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66E" w:rsidRPr="00B51A9B" w:rsidRDefault="00AD366E" w:rsidP="00A621F4">
      <w:pPr>
        <w:pStyle w:val="Nadpis8"/>
        <w:jc w:val="right"/>
        <w:rPr>
          <w:rFonts w:ascii="Arial" w:hAnsi="Arial" w:cs="Arial"/>
          <w:i w:val="0"/>
          <w:sz w:val="20"/>
        </w:rPr>
      </w:pPr>
      <w:r w:rsidRPr="00B51A9B">
        <w:rPr>
          <w:rFonts w:ascii="Arial" w:hAnsi="Arial" w:cs="Arial"/>
          <w:i w:val="0"/>
          <w:sz w:val="20"/>
        </w:rPr>
        <w:t>VZ</w:t>
      </w:r>
      <w:r w:rsidR="003C217E">
        <w:rPr>
          <w:rFonts w:ascii="Arial" w:hAnsi="Arial" w:cs="Arial"/>
          <w:i w:val="0"/>
          <w:sz w:val="20"/>
        </w:rPr>
        <w:t>0</w:t>
      </w:r>
      <w:r w:rsidR="002A280A">
        <w:rPr>
          <w:rFonts w:ascii="Arial" w:hAnsi="Arial" w:cs="Arial"/>
          <w:i w:val="0"/>
          <w:sz w:val="20"/>
        </w:rPr>
        <w:t>6</w:t>
      </w:r>
      <w:r w:rsidRPr="00B51A9B">
        <w:rPr>
          <w:rFonts w:ascii="Arial" w:hAnsi="Arial" w:cs="Arial"/>
          <w:i w:val="0"/>
          <w:sz w:val="20"/>
        </w:rPr>
        <w:t>/201</w:t>
      </w:r>
      <w:r>
        <w:rPr>
          <w:rFonts w:ascii="Arial" w:hAnsi="Arial" w:cs="Arial"/>
          <w:i w:val="0"/>
          <w:sz w:val="20"/>
        </w:rPr>
        <w:t>2</w:t>
      </w:r>
    </w:p>
    <w:p w:rsidR="00AD366E" w:rsidRDefault="00AD366E" w:rsidP="001E029C">
      <w:pPr>
        <w:pStyle w:val="Nadpis8"/>
        <w:jc w:val="center"/>
        <w:rPr>
          <w:rFonts w:ascii="Arial" w:hAnsi="Arial" w:cs="Arial"/>
          <w:b/>
          <w:sz w:val="28"/>
          <w:szCs w:val="28"/>
        </w:rPr>
      </w:pPr>
    </w:p>
    <w:p w:rsidR="00AD366E" w:rsidRDefault="00AD366E" w:rsidP="001E029C">
      <w:pPr>
        <w:pStyle w:val="Nadpis8"/>
        <w:jc w:val="center"/>
        <w:rPr>
          <w:rFonts w:ascii="Arial" w:hAnsi="Arial" w:cs="Arial"/>
          <w:b/>
          <w:sz w:val="28"/>
          <w:szCs w:val="28"/>
        </w:rPr>
      </w:pPr>
    </w:p>
    <w:p w:rsidR="00AD366E" w:rsidRDefault="00AD366E" w:rsidP="001E029C">
      <w:pPr>
        <w:pStyle w:val="Nadpis8"/>
        <w:jc w:val="center"/>
        <w:rPr>
          <w:rFonts w:ascii="Arial" w:hAnsi="Arial" w:cs="Arial"/>
          <w:b/>
          <w:sz w:val="28"/>
          <w:szCs w:val="28"/>
        </w:rPr>
      </w:pPr>
    </w:p>
    <w:p w:rsidR="00AD366E" w:rsidRDefault="00AD366E" w:rsidP="001E029C">
      <w:pPr>
        <w:pStyle w:val="Nadpis8"/>
        <w:jc w:val="center"/>
        <w:rPr>
          <w:rFonts w:ascii="Arial" w:hAnsi="Arial" w:cs="Arial"/>
          <w:b/>
          <w:sz w:val="28"/>
          <w:szCs w:val="28"/>
        </w:rPr>
      </w:pPr>
    </w:p>
    <w:p w:rsidR="00AD366E" w:rsidRDefault="00AD366E" w:rsidP="001E029C">
      <w:pPr>
        <w:pStyle w:val="Nadpis8"/>
        <w:jc w:val="center"/>
        <w:rPr>
          <w:rFonts w:ascii="Arial" w:hAnsi="Arial" w:cs="Arial"/>
          <w:b/>
          <w:sz w:val="28"/>
          <w:szCs w:val="28"/>
        </w:rPr>
      </w:pPr>
    </w:p>
    <w:p w:rsidR="00AD366E" w:rsidRDefault="00AD366E" w:rsidP="001E029C">
      <w:pPr>
        <w:pStyle w:val="Nadpis8"/>
        <w:jc w:val="center"/>
        <w:rPr>
          <w:rFonts w:ascii="Arial" w:hAnsi="Arial" w:cs="Arial"/>
          <w:b/>
          <w:sz w:val="28"/>
          <w:szCs w:val="28"/>
        </w:rPr>
      </w:pPr>
    </w:p>
    <w:p w:rsidR="00AD366E" w:rsidRDefault="00AD366E" w:rsidP="001E029C">
      <w:pPr>
        <w:pStyle w:val="Nadpis8"/>
        <w:jc w:val="center"/>
        <w:rPr>
          <w:rFonts w:ascii="Arial" w:hAnsi="Arial" w:cs="Arial"/>
          <w:b/>
          <w:sz w:val="28"/>
          <w:szCs w:val="28"/>
        </w:rPr>
      </w:pPr>
    </w:p>
    <w:p w:rsidR="00AD366E" w:rsidRDefault="00AD366E" w:rsidP="001E029C">
      <w:pPr>
        <w:pStyle w:val="Nadpis8"/>
        <w:jc w:val="center"/>
        <w:rPr>
          <w:rFonts w:ascii="Arial" w:hAnsi="Arial" w:cs="Arial"/>
          <w:b/>
          <w:sz w:val="28"/>
          <w:szCs w:val="28"/>
        </w:rPr>
      </w:pPr>
    </w:p>
    <w:p w:rsidR="00AD366E" w:rsidRDefault="00AD366E" w:rsidP="001E029C">
      <w:pPr>
        <w:pStyle w:val="Nadpis8"/>
        <w:jc w:val="center"/>
        <w:rPr>
          <w:rFonts w:ascii="Arial" w:hAnsi="Arial" w:cs="Arial"/>
          <w:b/>
          <w:sz w:val="28"/>
          <w:szCs w:val="28"/>
        </w:rPr>
      </w:pPr>
    </w:p>
    <w:p w:rsidR="00AD366E" w:rsidRPr="00B51A9B" w:rsidRDefault="00AD366E" w:rsidP="001E029C">
      <w:pPr>
        <w:pStyle w:val="Nadpis8"/>
        <w:jc w:val="center"/>
        <w:rPr>
          <w:rFonts w:ascii="Arial" w:hAnsi="Arial" w:cs="Arial"/>
          <w:b/>
          <w:i w:val="0"/>
          <w:sz w:val="36"/>
          <w:szCs w:val="36"/>
        </w:rPr>
      </w:pPr>
      <w:r w:rsidRPr="00B51A9B">
        <w:rPr>
          <w:rFonts w:ascii="Arial" w:hAnsi="Arial" w:cs="Arial"/>
          <w:b/>
          <w:i w:val="0"/>
          <w:sz w:val="36"/>
          <w:szCs w:val="36"/>
        </w:rPr>
        <w:t>ZADÁVACÍ DOKUMENTACE</w:t>
      </w:r>
    </w:p>
    <w:p w:rsidR="00AD366E" w:rsidRPr="00172C26" w:rsidRDefault="00AD366E" w:rsidP="001E029C">
      <w:pPr>
        <w:rPr>
          <w:rFonts w:ascii="Arial" w:hAnsi="Arial" w:cs="Arial"/>
          <w:sz w:val="32"/>
          <w:szCs w:val="32"/>
        </w:rPr>
      </w:pPr>
    </w:p>
    <w:p w:rsidR="00AD366E" w:rsidRPr="00172C26" w:rsidRDefault="00AD366E" w:rsidP="001E029C">
      <w:pPr>
        <w:pStyle w:val="Zkladntext"/>
        <w:spacing w:after="60" w:line="320" w:lineRule="atLeast"/>
        <w:jc w:val="center"/>
        <w:rPr>
          <w:rFonts w:ascii="Arial" w:hAnsi="Arial" w:cs="Arial"/>
          <w:sz w:val="32"/>
          <w:szCs w:val="32"/>
        </w:rPr>
      </w:pPr>
      <w:r w:rsidRPr="00172C26">
        <w:rPr>
          <w:rFonts w:ascii="Arial" w:hAnsi="Arial" w:cs="Arial"/>
          <w:sz w:val="32"/>
          <w:szCs w:val="32"/>
        </w:rPr>
        <w:t xml:space="preserve">ve smyslu § 44 zákona č. 137/2006 Sb., o veřejných zakázkách, ve znění pozdějších předpisů (dále jen „zákon“) </w:t>
      </w:r>
    </w:p>
    <w:p w:rsidR="00AD366E" w:rsidRPr="00172C26" w:rsidRDefault="00AD366E" w:rsidP="001E029C">
      <w:pPr>
        <w:pStyle w:val="Nzev"/>
        <w:spacing w:line="320" w:lineRule="atLeast"/>
        <w:rPr>
          <w:rFonts w:cs="Arial"/>
          <w:caps/>
          <w:szCs w:val="32"/>
        </w:rPr>
      </w:pPr>
    </w:p>
    <w:p w:rsidR="00AD366E" w:rsidRPr="00172C26" w:rsidRDefault="00AD366E" w:rsidP="001E029C">
      <w:pPr>
        <w:pStyle w:val="Nzev"/>
        <w:spacing w:line="320" w:lineRule="atLeast"/>
        <w:rPr>
          <w:rFonts w:cs="Arial"/>
          <w:caps/>
          <w:szCs w:val="32"/>
        </w:rPr>
      </w:pPr>
      <w:r w:rsidRPr="00172C26">
        <w:rPr>
          <w:rFonts w:cs="Arial"/>
          <w:caps/>
          <w:szCs w:val="32"/>
        </w:rPr>
        <w:t>Název veřejné zakázky</w:t>
      </w:r>
    </w:p>
    <w:p w:rsidR="00AD366E" w:rsidRPr="00172C26" w:rsidRDefault="00AD366E" w:rsidP="001E029C">
      <w:pPr>
        <w:spacing w:after="60"/>
        <w:jc w:val="center"/>
        <w:outlineLvl w:val="0"/>
        <w:rPr>
          <w:rFonts w:ascii="Arial" w:hAnsi="Arial" w:cs="Arial"/>
          <w:b/>
          <w:sz w:val="32"/>
          <w:szCs w:val="32"/>
        </w:rPr>
      </w:pPr>
    </w:p>
    <w:p w:rsidR="00AD366E" w:rsidRPr="00172C26" w:rsidRDefault="00AD366E" w:rsidP="001E029C">
      <w:pPr>
        <w:spacing w:after="60"/>
        <w:jc w:val="center"/>
        <w:outlineLvl w:val="0"/>
        <w:rPr>
          <w:rFonts w:ascii="Arial" w:hAnsi="Arial" w:cs="Arial"/>
          <w:b/>
          <w:sz w:val="32"/>
          <w:szCs w:val="32"/>
        </w:rPr>
      </w:pPr>
      <w:r w:rsidRPr="00172C26">
        <w:rPr>
          <w:rFonts w:ascii="Arial" w:hAnsi="Arial" w:cs="Arial"/>
          <w:b/>
          <w:sz w:val="32"/>
          <w:szCs w:val="32"/>
        </w:rPr>
        <w:t>„SÚKL - Předarchivní péče o dokumenty“</w:t>
      </w:r>
    </w:p>
    <w:p w:rsidR="00AD366E" w:rsidRPr="00172C26" w:rsidRDefault="00AD366E" w:rsidP="001E029C">
      <w:pPr>
        <w:spacing w:after="60"/>
        <w:jc w:val="center"/>
        <w:rPr>
          <w:rFonts w:ascii="Arial" w:hAnsi="Arial" w:cs="Arial"/>
          <w:b/>
          <w:sz w:val="32"/>
          <w:szCs w:val="32"/>
        </w:rPr>
      </w:pPr>
    </w:p>
    <w:p w:rsidR="00AD366E" w:rsidRPr="00172C26" w:rsidRDefault="00AD366E" w:rsidP="001E029C">
      <w:pPr>
        <w:spacing w:after="60"/>
        <w:jc w:val="center"/>
        <w:rPr>
          <w:rFonts w:ascii="Arial" w:hAnsi="Arial" w:cs="Arial"/>
          <w:b/>
          <w:sz w:val="32"/>
          <w:szCs w:val="32"/>
        </w:rPr>
      </w:pPr>
    </w:p>
    <w:p w:rsidR="00AD366E" w:rsidRPr="00172C26" w:rsidRDefault="00AD366E" w:rsidP="001E029C">
      <w:pPr>
        <w:spacing w:after="60"/>
        <w:jc w:val="center"/>
        <w:rPr>
          <w:rFonts w:ascii="Arial" w:hAnsi="Arial" w:cs="Arial"/>
          <w:b/>
          <w:sz w:val="28"/>
          <w:szCs w:val="28"/>
        </w:rPr>
      </w:pPr>
      <w:r w:rsidRPr="00172C26">
        <w:rPr>
          <w:rFonts w:ascii="Arial" w:hAnsi="Arial" w:cs="Arial"/>
          <w:b/>
          <w:sz w:val="28"/>
          <w:szCs w:val="28"/>
        </w:rPr>
        <w:t xml:space="preserve">ve vztahu k zákonu se jedná o nadlimitní veřejnou zakázku na služby </w:t>
      </w:r>
    </w:p>
    <w:p w:rsidR="00AD366E" w:rsidRPr="00172C26" w:rsidRDefault="00AD366E" w:rsidP="001E029C">
      <w:pPr>
        <w:spacing w:after="60"/>
        <w:jc w:val="center"/>
        <w:rPr>
          <w:rFonts w:ascii="Arial" w:hAnsi="Arial" w:cs="Arial"/>
          <w:b/>
          <w:sz w:val="28"/>
          <w:szCs w:val="28"/>
        </w:rPr>
      </w:pPr>
    </w:p>
    <w:p w:rsidR="00AD366E" w:rsidRPr="00172C26" w:rsidRDefault="00AD366E" w:rsidP="001E029C">
      <w:pPr>
        <w:spacing w:after="60"/>
        <w:jc w:val="center"/>
        <w:rPr>
          <w:rFonts w:ascii="Arial" w:hAnsi="Arial" w:cs="Arial"/>
          <w:b/>
          <w:sz w:val="28"/>
          <w:szCs w:val="28"/>
        </w:rPr>
      </w:pPr>
      <w:r w:rsidRPr="00172C26">
        <w:rPr>
          <w:rFonts w:ascii="Arial" w:hAnsi="Arial" w:cs="Arial"/>
          <w:b/>
          <w:sz w:val="28"/>
          <w:szCs w:val="28"/>
        </w:rPr>
        <w:t>zadávanou v otevřeném zadávacím řízení</w:t>
      </w:r>
    </w:p>
    <w:p w:rsidR="00AD366E" w:rsidRDefault="00AD366E" w:rsidP="00F645E6"/>
    <w:p w:rsidR="00AD366E" w:rsidRDefault="00AD366E" w:rsidP="00F645E6"/>
    <w:p w:rsidR="00AD366E" w:rsidRDefault="00AD366E" w:rsidP="00F645E6"/>
    <w:p w:rsidR="00AD366E" w:rsidRDefault="00AD366E" w:rsidP="00F645E6"/>
    <w:p w:rsidR="00AD366E" w:rsidRDefault="00AD366E" w:rsidP="00F645E6"/>
    <w:p w:rsidR="00AD366E" w:rsidRDefault="00AD366E" w:rsidP="00F645E6">
      <w:pPr>
        <w:sectPr w:rsidR="00AD366E" w:rsidSect="00966B0B">
          <w:headerReference w:type="even" r:id="rId8"/>
          <w:headerReference w:type="default" r:id="rId9"/>
          <w:footerReference w:type="even" r:id="rId10"/>
          <w:footerReference w:type="default" r:id="rId11"/>
          <w:headerReference w:type="first" r:id="rId12"/>
          <w:footerReference w:type="first" r:id="rId13"/>
          <w:pgSz w:w="11906" w:h="16838"/>
          <w:pgMar w:top="1417" w:right="1286" w:bottom="719" w:left="1417" w:header="708" w:footer="708" w:gutter="0"/>
          <w:pgNumType w:start="1"/>
          <w:cols w:space="708"/>
          <w:docGrid w:linePitch="360"/>
        </w:sectPr>
      </w:pPr>
    </w:p>
    <w:p w:rsidR="00AD366E" w:rsidRDefault="00AD366E" w:rsidP="00172C26">
      <w:pPr>
        <w:spacing w:line="280" w:lineRule="exact"/>
        <w:jc w:val="center"/>
        <w:rPr>
          <w:rFonts w:ascii="Arial" w:hAnsi="Arial" w:cs="Arial"/>
          <w:b/>
          <w:bCs/>
        </w:rPr>
      </w:pPr>
    </w:p>
    <w:p w:rsidR="00AD366E" w:rsidRDefault="00AD366E" w:rsidP="00172C26">
      <w:pPr>
        <w:spacing w:line="280" w:lineRule="exact"/>
        <w:jc w:val="center"/>
        <w:rPr>
          <w:rFonts w:ascii="Arial" w:hAnsi="Arial" w:cs="Arial"/>
          <w:b/>
          <w:bCs/>
        </w:rPr>
      </w:pPr>
      <w:r>
        <w:rPr>
          <w:rFonts w:ascii="Arial" w:hAnsi="Arial" w:cs="Arial"/>
          <w:b/>
          <w:bCs/>
        </w:rPr>
        <w:t>Zadávací dokumentace</w:t>
      </w:r>
    </w:p>
    <w:p w:rsidR="00AD366E" w:rsidRDefault="00AD366E" w:rsidP="00172C26">
      <w:pPr>
        <w:spacing w:line="280" w:lineRule="exact"/>
        <w:jc w:val="center"/>
        <w:rPr>
          <w:rFonts w:ascii="Arial" w:hAnsi="Arial" w:cs="Arial"/>
          <w:b/>
          <w:bCs/>
        </w:rPr>
      </w:pPr>
      <w:r>
        <w:rPr>
          <w:rFonts w:ascii="Arial" w:hAnsi="Arial" w:cs="Arial"/>
          <w:b/>
          <w:bCs/>
        </w:rPr>
        <w:t>pro zpracování nabídky k veřejné zakázce nadlimitní</w:t>
      </w:r>
    </w:p>
    <w:p w:rsidR="00AD366E" w:rsidRDefault="00AD366E" w:rsidP="00172C26">
      <w:pPr>
        <w:spacing w:line="280" w:lineRule="exact"/>
        <w:jc w:val="center"/>
        <w:rPr>
          <w:rFonts w:ascii="Arial" w:hAnsi="Arial" w:cs="Arial"/>
        </w:rPr>
      </w:pPr>
    </w:p>
    <w:p w:rsidR="00AD366E" w:rsidRDefault="00AD366E" w:rsidP="00172C26">
      <w:pPr>
        <w:spacing w:line="280" w:lineRule="exact"/>
        <w:rPr>
          <w:rFonts w:ascii="Arial" w:hAnsi="Arial" w:cs="Arial"/>
        </w:rPr>
      </w:pPr>
    </w:p>
    <w:p w:rsidR="00AD366E" w:rsidRDefault="00AD366E" w:rsidP="00172C26">
      <w:pPr>
        <w:spacing w:line="280" w:lineRule="exact"/>
        <w:rPr>
          <w:rFonts w:ascii="Arial" w:hAnsi="Arial" w:cs="Arial"/>
        </w:rPr>
      </w:pPr>
    </w:p>
    <w:p w:rsidR="00AD366E" w:rsidRDefault="00AD366E" w:rsidP="00172C26">
      <w:pPr>
        <w:spacing w:line="280" w:lineRule="exact"/>
        <w:rPr>
          <w:rFonts w:ascii="Arial" w:hAnsi="Arial" w:cs="Arial"/>
        </w:rPr>
      </w:pPr>
    </w:p>
    <w:p w:rsidR="00AD366E" w:rsidRPr="00EE301B" w:rsidRDefault="00AD366E" w:rsidP="005911B0">
      <w:pPr>
        <w:ind w:left="2835" w:hanging="2835"/>
        <w:rPr>
          <w:rFonts w:ascii="Arial" w:hAnsi="Arial" w:cs="Arial"/>
          <w:sz w:val="20"/>
          <w:szCs w:val="20"/>
          <w:u w:val="single"/>
        </w:rPr>
      </w:pPr>
      <w:r w:rsidRPr="00EE301B">
        <w:rPr>
          <w:rFonts w:ascii="Arial" w:hAnsi="Arial" w:cs="Arial"/>
          <w:b/>
          <w:bCs/>
          <w:sz w:val="20"/>
          <w:szCs w:val="20"/>
        </w:rPr>
        <w:t>Název veřejné zakázky</w:t>
      </w:r>
      <w:r w:rsidRPr="00EE301B">
        <w:rPr>
          <w:rFonts w:ascii="Arial" w:hAnsi="Arial" w:cs="Arial"/>
          <w:sz w:val="20"/>
          <w:szCs w:val="20"/>
        </w:rPr>
        <w:t xml:space="preserve">: </w:t>
      </w:r>
      <w:r w:rsidRPr="00EE301B">
        <w:rPr>
          <w:rFonts w:ascii="Arial" w:hAnsi="Arial" w:cs="Arial"/>
          <w:sz w:val="20"/>
          <w:szCs w:val="20"/>
        </w:rPr>
        <w:tab/>
      </w:r>
      <w:r>
        <w:rPr>
          <w:rFonts w:ascii="Arial" w:hAnsi="Arial" w:cs="Arial"/>
          <w:sz w:val="20"/>
          <w:szCs w:val="20"/>
        </w:rPr>
        <w:t>SÚKL – Předarchivní péče o dokumenty</w:t>
      </w:r>
    </w:p>
    <w:p w:rsidR="00AD366E" w:rsidRPr="00EE301B" w:rsidRDefault="00AD366E" w:rsidP="005911B0">
      <w:pPr>
        <w:ind w:left="2835" w:hanging="2835"/>
        <w:rPr>
          <w:rFonts w:ascii="Arial" w:hAnsi="Arial" w:cs="Arial"/>
          <w:sz w:val="20"/>
          <w:szCs w:val="20"/>
        </w:rPr>
      </w:pPr>
      <w:r w:rsidRPr="00EE301B">
        <w:rPr>
          <w:rFonts w:ascii="Arial" w:hAnsi="Arial" w:cs="Arial"/>
          <w:b/>
          <w:bCs/>
          <w:sz w:val="20"/>
          <w:szCs w:val="20"/>
        </w:rPr>
        <w:t>Druh veřejné zakázky:</w:t>
      </w:r>
      <w:r w:rsidRPr="00EE301B">
        <w:rPr>
          <w:rFonts w:ascii="Arial" w:hAnsi="Arial" w:cs="Arial"/>
          <w:sz w:val="20"/>
          <w:szCs w:val="20"/>
        </w:rPr>
        <w:tab/>
        <w:t>Služby</w:t>
      </w:r>
    </w:p>
    <w:p w:rsidR="00AD366E" w:rsidRPr="00EE301B" w:rsidRDefault="00AD366E" w:rsidP="005911B0">
      <w:pPr>
        <w:ind w:left="2832" w:hanging="2832"/>
        <w:rPr>
          <w:rFonts w:ascii="Arial" w:hAnsi="Arial" w:cs="Arial"/>
          <w:sz w:val="20"/>
          <w:szCs w:val="20"/>
        </w:rPr>
      </w:pPr>
      <w:r w:rsidRPr="00EE301B">
        <w:rPr>
          <w:rFonts w:ascii="Arial" w:hAnsi="Arial" w:cs="Arial"/>
          <w:b/>
          <w:bCs/>
          <w:sz w:val="20"/>
          <w:szCs w:val="20"/>
        </w:rPr>
        <w:t>Zadavatel:</w:t>
      </w:r>
      <w:r w:rsidRPr="00EE301B">
        <w:rPr>
          <w:rFonts w:ascii="Arial" w:hAnsi="Arial" w:cs="Arial"/>
          <w:sz w:val="20"/>
          <w:szCs w:val="20"/>
        </w:rPr>
        <w:t xml:space="preserve"> </w:t>
      </w:r>
      <w:r w:rsidRPr="00EE301B">
        <w:rPr>
          <w:rFonts w:ascii="Arial" w:hAnsi="Arial" w:cs="Arial"/>
          <w:sz w:val="20"/>
          <w:szCs w:val="20"/>
        </w:rPr>
        <w:tab/>
        <w:t>Česká republika, Státní ústav pro kontrolu léčiv – organizační</w:t>
      </w:r>
      <w:r>
        <w:rPr>
          <w:rFonts w:ascii="Arial" w:hAnsi="Arial" w:cs="Arial"/>
          <w:sz w:val="20"/>
          <w:szCs w:val="20"/>
        </w:rPr>
        <w:t xml:space="preserve"> </w:t>
      </w:r>
      <w:r w:rsidRPr="00EE301B">
        <w:rPr>
          <w:rFonts w:ascii="Arial" w:hAnsi="Arial" w:cs="Arial"/>
          <w:sz w:val="20"/>
          <w:szCs w:val="20"/>
        </w:rPr>
        <w:t>složka státu</w:t>
      </w:r>
    </w:p>
    <w:p w:rsidR="00AD366E" w:rsidRPr="00EE301B" w:rsidRDefault="00AD366E" w:rsidP="005911B0">
      <w:pPr>
        <w:rPr>
          <w:rFonts w:ascii="Arial" w:hAnsi="Arial" w:cs="Arial"/>
          <w:sz w:val="20"/>
          <w:szCs w:val="20"/>
        </w:rPr>
      </w:pPr>
      <w:r w:rsidRPr="00EE301B">
        <w:rPr>
          <w:rFonts w:ascii="Arial" w:hAnsi="Arial" w:cs="Arial"/>
          <w:b/>
          <w:bCs/>
          <w:sz w:val="20"/>
          <w:szCs w:val="20"/>
        </w:rPr>
        <w:t>Sídlo:</w:t>
      </w:r>
      <w:r w:rsidRPr="00EE301B">
        <w:rPr>
          <w:rFonts w:ascii="Arial" w:hAnsi="Arial" w:cs="Arial"/>
          <w:sz w:val="20"/>
          <w:szCs w:val="20"/>
        </w:rPr>
        <w:t xml:space="preserve"> </w:t>
      </w:r>
      <w:r w:rsidRPr="00EE301B">
        <w:rPr>
          <w:rFonts w:ascii="Arial" w:hAnsi="Arial" w:cs="Arial"/>
          <w:sz w:val="20"/>
          <w:szCs w:val="20"/>
        </w:rPr>
        <w:tab/>
      </w:r>
      <w:r w:rsidRPr="00EE301B">
        <w:rPr>
          <w:rFonts w:ascii="Arial" w:hAnsi="Arial" w:cs="Arial"/>
          <w:sz w:val="20"/>
          <w:szCs w:val="20"/>
        </w:rPr>
        <w:tab/>
      </w:r>
      <w:r w:rsidRPr="00EE301B">
        <w:rPr>
          <w:rFonts w:ascii="Arial" w:hAnsi="Arial" w:cs="Arial"/>
          <w:sz w:val="20"/>
          <w:szCs w:val="20"/>
        </w:rPr>
        <w:tab/>
      </w:r>
      <w:r>
        <w:rPr>
          <w:rFonts w:ascii="Arial" w:hAnsi="Arial" w:cs="Arial"/>
          <w:sz w:val="20"/>
          <w:szCs w:val="20"/>
        </w:rPr>
        <w:tab/>
      </w:r>
      <w:r w:rsidRPr="00EE301B">
        <w:rPr>
          <w:rFonts w:ascii="Arial" w:hAnsi="Arial" w:cs="Arial"/>
          <w:sz w:val="20"/>
          <w:szCs w:val="20"/>
        </w:rPr>
        <w:t>Šrobárova 48, 100 41 Praha 10</w:t>
      </w:r>
    </w:p>
    <w:p w:rsidR="00AD366E" w:rsidRPr="00EE301B" w:rsidRDefault="00AD366E" w:rsidP="005911B0">
      <w:pPr>
        <w:rPr>
          <w:rFonts w:ascii="Arial" w:hAnsi="Arial" w:cs="Arial"/>
          <w:sz w:val="20"/>
          <w:szCs w:val="20"/>
        </w:rPr>
      </w:pPr>
      <w:r w:rsidRPr="00EE301B">
        <w:rPr>
          <w:rFonts w:ascii="Arial" w:hAnsi="Arial" w:cs="Arial"/>
          <w:b/>
          <w:bCs/>
          <w:sz w:val="20"/>
          <w:szCs w:val="20"/>
        </w:rPr>
        <w:t>IČ :</w:t>
      </w:r>
      <w:r w:rsidRPr="00EE301B">
        <w:rPr>
          <w:rFonts w:ascii="Arial" w:hAnsi="Arial" w:cs="Arial"/>
          <w:sz w:val="20"/>
          <w:szCs w:val="20"/>
        </w:rPr>
        <w:t xml:space="preserve"> </w:t>
      </w:r>
      <w:r w:rsidRPr="00EE301B">
        <w:rPr>
          <w:rFonts w:ascii="Arial" w:hAnsi="Arial" w:cs="Arial"/>
          <w:sz w:val="20"/>
          <w:szCs w:val="20"/>
        </w:rPr>
        <w:tab/>
      </w:r>
      <w:r w:rsidRPr="00EE301B">
        <w:rPr>
          <w:rFonts w:ascii="Arial" w:hAnsi="Arial" w:cs="Arial"/>
          <w:sz w:val="20"/>
          <w:szCs w:val="20"/>
        </w:rPr>
        <w:tab/>
      </w:r>
      <w:r w:rsidRPr="00EE301B">
        <w:rPr>
          <w:rFonts w:ascii="Arial" w:hAnsi="Arial" w:cs="Arial"/>
          <w:sz w:val="20"/>
          <w:szCs w:val="20"/>
        </w:rPr>
        <w:tab/>
      </w:r>
      <w:r w:rsidRPr="00EE301B">
        <w:rPr>
          <w:rFonts w:ascii="Arial" w:hAnsi="Arial" w:cs="Arial"/>
          <w:sz w:val="20"/>
          <w:szCs w:val="20"/>
        </w:rPr>
        <w:tab/>
        <w:t>00023817</w:t>
      </w:r>
    </w:p>
    <w:p w:rsidR="00AD366E" w:rsidRPr="00172C26" w:rsidRDefault="00AD366E" w:rsidP="005911B0">
      <w:pPr>
        <w:pStyle w:val="Nadpis2"/>
        <w:rPr>
          <w:rFonts w:ascii="Arial" w:hAnsi="Arial" w:cs="Arial"/>
          <w:color w:val="auto"/>
          <w:sz w:val="20"/>
        </w:rPr>
      </w:pPr>
      <w:r w:rsidRPr="00172C26">
        <w:rPr>
          <w:rFonts w:ascii="Arial" w:hAnsi="Arial" w:cs="Arial"/>
          <w:color w:val="auto"/>
          <w:sz w:val="20"/>
        </w:rPr>
        <w:t>Osoba oprávněná</w:t>
      </w:r>
    </w:p>
    <w:p w:rsidR="00AD366E" w:rsidRPr="00172C26" w:rsidRDefault="00AD366E" w:rsidP="005911B0">
      <w:pPr>
        <w:rPr>
          <w:rFonts w:ascii="Arial" w:hAnsi="Arial" w:cs="Arial"/>
          <w:sz w:val="20"/>
          <w:szCs w:val="20"/>
        </w:rPr>
      </w:pPr>
      <w:r w:rsidRPr="00172C26">
        <w:rPr>
          <w:rFonts w:ascii="Arial" w:hAnsi="Arial" w:cs="Arial"/>
          <w:b/>
          <w:bCs/>
          <w:sz w:val="20"/>
          <w:szCs w:val="20"/>
        </w:rPr>
        <w:t>jednat za zadavatele</w:t>
      </w:r>
      <w:r w:rsidRPr="00172C26">
        <w:rPr>
          <w:rFonts w:ascii="Arial" w:hAnsi="Arial" w:cs="Arial"/>
          <w:sz w:val="20"/>
          <w:szCs w:val="20"/>
        </w:rPr>
        <w:t>:</w:t>
      </w:r>
      <w:r w:rsidRPr="00172C26">
        <w:rPr>
          <w:rFonts w:ascii="Arial" w:hAnsi="Arial" w:cs="Arial"/>
          <w:sz w:val="20"/>
          <w:szCs w:val="20"/>
        </w:rPr>
        <w:tab/>
      </w:r>
      <w:r w:rsidRPr="00172C26">
        <w:rPr>
          <w:rFonts w:ascii="Arial" w:hAnsi="Arial" w:cs="Arial"/>
          <w:sz w:val="20"/>
          <w:szCs w:val="20"/>
        </w:rPr>
        <w:tab/>
        <w:t>PharmDr. Martin Beneš, ředitel</w:t>
      </w:r>
    </w:p>
    <w:p w:rsidR="00AD366E" w:rsidRPr="00EE301B" w:rsidRDefault="00AD366E" w:rsidP="005911B0">
      <w:pPr>
        <w:rPr>
          <w:rFonts w:ascii="Arial" w:hAnsi="Arial" w:cs="Arial"/>
          <w:sz w:val="20"/>
          <w:szCs w:val="20"/>
        </w:rPr>
      </w:pPr>
    </w:p>
    <w:p w:rsidR="00AD366E" w:rsidRPr="00EE301B" w:rsidRDefault="00AD366E" w:rsidP="005911B0">
      <w:pPr>
        <w:spacing w:before="60" w:after="60"/>
        <w:rPr>
          <w:rFonts w:ascii="Arial" w:hAnsi="Arial" w:cs="Arial"/>
          <w:sz w:val="20"/>
          <w:szCs w:val="20"/>
        </w:rPr>
      </w:pPr>
      <w:r w:rsidRPr="00EE301B">
        <w:rPr>
          <w:rFonts w:ascii="Arial" w:hAnsi="Arial" w:cs="Arial"/>
          <w:b/>
          <w:bCs/>
          <w:sz w:val="20"/>
          <w:szCs w:val="20"/>
        </w:rPr>
        <w:t>Kontaktní osoba:</w:t>
      </w:r>
      <w:r w:rsidRPr="00EE301B">
        <w:rPr>
          <w:rFonts w:ascii="Arial" w:hAnsi="Arial" w:cs="Arial"/>
          <w:sz w:val="20"/>
          <w:szCs w:val="20"/>
        </w:rPr>
        <w:t xml:space="preserve"> </w:t>
      </w:r>
      <w:r w:rsidRPr="00EE301B">
        <w:rPr>
          <w:rFonts w:ascii="Arial" w:hAnsi="Arial" w:cs="Arial"/>
          <w:sz w:val="20"/>
          <w:szCs w:val="20"/>
        </w:rPr>
        <w:tab/>
      </w:r>
      <w:r w:rsidRPr="00EE301B">
        <w:rPr>
          <w:rFonts w:ascii="Arial" w:hAnsi="Arial" w:cs="Arial"/>
          <w:sz w:val="20"/>
          <w:szCs w:val="20"/>
        </w:rPr>
        <w:tab/>
        <w:t>Ing. Karel Kettner</w:t>
      </w:r>
    </w:p>
    <w:p w:rsidR="00AD366E" w:rsidRPr="00EE301B" w:rsidRDefault="00AD366E" w:rsidP="005911B0">
      <w:pPr>
        <w:spacing w:before="60" w:after="60"/>
        <w:rPr>
          <w:rFonts w:ascii="Arial" w:hAnsi="Arial" w:cs="Arial"/>
          <w:sz w:val="20"/>
          <w:szCs w:val="20"/>
        </w:rPr>
      </w:pPr>
      <w:r w:rsidRPr="00EE301B">
        <w:rPr>
          <w:rFonts w:ascii="Arial" w:hAnsi="Arial" w:cs="Arial"/>
          <w:b/>
          <w:bCs/>
          <w:sz w:val="20"/>
          <w:szCs w:val="20"/>
        </w:rPr>
        <w:t>Telefon:</w:t>
      </w:r>
      <w:r w:rsidRPr="00EE301B">
        <w:rPr>
          <w:rFonts w:ascii="Arial" w:hAnsi="Arial" w:cs="Arial"/>
          <w:sz w:val="20"/>
          <w:szCs w:val="20"/>
        </w:rPr>
        <w:t xml:space="preserve"> </w:t>
      </w:r>
      <w:r w:rsidRPr="00EE301B">
        <w:rPr>
          <w:rFonts w:ascii="Arial" w:hAnsi="Arial" w:cs="Arial"/>
          <w:sz w:val="20"/>
          <w:szCs w:val="20"/>
        </w:rPr>
        <w:tab/>
      </w:r>
      <w:r w:rsidRPr="00EE301B">
        <w:rPr>
          <w:rFonts w:ascii="Arial" w:hAnsi="Arial" w:cs="Arial"/>
          <w:sz w:val="20"/>
          <w:szCs w:val="20"/>
        </w:rPr>
        <w:tab/>
      </w:r>
      <w:r w:rsidRPr="00EE301B">
        <w:rPr>
          <w:rFonts w:ascii="Arial" w:hAnsi="Arial" w:cs="Arial"/>
          <w:sz w:val="20"/>
          <w:szCs w:val="20"/>
        </w:rPr>
        <w:tab/>
        <w:t>272185202</w:t>
      </w:r>
    </w:p>
    <w:p w:rsidR="00AD366E" w:rsidRPr="00EE301B" w:rsidRDefault="00AD366E" w:rsidP="005911B0">
      <w:pPr>
        <w:spacing w:before="60" w:after="60"/>
        <w:rPr>
          <w:rFonts w:ascii="Arial" w:hAnsi="Arial" w:cs="Arial"/>
          <w:sz w:val="20"/>
          <w:szCs w:val="20"/>
        </w:rPr>
      </w:pPr>
      <w:r w:rsidRPr="00EE301B">
        <w:rPr>
          <w:rFonts w:ascii="Arial" w:hAnsi="Arial" w:cs="Arial"/>
          <w:b/>
          <w:bCs/>
          <w:sz w:val="20"/>
          <w:szCs w:val="20"/>
        </w:rPr>
        <w:t>Fax:</w:t>
      </w:r>
      <w:r w:rsidRPr="00EE301B">
        <w:rPr>
          <w:rFonts w:ascii="Arial" w:hAnsi="Arial" w:cs="Arial"/>
          <w:sz w:val="20"/>
          <w:szCs w:val="20"/>
        </w:rPr>
        <w:t xml:space="preserve"> </w:t>
      </w:r>
      <w:r w:rsidRPr="00EE301B">
        <w:rPr>
          <w:rFonts w:ascii="Arial" w:hAnsi="Arial" w:cs="Arial"/>
          <w:sz w:val="20"/>
          <w:szCs w:val="20"/>
        </w:rPr>
        <w:tab/>
      </w:r>
      <w:r w:rsidRPr="00EE301B">
        <w:rPr>
          <w:rFonts w:ascii="Arial" w:hAnsi="Arial" w:cs="Arial"/>
          <w:sz w:val="20"/>
          <w:szCs w:val="20"/>
        </w:rPr>
        <w:tab/>
      </w:r>
      <w:r w:rsidRPr="00EE301B">
        <w:rPr>
          <w:rFonts w:ascii="Arial" w:hAnsi="Arial" w:cs="Arial"/>
          <w:sz w:val="20"/>
          <w:szCs w:val="20"/>
        </w:rPr>
        <w:tab/>
      </w:r>
      <w:r w:rsidRPr="00EE301B">
        <w:rPr>
          <w:rFonts w:ascii="Arial" w:hAnsi="Arial" w:cs="Arial"/>
          <w:sz w:val="20"/>
          <w:szCs w:val="20"/>
        </w:rPr>
        <w:tab/>
        <w:t>271732377</w:t>
      </w:r>
    </w:p>
    <w:p w:rsidR="00AD366E" w:rsidRPr="00EE301B" w:rsidRDefault="00AD366E" w:rsidP="005911B0">
      <w:pPr>
        <w:spacing w:before="60" w:after="60"/>
        <w:rPr>
          <w:rFonts w:ascii="Arial" w:hAnsi="Arial" w:cs="Arial"/>
          <w:sz w:val="20"/>
          <w:szCs w:val="20"/>
        </w:rPr>
      </w:pPr>
      <w:r w:rsidRPr="00EE301B">
        <w:rPr>
          <w:rFonts w:ascii="Arial" w:hAnsi="Arial" w:cs="Arial"/>
          <w:b/>
          <w:bCs/>
          <w:sz w:val="20"/>
          <w:szCs w:val="20"/>
        </w:rPr>
        <w:t>E-mail :</w:t>
      </w:r>
      <w:r w:rsidRPr="00EE301B">
        <w:rPr>
          <w:rFonts w:ascii="Arial" w:hAnsi="Arial" w:cs="Arial"/>
          <w:sz w:val="20"/>
          <w:szCs w:val="20"/>
        </w:rPr>
        <w:tab/>
      </w:r>
      <w:r w:rsidRPr="00EE301B">
        <w:rPr>
          <w:rFonts w:ascii="Arial" w:hAnsi="Arial" w:cs="Arial"/>
          <w:sz w:val="20"/>
          <w:szCs w:val="20"/>
        </w:rPr>
        <w:tab/>
      </w:r>
      <w:r w:rsidRPr="00EE301B">
        <w:rPr>
          <w:rFonts w:ascii="Arial" w:hAnsi="Arial" w:cs="Arial"/>
          <w:sz w:val="20"/>
          <w:szCs w:val="20"/>
        </w:rPr>
        <w:tab/>
      </w:r>
      <w:hyperlink r:id="rId14" w:history="1">
        <w:r w:rsidRPr="00EE301B">
          <w:rPr>
            <w:rStyle w:val="Hypertextovodkaz"/>
            <w:rFonts w:ascii="Arial" w:hAnsi="Arial" w:cs="Arial"/>
            <w:sz w:val="20"/>
            <w:szCs w:val="20"/>
          </w:rPr>
          <w:t>karel.kettner@sukl.cz</w:t>
        </w:r>
      </w:hyperlink>
    </w:p>
    <w:p w:rsidR="00AD366E" w:rsidRPr="00EE301B" w:rsidRDefault="00AD366E" w:rsidP="005911B0">
      <w:pPr>
        <w:spacing w:before="60" w:after="60"/>
        <w:rPr>
          <w:rFonts w:ascii="Arial" w:hAnsi="Arial" w:cs="Arial"/>
          <w:sz w:val="20"/>
          <w:szCs w:val="20"/>
        </w:rPr>
      </w:pPr>
      <w:r w:rsidRPr="00EE301B">
        <w:rPr>
          <w:rFonts w:ascii="Arial" w:hAnsi="Arial" w:cs="Arial"/>
          <w:b/>
          <w:sz w:val="20"/>
          <w:szCs w:val="20"/>
        </w:rPr>
        <w:t>Profil zadavatele:</w:t>
      </w:r>
      <w:r w:rsidRPr="00EE301B">
        <w:rPr>
          <w:rFonts w:ascii="Arial" w:hAnsi="Arial" w:cs="Arial"/>
          <w:sz w:val="20"/>
          <w:szCs w:val="20"/>
        </w:rPr>
        <w:tab/>
      </w:r>
      <w:r w:rsidRPr="00EE301B">
        <w:rPr>
          <w:rFonts w:ascii="Arial" w:hAnsi="Arial" w:cs="Arial"/>
          <w:sz w:val="20"/>
          <w:szCs w:val="20"/>
        </w:rPr>
        <w:tab/>
      </w:r>
      <w:hyperlink r:id="rId15" w:history="1">
        <w:r w:rsidRPr="00EE301B">
          <w:rPr>
            <w:rStyle w:val="Hypertextovodkaz"/>
            <w:rFonts w:ascii="Arial" w:hAnsi="Arial" w:cs="Arial"/>
            <w:sz w:val="20"/>
            <w:szCs w:val="20"/>
          </w:rPr>
          <w:t>http://ezak.sukl.cz</w:t>
        </w:r>
      </w:hyperlink>
      <w:r w:rsidRPr="00EE301B">
        <w:rPr>
          <w:rFonts w:ascii="Arial" w:hAnsi="Arial" w:cs="Arial"/>
          <w:sz w:val="20"/>
          <w:szCs w:val="20"/>
        </w:rPr>
        <w:t xml:space="preserve"> </w:t>
      </w:r>
    </w:p>
    <w:p w:rsidR="00AD366E" w:rsidRPr="00172C26" w:rsidRDefault="00AD366E" w:rsidP="005911B0">
      <w:pPr>
        <w:rPr>
          <w:rFonts w:ascii="Arial" w:hAnsi="Arial" w:cs="Arial"/>
          <w:sz w:val="20"/>
          <w:szCs w:val="20"/>
        </w:rPr>
      </w:pPr>
      <w:r>
        <w:rPr>
          <w:rFonts w:ascii="Arial" w:hAnsi="Arial" w:cs="Arial"/>
          <w:sz w:val="20"/>
          <w:szCs w:val="20"/>
        </w:rPr>
        <w:t>(dále jen zadavatel)</w:t>
      </w:r>
    </w:p>
    <w:p w:rsidR="00AD366E" w:rsidRPr="00B51A9B" w:rsidRDefault="00AD366E" w:rsidP="005911B0">
      <w:pPr>
        <w:pStyle w:val="Nadpis4"/>
        <w:keepNext/>
        <w:numPr>
          <w:ilvl w:val="0"/>
          <w:numId w:val="4"/>
        </w:numPr>
        <w:spacing w:before="360"/>
        <w:ind w:left="703" w:hanging="703"/>
        <w:rPr>
          <w:rFonts w:ascii="Arial" w:hAnsi="Arial" w:cs="Arial"/>
          <w:sz w:val="20"/>
        </w:rPr>
      </w:pPr>
      <w:r w:rsidRPr="00B51A9B">
        <w:rPr>
          <w:rFonts w:ascii="Arial" w:hAnsi="Arial" w:cs="Arial"/>
          <w:sz w:val="20"/>
        </w:rPr>
        <w:t>Vymezení předmětu plnění</w:t>
      </w:r>
    </w:p>
    <w:p w:rsidR="00AD366E" w:rsidRPr="00172C26" w:rsidRDefault="00AD366E" w:rsidP="005911B0">
      <w:pPr>
        <w:numPr>
          <w:ilvl w:val="1"/>
          <w:numId w:val="4"/>
        </w:numPr>
        <w:spacing w:before="120"/>
        <w:ind w:left="703" w:hanging="703"/>
        <w:rPr>
          <w:rFonts w:ascii="Arial" w:hAnsi="Arial" w:cs="Arial"/>
          <w:bCs/>
          <w:sz w:val="20"/>
          <w:szCs w:val="20"/>
        </w:rPr>
      </w:pPr>
      <w:r w:rsidRPr="00172C26">
        <w:rPr>
          <w:rFonts w:ascii="Arial" w:hAnsi="Arial" w:cs="Arial"/>
          <w:bCs/>
          <w:sz w:val="20"/>
          <w:szCs w:val="20"/>
        </w:rPr>
        <w:t>Popis předmětu veřejné zakázky</w:t>
      </w:r>
    </w:p>
    <w:p w:rsidR="00AD366E" w:rsidRPr="00022B4E" w:rsidRDefault="00AD366E" w:rsidP="00B47AD2">
      <w:pPr>
        <w:spacing w:before="40"/>
        <w:ind w:left="709"/>
        <w:jc w:val="both"/>
        <w:rPr>
          <w:rFonts w:ascii="Arial" w:hAnsi="Arial" w:cs="Arial"/>
          <w:sz w:val="20"/>
        </w:rPr>
      </w:pPr>
      <w:r>
        <w:rPr>
          <w:rFonts w:ascii="Arial" w:hAnsi="Arial" w:cs="Arial"/>
          <w:color w:val="000000"/>
          <w:sz w:val="20"/>
          <w:szCs w:val="20"/>
        </w:rPr>
        <w:t xml:space="preserve">Předmětem plnění veřejné zakázky jsou služby v oblasti předarchivní péče o dokumenty zadavatele dle zákona č.499/2004 Sb., o archivnictví a spisové službě </w:t>
      </w:r>
      <w:r w:rsidRPr="00022B4E">
        <w:rPr>
          <w:rFonts w:ascii="Arial" w:hAnsi="Arial" w:cs="Arial"/>
          <w:sz w:val="20"/>
        </w:rPr>
        <w:t xml:space="preserve">a o změně některých zákonů, ve znění </w:t>
      </w:r>
      <w:r>
        <w:rPr>
          <w:rFonts w:ascii="Arial" w:hAnsi="Arial" w:cs="Arial"/>
          <w:sz w:val="20"/>
        </w:rPr>
        <w:t>p</w:t>
      </w:r>
      <w:r w:rsidRPr="00022B4E">
        <w:rPr>
          <w:rFonts w:ascii="Arial" w:hAnsi="Arial" w:cs="Arial"/>
          <w:sz w:val="20"/>
        </w:rPr>
        <w:t>ozdějších předpisů</w:t>
      </w:r>
      <w:r>
        <w:rPr>
          <w:rFonts w:ascii="Arial" w:hAnsi="Arial" w:cs="Arial"/>
          <w:sz w:val="20"/>
        </w:rPr>
        <w:t>.</w:t>
      </w:r>
    </w:p>
    <w:p w:rsidR="00AD366E" w:rsidRDefault="00AD366E" w:rsidP="005911B0">
      <w:pPr>
        <w:numPr>
          <w:ilvl w:val="1"/>
          <w:numId w:val="4"/>
        </w:numPr>
        <w:spacing w:before="120"/>
        <w:ind w:left="703" w:hanging="703"/>
        <w:jc w:val="both"/>
        <w:rPr>
          <w:rFonts w:ascii="Arial" w:hAnsi="Arial" w:cs="Arial"/>
          <w:sz w:val="20"/>
          <w:szCs w:val="20"/>
        </w:rPr>
      </w:pPr>
      <w:r>
        <w:rPr>
          <w:rFonts w:ascii="Arial" w:hAnsi="Arial" w:cs="Arial"/>
          <w:sz w:val="20"/>
          <w:szCs w:val="20"/>
        </w:rPr>
        <w:t>Předarchivní péče o dokumenty zahrnuje zejména:</w:t>
      </w:r>
    </w:p>
    <w:p w:rsidR="00AD366E" w:rsidRDefault="00AD366E" w:rsidP="005911B0">
      <w:pPr>
        <w:numPr>
          <w:ilvl w:val="0"/>
          <w:numId w:val="9"/>
        </w:numPr>
        <w:ind w:left="1066" w:hanging="357"/>
        <w:jc w:val="both"/>
        <w:rPr>
          <w:rFonts w:ascii="Arial" w:hAnsi="Arial" w:cs="Arial"/>
          <w:sz w:val="20"/>
          <w:szCs w:val="20"/>
        </w:rPr>
      </w:pPr>
      <w:r>
        <w:rPr>
          <w:rFonts w:ascii="Arial" w:hAnsi="Arial" w:cs="Arial"/>
          <w:sz w:val="20"/>
          <w:szCs w:val="20"/>
        </w:rPr>
        <w:t>zajištění prostor pro uložení dokumentů, které musí splňovat stavebně-technické, prostorové, bezpečnostní, materiální a personální podmínky pro péči o dokumenty zadavatele. Prostory musí splňovat zejména tyto podmínky:</w:t>
      </w:r>
    </w:p>
    <w:p w:rsidR="00AD366E" w:rsidRDefault="00AD366E" w:rsidP="00AC2145">
      <w:pPr>
        <w:numPr>
          <w:ilvl w:val="0"/>
          <w:numId w:val="34"/>
        </w:numPr>
        <w:jc w:val="both"/>
        <w:rPr>
          <w:rFonts w:ascii="Arial" w:hAnsi="Arial" w:cs="Arial"/>
          <w:sz w:val="20"/>
          <w:szCs w:val="20"/>
        </w:rPr>
      </w:pPr>
      <w:r>
        <w:rPr>
          <w:rFonts w:ascii="Arial" w:hAnsi="Arial" w:cs="Arial"/>
          <w:sz w:val="20"/>
          <w:szCs w:val="20"/>
        </w:rPr>
        <w:t>nesmí být umístěny v záplavových oblastech</w:t>
      </w:r>
    </w:p>
    <w:p w:rsidR="00AD366E" w:rsidRDefault="00AD366E" w:rsidP="00AC2145">
      <w:pPr>
        <w:numPr>
          <w:ilvl w:val="0"/>
          <w:numId w:val="34"/>
        </w:numPr>
        <w:jc w:val="both"/>
        <w:rPr>
          <w:rFonts w:ascii="Arial" w:hAnsi="Arial" w:cs="Arial"/>
          <w:sz w:val="20"/>
          <w:szCs w:val="20"/>
        </w:rPr>
      </w:pPr>
      <w:r>
        <w:rPr>
          <w:rFonts w:ascii="Arial" w:hAnsi="Arial" w:cs="Arial"/>
          <w:sz w:val="20"/>
          <w:szCs w:val="20"/>
        </w:rPr>
        <w:t>musí být umístěny nad hladinou spodní vody, musí být zajištěno jejich dostatečné větrání a udržování stanovené teploty a vlhkosti vzduchu</w:t>
      </w:r>
    </w:p>
    <w:p w:rsidR="00AD366E" w:rsidRDefault="00AD366E" w:rsidP="00AC2145">
      <w:pPr>
        <w:numPr>
          <w:ilvl w:val="0"/>
          <w:numId w:val="34"/>
        </w:numPr>
        <w:jc w:val="both"/>
        <w:rPr>
          <w:rFonts w:ascii="Arial" w:hAnsi="Arial" w:cs="Arial"/>
          <w:sz w:val="20"/>
          <w:szCs w:val="20"/>
        </w:rPr>
      </w:pPr>
      <w:r>
        <w:rPr>
          <w:rFonts w:ascii="Arial" w:hAnsi="Arial" w:cs="Arial"/>
          <w:sz w:val="20"/>
          <w:szCs w:val="20"/>
        </w:rPr>
        <w:t xml:space="preserve">musí mít dostatečnou velikost pro uložení dokumentů zadavatele, dle níže uvedeného rozsahu </w:t>
      </w:r>
    </w:p>
    <w:p w:rsidR="00AD366E" w:rsidRDefault="00AD366E" w:rsidP="00AC2145">
      <w:pPr>
        <w:numPr>
          <w:ilvl w:val="0"/>
          <w:numId w:val="34"/>
        </w:numPr>
        <w:jc w:val="both"/>
        <w:rPr>
          <w:rFonts w:ascii="Arial" w:hAnsi="Arial" w:cs="Arial"/>
          <w:sz w:val="20"/>
          <w:szCs w:val="20"/>
        </w:rPr>
      </w:pPr>
      <w:r>
        <w:rPr>
          <w:rFonts w:ascii="Arial" w:hAnsi="Arial" w:cs="Arial"/>
          <w:sz w:val="20"/>
          <w:szCs w:val="20"/>
        </w:rPr>
        <w:t>musí být zabezpečeny proti prašnosti</w:t>
      </w:r>
    </w:p>
    <w:p w:rsidR="00AD366E" w:rsidRPr="00DE340A" w:rsidRDefault="00AD366E" w:rsidP="00AC2145">
      <w:pPr>
        <w:numPr>
          <w:ilvl w:val="0"/>
          <w:numId w:val="34"/>
        </w:numPr>
        <w:jc w:val="both"/>
        <w:rPr>
          <w:rFonts w:ascii="Arial" w:hAnsi="Arial" w:cs="Arial"/>
          <w:sz w:val="20"/>
          <w:szCs w:val="20"/>
        </w:rPr>
      </w:pPr>
      <w:r w:rsidRPr="00DE340A">
        <w:rPr>
          <w:rFonts w:ascii="Arial" w:hAnsi="Arial" w:cs="Arial"/>
          <w:sz w:val="20"/>
          <w:szCs w:val="20"/>
        </w:rPr>
        <w:t>musí mít dostatečnou objektovou bezpečnost, vybavení mechanickým zabezpečovacím zařízením proti přístupu nepovolaných osob a proti násilnému vniknutí</w:t>
      </w:r>
    </w:p>
    <w:p w:rsidR="00AD366E" w:rsidRDefault="00AD366E" w:rsidP="00AC2145">
      <w:pPr>
        <w:numPr>
          <w:ilvl w:val="0"/>
          <w:numId w:val="34"/>
        </w:numPr>
        <w:jc w:val="both"/>
        <w:rPr>
          <w:rFonts w:ascii="Arial" w:hAnsi="Arial" w:cs="Arial"/>
          <w:sz w:val="20"/>
          <w:szCs w:val="20"/>
        </w:rPr>
      </w:pPr>
      <w:r>
        <w:rPr>
          <w:rFonts w:ascii="Arial" w:hAnsi="Arial" w:cs="Arial"/>
          <w:sz w:val="20"/>
          <w:szCs w:val="20"/>
        </w:rPr>
        <w:t xml:space="preserve">musí mít zpracovanou požární dokumentaci a prostory musí být vybaveny pouze práškovými hasícími přístroji    </w:t>
      </w:r>
    </w:p>
    <w:p w:rsidR="00AD366E" w:rsidRPr="00172C26" w:rsidRDefault="00AD366E" w:rsidP="005911B0">
      <w:pPr>
        <w:numPr>
          <w:ilvl w:val="0"/>
          <w:numId w:val="9"/>
        </w:numPr>
        <w:ind w:left="1066" w:hanging="357"/>
        <w:jc w:val="both"/>
        <w:rPr>
          <w:rFonts w:ascii="Arial" w:hAnsi="Arial" w:cs="Arial"/>
          <w:sz w:val="20"/>
          <w:szCs w:val="20"/>
        </w:rPr>
      </w:pPr>
      <w:r w:rsidRPr="00172C26">
        <w:rPr>
          <w:rFonts w:ascii="Arial" w:hAnsi="Arial" w:cs="Arial"/>
          <w:sz w:val="20"/>
          <w:szCs w:val="20"/>
        </w:rPr>
        <w:t>metodickou a poradenskou činnost při zpracování dokumentů v souladu se zákonem o archivnictví a souvisejících zákonů a vyhlášek</w:t>
      </w:r>
      <w:r>
        <w:rPr>
          <w:rFonts w:ascii="Arial" w:hAnsi="Arial" w:cs="Arial"/>
          <w:sz w:val="20"/>
          <w:szCs w:val="20"/>
        </w:rPr>
        <w:t xml:space="preserve"> a při jejich legislativních změnách</w:t>
      </w:r>
    </w:p>
    <w:p w:rsidR="00AD366E" w:rsidRPr="00172C26" w:rsidRDefault="00AD366E" w:rsidP="005911B0">
      <w:pPr>
        <w:numPr>
          <w:ilvl w:val="0"/>
          <w:numId w:val="9"/>
        </w:numPr>
        <w:ind w:left="1066" w:hanging="357"/>
        <w:jc w:val="both"/>
        <w:rPr>
          <w:rFonts w:ascii="Arial" w:hAnsi="Arial" w:cs="Arial"/>
          <w:sz w:val="20"/>
          <w:szCs w:val="20"/>
        </w:rPr>
      </w:pPr>
      <w:r w:rsidRPr="00172C26">
        <w:rPr>
          <w:rFonts w:ascii="Arial" w:hAnsi="Arial" w:cs="Arial"/>
          <w:sz w:val="20"/>
          <w:szCs w:val="20"/>
        </w:rPr>
        <w:t>třídění spisových materiálů podle spisového a skartačního plánu</w:t>
      </w:r>
    </w:p>
    <w:p w:rsidR="00AD366E" w:rsidRPr="00DE340A" w:rsidRDefault="00AD366E" w:rsidP="005911B0">
      <w:pPr>
        <w:numPr>
          <w:ilvl w:val="0"/>
          <w:numId w:val="9"/>
        </w:numPr>
        <w:ind w:left="1066" w:hanging="357"/>
        <w:jc w:val="both"/>
        <w:rPr>
          <w:rFonts w:ascii="Arial" w:hAnsi="Arial" w:cs="Arial"/>
          <w:sz w:val="20"/>
          <w:szCs w:val="20"/>
        </w:rPr>
      </w:pPr>
      <w:r w:rsidRPr="00A94131">
        <w:rPr>
          <w:rFonts w:ascii="Arial" w:hAnsi="Arial" w:cs="Arial"/>
          <w:sz w:val="20"/>
          <w:szCs w:val="20"/>
        </w:rPr>
        <w:t>příprav</w:t>
      </w:r>
      <w:r>
        <w:rPr>
          <w:rFonts w:ascii="Arial" w:hAnsi="Arial" w:cs="Arial"/>
          <w:sz w:val="20"/>
          <w:szCs w:val="20"/>
        </w:rPr>
        <w:t>u</w:t>
      </w:r>
      <w:r w:rsidRPr="00A94131">
        <w:rPr>
          <w:rFonts w:ascii="Arial" w:hAnsi="Arial" w:cs="Arial"/>
          <w:sz w:val="20"/>
          <w:szCs w:val="20"/>
        </w:rPr>
        <w:t xml:space="preserve"> dokumentů k přepravě a jejich bezpečný odvoz</w:t>
      </w:r>
      <w:r>
        <w:rPr>
          <w:rFonts w:ascii="Arial" w:hAnsi="Arial" w:cs="Arial"/>
          <w:sz w:val="20"/>
          <w:szCs w:val="20"/>
        </w:rPr>
        <w:t xml:space="preserve"> vlastními pracovními silami</w:t>
      </w:r>
      <w:r w:rsidRPr="00A94131">
        <w:rPr>
          <w:rFonts w:ascii="Arial" w:hAnsi="Arial" w:cs="Arial"/>
          <w:sz w:val="20"/>
          <w:szCs w:val="20"/>
        </w:rPr>
        <w:t xml:space="preserve"> </w:t>
      </w:r>
      <w:r>
        <w:rPr>
          <w:rFonts w:ascii="Arial" w:hAnsi="Arial" w:cs="Arial"/>
          <w:sz w:val="20"/>
          <w:szCs w:val="20"/>
        </w:rPr>
        <w:t xml:space="preserve">uchazeče </w:t>
      </w:r>
      <w:r w:rsidRPr="00A94131">
        <w:rPr>
          <w:rFonts w:ascii="Arial" w:hAnsi="Arial" w:cs="Arial"/>
          <w:sz w:val="20"/>
          <w:szCs w:val="20"/>
        </w:rPr>
        <w:t>ze sídla zadavatele</w:t>
      </w:r>
      <w:r>
        <w:rPr>
          <w:rFonts w:ascii="Arial" w:hAnsi="Arial" w:cs="Arial"/>
          <w:sz w:val="20"/>
          <w:szCs w:val="20"/>
        </w:rPr>
        <w:t xml:space="preserve"> v Praze</w:t>
      </w:r>
      <w:r w:rsidRPr="00A94131">
        <w:rPr>
          <w:rFonts w:ascii="Arial" w:hAnsi="Arial" w:cs="Arial"/>
          <w:sz w:val="20"/>
          <w:szCs w:val="20"/>
        </w:rPr>
        <w:t xml:space="preserve"> do místa uložení tak, aby během převozu nedošlo </w:t>
      </w:r>
      <w:r>
        <w:rPr>
          <w:rFonts w:ascii="Arial" w:hAnsi="Arial" w:cs="Arial"/>
          <w:sz w:val="20"/>
          <w:szCs w:val="20"/>
        </w:rPr>
        <w:t xml:space="preserve">ke </w:t>
      </w:r>
      <w:r w:rsidRPr="00DE340A">
        <w:rPr>
          <w:rFonts w:ascii="Arial" w:hAnsi="Arial" w:cs="Arial"/>
          <w:sz w:val="20"/>
          <w:szCs w:val="20"/>
        </w:rPr>
        <w:t>ztrátě nebo k poškození dokument</w:t>
      </w:r>
      <w:r>
        <w:rPr>
          <w:rFonts w:ascii="Arial" w:hAnsi="Arial" w:cs="Arial"/>
          <w:sz w:val="20"/>
          <w:szCs w:val="20"/>
        </w:rPr>
        <w:t>ů</w:t>
      </w:r>
      <w:r w:rsidRPr="00DE340A">
        <w:rPr>
          <w:rFonts w:ascii="Arial" w:hAnsi="Arial" w:cs="Arial"/>
          <w:sz w:val="20"/>
          <w:szCs w:val="20"/>
        </w:rPr>
        <w:t xml:space="preserve"> povětrnostními vlivy (převoz v uzavřených vozech)</w:t>
      </w:r>
    </w:p>
    <w:p w:rsidR="00AD366E" w:rsidRPr="00973B8F" w:rsidRDefault="00AD366E" w:rsidP="005911B0">
      <w:pPr>
        <w:numPr>
          <w:ilvl w:val="0"/>
          <w:numId w:val="9"/>
        </w:numPr>
        <w:ind w:left="1066" w:hanging="357"/>
        <w:jc w:val="both"/>
        <w:rPr>
          <w:rFonts w:ascii="Arial" w:hAnsi="Arial" w:cs="Arial"/>
          <w:sz w:val="20"/>
          <w:szCs w:val="20"/>
        </w:rPr>
      </w:pPr>
      <w:r w:rsidRPr="00172C26">
        <w:rPr>
          <w:rFonts w:ascii="Arial" w:hAnsi="Arial" w:cs="Arial"/>
          <w:sz w:val="20"/>
          <w:szCs w:val="20"/>
        </w:rPr>
        <w:t xml:space="preserve">počítačové zpracování dokumentů v návaznosti na spisovou službu </w:t>
      </w:r>
      <w:r>
        <w:rPr>
          <w:rFonts w:ascii="Arial" w:hAnsi="Arial" w:cs="Arial"/>
          <w:sz w:val="20"/>
          <w:szCs w:val="20"/>
        </w:rPr>
        <w:t>Athéna</w:t>
      </w:r>
      <w:r w:rsidRPr="00172C26">
        <w:rPr>
          <w:rFonts w:ascii="Arial" w:hAnsi="Arial" w:cs="Arial"/>
          <w:sz w:val="20"/>
          <w:szCs w:val="20"/>
        </w:rPr>
        <w:t xml:space="preserve"> </w:t>
      </w:r>
      <w:r w:rsidRPr="00973B8F">
        <w:rPr>
          <w:rFonts w:ascii="Arial" w:hAnsi="Arial" w:cs="Arial"/>
          <w:sz w:val="20"/>
          <w:szCs w:val="20"/>
        </w:rPr>
        <w:t>(identifikace</w:t>
      </w:r>
      <w:r w:rsidRPr="00172C26">
        <w:rPr>
          <w:rFonts w:ascii="Arial" w:hAnsi="Arial" w:cs="Arial"/>
          <w:color w:val="FF0000"/>
          <w:sz w:val="20"/>
          <w:szCs w:val="20"/>
        </w:rPr>
        <w:t xml:space="preserve"> </w:t>
      </w:r>
      <w:r w:rsidRPr="00973B8F">
        <w:rPr>
          <w:rFonts w:ascii="Arial" w:hAnsi="Arial" w:cs="Arial"/>
          <w:sz w:val="20"/>
          <w:szCs w:val="20"/>
        </w:rPr>
        <w:t xml:space="preserve">dokumentů </w:t>
      </w:r>
      <w:r>
        <w:rPr>
          <w:rFonts w:ascii="Arial" w:hAnsi="Arial" w:cs="Arial"/>
          <w:sz w:val="20"/>
          <w:szCs w:val="20"/>
        </w:rPr>
        <w:t>spisovými značkami</w:t>
      </w:r>
      <w:r w:rsidRPr="00973B8F">
        <w:rPr>
          <w:rFonts w:ascii="Arial" w:hAnsi="Arial" w:cs="Arial"/>
          <w:sz w:val="20"/>
          <w:szCs w:val="20"/>
        </w:rPr>
        <w:t>) na základě předávacích protokolů</w:t>
      </w:r>
    </w:p>
    <w:p w:rsidR="00AD366E" w:rsidRPr="00172C26" w:rsidRDefault="00AD366E" w:rsidP="005911B0">
      <w:pPr>
        <w:numPr>
          <w:ilvl w:val="0"/>
          <w:numId w:val="9"/>
        </w:numPr>
        <w:ind w:left="1066" w:hanging="357"/>
        <w:jc w:val="both"/>
        <w:rPr>
          <w:rFonts w:ascii="Arial" w:hAnsi="Arial" w:cs="Arial"/>
          <w:sz w:val="20"/>
          <w:szCs w:val="20"/>
        </w:rPr>
      </w:pPr>
      <w:r w:rsidRPr="00172C26">
        <w:rPr>
          <w:rFonts w:ascii="Arial" w:hAnsi="Arial" w:cs="Arial"/>
          <w:sz w:val="20"/>
          <w:szCs w:val="20"/>
        </w:rPr>
        <w:t xml:space="preserve">přístup </w:t>
      </w:r>
      <w:r>
        <w:rPr>
          <w:rFonts w:ascii="Arial" w:hAnsi="Arial" w:cs="Arial"/>
          <w:sz w:val="20"/>
          <w:szCs w:val="20"/>
        </w:rPr>
        <w:t>zadavatele</w:t>
      </w:r>
      <w:r w:rsidRPr="00172C26">
        <w:rPr>
          <w:rFonts w:ascii="Arial" w:hAnsi="Arial" w:cs="Arial"/>
          <w:sz w:val="20"/>
          <w:szCs w:val="20"/>
        </w:rPr>
        <w:t xml:space="preserve"> k jeho datům o uložených dokumentech s možností vyhledávání v jeho části databáze</w:t>
      </w:r>
    </w:p>
    <w:p w:rsidR="00AD366E" w:rsidRPr="00172C26" w:rsidRDefault="00AD366E" w:rsidP="005911B0">
      <w:pPr>
        <w:numPr>
          <w:ilvl w:val="0"/>
          <w:numId w:val="9"/>
        </w:numPr>
        <w:ind w:left="1066" w:hanging="357"/>
        <w:jc w:val="both"/>
        <w:rPr>
          <w:rFonts w:ascii="Arial" w:hAnsi="Arial" w:cs="Arial"/>
          <w:sz w:val="20"/>
          <w:szCs w:val="20"/>
        </w:rPr>
      </w:pPr>
      <w:r w:rsidRPr="00172C26">
        <w:rPr>
          <w:rFonts w:ascii="Arial" w:hAnsi="Arial" w:cs="Arial"/>
          <w:sz w:val="20"/>
          <w:szCs w:val="20"/>
        </w:rPr>
        <w:t xml:space="preserve">přístup </w:t>
      </w:r>
      <w:r>
        <w:rPr>
          <w:rFonts w:ascii="Arial" w:hAnsi="Arial" w:cs="Arial"/>
          <w:sz w:val="20"/>
          <w:szCs w:val="20"/>
        </w:rPr>
        <w:t>zadavatele</w:t>
      </w:r>
      <w:r w:rsidRPr="00172C26">
        <w:rPr>
          <w:rFonts w:ascii="Arial" w:hAnsi="Arial" w:cs="Arial"/>
          <w:sz w:val="20"/>
          <w:szCs w:val="20"/>
        </w:rPr>
        <w:t xml:space="preserve"> nebo </w:t>
      </w:r>
      <w:r>
        <w:rPr>
          <w:rFonts w:ascii="Arial" w:hAnsi="Arial" w:cs="Arial"/>
          <w:sz w:val="20"/>
          <w:szCs w:val="20"/>
        </w:rPr>
        <w:t>jím</w:t>
      </w:r>
      <w:r w:rsidRPr="00172C26">
        <w:rPr>
          <w:rFonts w:ascii="Arial" w:hAnsi="Arial" w:cs="Arial"/>
          <w:sz w:val="20"/>
          <w:szCs w:val="20"/>
        </w:rPr>
        <w:t xml:space="preserve"> zmocněné osoby k ověření funkčnosti systému řízení jakosti, </w:t>
      </w:r>
      <w:r>
        <w:rPr>
          <w:rFonts w:ascii="Arial" w:hAnsi="Arial" w:cs="Arial"/>
          <w:sz w:val="20"/>
          <w:szCs w:val="20"/>
        </w:rPr>
        <w:t>který je</w:t>
      </w:r>
      <w:r w:rsidRPr="00172C26">
        <w:rPr>
          <w:rFonts w:ascii="Arial" w:hAnsi="Arial" w:cs="Arial"/>
          <w:sz w:val="20"/>
          <w:szCs w:val="20"/>
        </w:rPr>
        <w:t xml:space="preserve"> aplikován na předarchivní péči o dokumenty </w:t>
      </w:r>
      <w:r>
        <w:rPr>
          <w:rFonts w:ascii="Arial" w:hAnsi="Arial" w:cs="Arial"/>
          <w:sz w:val="20"/>
          <w:szCs w:val="20"/>
        </w:rPr>
        <w:t>zadavatele</w:t>
      </w:r>
    </w:p>
    <w:p w:rsidR="00AD366E" w:rsidRPr="00172C26" w:rsidRDefault="00AD366E" w:rsidP="005911B0">
      <w:pPr>
        <w:numPr>
          <w:ilvl w:val="0"/>
          <w:numId w:val="9"/>
        </w:numPr>
        <w:ind w:left="1066" w:hanging="357"/>
        <w:jc w:val="both"/>
        <w:rPr>
          <w:rFonts w:ascii="Arial" w:hAnsi="Arial" w:cs="Arial"/>
          <w:sz w:val="20"/>
          <w:szCs w:val="20"/>
        </w:rPr>
      </w:pPr>
      <w:r w:rsidRPr="00172C26">
        <w:rPr>
          <w:rFonts w:ascii="Arial" w:hAnsi="Arial" w:cs="Arial"/>
          <w:sz w:val="20"/>
          <w:szCs w:val="20"/>
        </w:rPr>
        <w:t xml:space="preserve">možnost průběžného doplňování uložených </w:t>
      </w:r>
      <w:r>
        <w:rPr>
          <w:rFonts w:ascii="Arial" w:hAnsi="Arial" w:cs="Arial"/>
          <w:sz w:val="20"/>
          <w:szCs w:val="20"/>
        </w:rPr>
        <w:t>d</w:t>
      </w:r>
      <w:r w:rsidRPr="00172C26">
        <w:rPr>
          <w:rFonts w:ascii="Arial" w:hAnsi="Arial" w:cs="Arial"/>
          <w:sz w:val="20"/>
          <w:szCs w:val="20"/>
        </w:rPr>
        <w:t>okumentů novými d</w:t>
      </w:r>
      <w:r>
        <w:rPr>
          <w:rFonts w:ascii="Arial" w:hAnsi="Arial" w:cs="Arial"/>
          <w:sz w:val="20"/>
          <w:szCs w:val="20"/>
        </w:rPr>
        <w:t>okumenty dle dispozic zadavatele</w:t>
      </w:r>
    </w:p>
    <w:p w:rsidR="00AD366E" w:rsidRPr="00172C26" w:rsidRDefault="00AD366E" w:rsidP="005911B0">
      <w:pPr>
        <w:numPr>
          <w:ilvl w:val="0"/>
          <w:numId w:val="9"/>
        </w:numPr>
        <w:ind w:left="1066" w:hanging="357"/>
        <w:jc w:val="both"/>
        <w:rPr>
          <w:rFonts w:ascii="Arial" w:hAnsi="Arial" w:cs="Arial"/>
          <w:sz w:val="20"/>
          <w:szCs w:val="20"/>
        </w:rPr>
      </w:pPr>
      <w:r w:rsidRPr="00172C26">
        <w:rPr>
          <w:rFonts w:ascii="Arial" w:hAnsi="Arial" w:cs="Arial"/>
          <w:sz w:val="20"/>
          <w:szCs w:val="20"/>
        </w:rPr>
        <w:lastRenderedPageBreak/>
        <w:t>uložení a péče o dokumenty kategorie S a V až po dobu 30let (příloha č. 1)</w:t>
      </w:r>
    </w:p>
    <w:p w:rsidR="00AD366E" w:rsidRPr="00DE340A" w:rsidRDefault="00AD366E" w:rsidP="005911B0">
      <w:pPr>
        <w:numPr>
          <w:ilvl w:val="0"/>
          <w:numId w:val="9"/>
        </w:numPr>
        <w:ind w:left="1066" w:hanging="357"/>
        <w:jc w:val="both"/>
        <w:rPr>
          <w:rFonts w:ascii="Arial" w:hAnsi="Arial" w:cs="Arial"/>
          <w:sz w:val="20"/>
          <w:szCs w:val="20"/>
        </w:rPr>
      </w:pPr>
      <w:r w:rsidRPr="00DE340A">
        <w:rPr>
          <w:rFonts w:ascii="Arial" w:hAnsi="Arial" w:cs="Arial"/>
          <w:sz w:val="20"/>
          <w:szCs w:val="20"/>
        </w:rPr>
        <w:t xml:space="preserve">zpracování skartačních návrhů a seznamů po uplynutí zákonných lhůt a po </w:t>
      </w:r>
      <w:r>
        <w:rPr>
          <w:rFonts w:ascii="Arial" w:hAnsi="Arial" w:cs="Arial"/>
          <w:sz w:val="20"/>
          <w:szCs w:val="20"/>
        </w:rPr>
        <w:t xml:space="preserve">jejich </w:t>
      </w:r>
      <w:r w:rsidRPr="00DE340A">
        <w:rPr>
          <w:rFonts w:ascii="Arial" w:hAnsi="Arial" w:cs="Arial"/>
          <w:sz w:val="20"/>
          <w:szCs w:val="20"/>
        </w:rPr>
        <w:t>schválení zadavatelem a Národním archivem provedení vlastní skartace</w:t>
      </w:r>
    </w:p>
    <w:p w:rsidR="00AD366E" w:rsidRPr="00A94131" w:rsidRDefault="00AD366E" w:rsidP="005911B0">
      <w:pPr>
        <w:numPr>
          <w:ilvl w:val="0"/>
          <w:numId w:val="9"/>
        </w:numPr>
        <w:ind w:left="1066" w:hanging="357"/>
        <w:jc w:val="both"/>
        <w:rPr>
          <w:rFonts w:ascii="Arial" w:hAnsi="Arial" w:cs="Arial"/>
          <w:sz w:val="20"/>
          <w:szCs w:val="20"/>
        </w:rPr>
      </w:pPr>
      <w:r w:rsidRPr="00390549">
        <w:rPr>
          <w:rFonts w:ascii="Arial" w:hAnsi="Arial" w:cs="Arial"/>
          <w:sz w:val="20"/>
          <w:szCs w:val="20"/>
        </w:rPr>
        <w:t xml:space="preserve">vyhledání a zapůjčení uložených dokumentů </w:t>
      </w:r>
      <w:r>
        <w:rPr>
          <w:rFonts w:ascii="Arial" w:hAnsi="Arial" w:cs="Arial"/>
          <w:sz w:val="20"/>
          <w:szCs w:val="20"/>
        </w:rPr>
        <w:t xml:space="preserve">a </w:t>
      </w:r>
      <w:r w:rsidRPr="00A94131">
        <w:rPr>
          <w:rFonts w:ascii="Arial" w:hAnsi="Arial" w:cs="Arial"/>
          <w:sz w:val="20"/>
          <w:szCs w:val="20"/>
        </w:rPr>
        <w:t xml:space="preserve">jejich dovoz do sídla zadavatele </w:t>
      </w:r>
      <w:r w:rsidRPr="00390549">
        <w:rPr>
          <w:rFonts w:ascii="Arial" w:hAnsi="Arial" w:cs="Arial"/>
          <w:sz w:val="20"/>
          <w:szCs w:val="20"/>
        </w:rPr>
        <w:t>v požadované lhůtě (max</w:t>
      </w:r>
      <w:r>
        <w:rPr>
          <w:rFonts w:ascii="Arial" w:hAnsi="Arial" w:cs="Arial"/>
          <w:sz w:val="20"/>
          <w:szCs w:val="20"/>
        </w:rPr>
        <w:t>.</w:t>
      </w:r>
      <w:r w:rsidRPr="00390549">
        <w:rPr>
          <w:rFonts w:ascii="Arial" w:hAnsi="Arial" w:cs="Arial"/>
          <w:sz w:val="20"/>
          <w:szCs w:val="20"/>
        </w:rPr>
        <w:t xml:space="preserve"> do 4 pracovních</w:t>
      </w:r>
      <w:r w:rsidRPr="00A94131">
        <w:rPr>
          <w:rFonts w:ascii="Arial" w:hAnsi="Arial" w:cs="Arial"/>
          <w:sz w:val="20"/>
          <w:szCs w:val="20"/>
        </w:rPr>
        <w:t xml:space="preserve"> dnů), a jejich zpětn</w:t>
      </w:r>
      <w:r>
        <w:rPr>
          <w:rFonts w:ascii="Arial" w:hAnsi="Arial" w:cs="Arial"/>
          <w:sz w:val="20"/>
          <w:szCs w:val="20"/>
        </w:rPr>
        <w:t xml:space="preserve">ý odvoz a </w:t>
      </w:r>
      <w:r w:rsidRPr="00A94131">
        <w:rPr>
          <w:rFonts w:ascii="Arial" w:hAnsi="Arial" w:cs="Arial"/>
          <w:sz w:val="20"/>
          <w:szCs w:val="20"/>
        </w:rPr>
        <w:t xml:space="preserve">zařazení do </w:t>
      </w:r>
      <w:r>
        <w:rPr>
          <w:rFonts w:ascii="Arial" w:hAnsi="Arial" w:cs="Arial"/>
          <w:sz w:val="20"/>
          <w:szCs w:val="20"/>
        </w:rPr>
        <w:t>prostor</w:t>
      </w:r>
      <w:r w:rsidRPr="00A94131">
        <w:rPr>
          <w:rFonts w:ascii="Arial" w:hAnsi="Arial" w:cs="Arial"/>
          <w:sz w:val="20"/>
          <w:szCs w:val="20"/>
        </w:rPr>
        <w:t xml:space="preserve"> uchazeče </w:t>
      </w:r>
      <w:r>
        <w:rPr>
          <w:rFonts w:ascii="Arial" w:hAnsi="Arial" w:cs="Arial"/>
          <w:sz w:val="20"/>
          <w:szCs w:val="20"/>
        </w:rPr>
        <w:t>(</w:t>
      </w:r>
      <w:r w:rsidRPr="00A94131">
        <w:rPr>
          <w:rFonts w:ascii="Arial" w:hAnsi="Arial" w:cs="Arial"/>
          <w:sz w:val="20"/>
          <w:szCs w:val="20"/>
        </w:rPr>
        <w:t>výpůjčka dokument</w:t>
      </w:r>
      <w:r>
        <w:rPr>
          <w:rFonts w:ascii="Arial" w:hAnsi="Arial" w:cs="Arial"/>
          <w:sz w:val="20"/>
          <w:szCs w:val="20"/>
        </w:rPr>
        <w:t>ů</w:t>
      </w:r>
      <w:r w:rsidRPr="00A94131">
        <w:rPr>
          <w:rFonts w:ascii="Arial" w:hAnsi="Arial" w:cs="Arial"/>
          <w:sz w:val="20"/>
          <w:szCs w:val="20"/>
        </w:rPr>
        <w:t xml:space="preserve"> je </w:t>
      </w:r>
      <w:r>
        <w:rPr>
          <w:rFonts w:ascii="Arial" w:hAnsi="Arial" w:cs="Arial"/>
          <w:sz w:val="20"/>
          <w:szCs w:val="20"/>
        </w:rPr>
        <w:t>max.</w:t>
      </w:r>
      <w:r w:rsidRPr="00A94131">
        <w:rPr>
          <w:rFonts w:ascii="Arial" w:hAnsi="Arial" w:cs="Arial"/>
          <w:sz w:val="20"/>
          <w:szCs w:val="20"/>
        </w:rPr>
        <w:t xml:space="preserve"> </w:t>
      </w:r>
      <w:r>
        <w:rPr>
          <w:rFonts w:ascii="Arial" w:hAnsi="Arial" w:cs="Arial"/>
          <w:sz w:val="20"/>
          <w:szCs w:val="20"/>
        </w:rPr>
        <w:t>5</w:t>
      </w:r>
      <w:r w:rsidRPr="00A94131">
        <w:rPr>
          <w:rFonts w:ascii="Arial" w:hAnsi="Arial" w:cs="Arial"/>
          <w:sz w:val="20"/>
          <w:szCs w:val="20"/>
        </w:rPr>
        <w:t>x měsíčně)</w:t>
      </w:r>
      <w:r>
        <w:rPr>
          <w:rFonts w:ascii="Arial" w:hAnsi="Arial" w:cs="Arial"/>
          <w:sz w:val="20"/>
          <w:szCs w:val="20"/>
        </w:rPr>
        <w:t>, zabezpečení dokumentů při převozu musí být shodné s postupem uvedeným v bodu d)</w:t>
      </w:r>
      <w:r>
        <w:rPr>
          <w:rFonts w:ascii="Arial" w:hAnsi="Arial" w:cs="Arial"/>
          <w:color w:val="FF0000"/>
          <w:sz w:val="20"/>
          <w:szCs w:val="20"/>
        </w:rPr>
        <w:t xml:space="preserve"> </w:t>
      </w:r>
    </w:p>
    <w:p w:rsidR="00AD366E" w:rsidRPr="00172C26" w:rsidRDefault="00AD366E" w:rsidP="005911B0">
      <w:pPr>
        <w:numPr>
          <w:ilvl w:val="0"/>
          <w:numId w:val="9"/>
        </w:numPr>
        <w:ind w:left="1066" w:hanging="357"/>
        <w:jc w:val="both"/>
        <w:rPr>
          <w:rFonts w:ascii="Arial" w:hAnsi="Arial" w:cs="Arial"/>
          <w:sz w:val="20"/>
          <w:szCs w:val="20"/>
        </w:rPr>
      </w:pPr>
      <w:r w:rsidRPr="00172C26">
        <w:rPr>
          <w:rFonts w:ascii="Arial" w:hAnsi="Arial" w:cs="Arial"/>
          <w:sz w:val="20"/>
          <w:szCs w:val="20"/>
        </w:rPr>
        <w:t>asistence při nakládání s daty v elektronické podobě</w:t>
      </w:r>
    </w:p>
    <w:p w:rsidR="00AD366E" w:rsidRPr="001C207A" w:rsidRDefault="00AD366E" w:rsidP="005911B0">
      <w:pPr>
        <w:numPr>
          <w:ilvl w:val="0"/>
          <w:numId w:val="9"/>
        </w:numPr>
        <w:ind w:left="1066" w:hanging="357"/>
        <w:jc w:val="both"/>
        <w:rPr>
          <w:rFonts w:ascii="Arial" w:hAnsi="Arial" w:cs="Arial"/>
          <w:sz w:val="20"/>
          <w:szCs w:val="20"/>
        </w:rPr>
      </w:pPr>
      <w:r w:rsidRPr="001C207A">
        <w:rPr>
          <w:rFonts w:ascii="Arial" w:hAnsi="Arial" w:cs="Arial"/>
          <w:sz w:val="20"/>
          <w:szCs w:val="20"/>
        </w:rPr>
        <w:t>uchazeč umožní zadavateli prohlídku nabízených prostor, které budou sloužit k archivaci dokumentů</w:t>
      </w:r>
      <w:r>
        <w:rPr>
          <w:rFonts w:ascii="Arial" w:hAnsi="Arial" w:cs="Arial"/>
          <w:sz w:val="20"/>
          <w:szCs w:val="20"/>
        </w:rPr>
        <w:t xml:space="preserve"> a to </w:t>
      </w:r>
      <w:r w:rsidRPr="001C207A">
        <w:rPr>
          <w:rFonts w:ascii="Arial" w:hAnsi="Arial" w:cs="Arial"/>
          <w:sz w:val="20"/>
          <w:szCs w:val="20"/>
        </w:rPr>
        <w:t>v průběhu hodnocení nabídek</w:t>
      </w:r>
    </w:p>
    <w:p w:rsidR="00AD366E" w:rsidRPr="001C207A" w:rsidRDefault="00AD366E" w:rsidP="005911B0">
      <w:pPr>
        <w:numPr>
          <w:ilvl w:val="0"/>
          <w:numId w:val="9"/>
        </w:numPr>
        <w:jc w:val="both"/>
        <w:rPr>
          <w:rFonts w:ascii="Arial" w:hAnsi="Arial" w:cs="Arial"/>
          <w:sz w:val="20"/>
          <w:szCs w:val="20"/>
        </w:rPr>
      </w:pPr>
      <w:r>
        <w:rPr>
          <w:rFonts w:ascii="Arial" w:hAnsi="Arial" w:cs="Arial"/>
          <w:sz w:val="20"/>
          <w:szCs w:val="20"/>
        </w:rPr>
        <w:t>v průběhu</w:t>
      </w:r>
      <w:r w:rsidRPr="001C207A">
        <w:rPr>
          <w:rFonts w:ascii="Arial" w:hAnsi="Arial" w:cs="Arial"/>
          <w:sz w:val="20"/>
          <w:szCs w:val="20"/>
        </w:rPr>
        <w:t xml:space="preserve"> přebírání stávající</w:t>
      </w:r>
      <w:r>
        <w:rPr>
          <w:rFonts w:ascii="Arial" w:hAnsi="Arial" w:cs="Arial"/>
          <w:sz w:val="20"/>
          <w:szCs w:val="20"/>
        </w:rPr>
        <w:t>ch</w:t>
      </w:r>
      <w:r w:rsidRPr="001C207A">
        <w:rPr>
          <w:rFonts w:ascii="Arial" w:hAnsi="Arial" w:cs="Arial"/>
          <w:sz w:val="20"/>
          <w:szCs w:val="20"/>
        </w:rPr>
        <w:t xml:space="preserve"> dokument</w:t>
      </w:r>
      <w:r>
        <w:rPr>
          <w:rFonts w:ascii="Arial" w:hAnsi="Arial" w:cs="Arial"/>
          <w:sz w:val="20"/>
          <w:szCs w:val="20"/>
        </w:rPr>
        <w:t>ů</w:t>
      </w:r>
      <w:r w:rsidRPr="001C207A">
        <w:rPr>
          <w:rFonts w:ascii="Arial" w:hAnsi="Arial" w:cs="Arial"/>
          <w:sz w:val="20"/>
          <w:szCs w:val="20"/>
        </w:rPr>
        <w:t xml:space="preserve"> (</w:t>
      </w:r>
      <w:r>
        <w:rPr>
          <w:rFonts w:ascii="Arial" w:hAnsi="Arial" w:cs="Arial"/>
          <w:sz w:val="20"/>
          <w:szCs w:val="20"/>
        </w:rPr>
        <w:t xml:space="preserve">cca </w:t>
      </w:r>
      <w:r w:rsidRPr="001C207A">
        <w:rPr>
          <w:rFonts w:ascii="Arial" w:hAnsi="Arial" w:cs="Arial"/>
          <w:sz w:val="20"/>
          <w:szCs w:val="20"/>
        </w:rPr>
        <w:t>2300 běžných metrů) uchazeč zabezpečí jej</w:t>
      </w:r>
      <w:r>
        <w:rPr>
          <w:rFonts w:ascii="Arial" w:hAnsi="Arial" w:cs="Arial"/>
          <w:sz w:val="20"/>
          <w:szCs w:val="20"/>
        </w:rPr>
        <w:t>ich</w:t>
      </w:r>
      <w:r w:rsidRPr="001C207A">
        <w:rPr>
          <w:rFonts w:ascii="Arial" w:hAnsi="Arial" w:cs="Arial"/>
          <w:sz w:val="20"/>
          <w:szCs w:val="20"/>
        </w:rPr>
        <w:t xml:space="preserve"> </w:t>
      </w:r>
      <w:r>
        <w:rPr>
          <w:rFonts w:ascii="Arial" w:hAnsi="Arial" w:cs="Arial"/>
          <w:sz w:val="20"/>
          <w:szCs w:val="20"/>
        </w:rPr>
        <w:t>ukládání ve svých prostorách</w:t>
      </w:r>
      <w:r w:rsidRPr="001C207A">
        <w:rPr>
          <w:rFonts w:ascii="Arial" w:hAnsi="Arial" w:cs="Arial"/>
          <w:sz w:val="20"/>
          <w:szCs w:val="20"/>
        </w:rPr>
        <w:t xml:space="preserve"> tak, aby bylo zachováno původní řazení a zajištěno jej</w:t>
      </w:r>
      <w:r>
        <w:rPr>
          <w:rFonts w:ascii="Arial" w:hAnsi="Arial" w:cs="Arial"/>
          <w:sz w:val="20"/>
          <w:szCs w:val="20"/>
        </w:rPr>
        <w:t>ich</w:t>
      </w:r>
      <w:r w:rsidRPr="001C207A">
        <w:rPr>
          <w:rFonts w:ascii="Arial" w:hAnsi="Arial" w:cs="Arial"/>
          <w:sz w:val="20"/>
          <w:szCs w:val="20"/>
        </w:rPr>
        <w:t xml:space="preserve"> vyhledávání, zapůjčení a dovoz do sídla zadavatele (</w:t>
      </w:r>
      <w:r>
        <w:rPr>
          <w:rFonts w:ascii="Arial" w:hAnsi="Arial" w:cs="Arial"/>
          <w:sz w:val="20"/>
          <w:szCs w:val="20"/>
        </w:rPr>
        <w:t xml:space="preserve">max. </w:t>
      </w:r>
      <w:r w:rsidRPr="001C207A">
        <w:rPr>
          <w:rFonts w:ascii="Arial" w:hAnsi="Arial" w:cs="Arial"/>
          <w:sz w:val="20"/>
          <w:szCs w:val="20"/>
        </w:rPr>
        <w:t>do 5 pracovních dnů)</w:t>
      </w:r>
    </w:p>
    <w:p w:rsidR="00AD366E" w:rsidRPr="001C207A" w:rsidRDefault="00AD366E" w:rsidP="005911B0">
      <w:pPr>
        <w:numPr>
          <w:ilvl w:val="0"/>
          <w:numId w:val="9"/>
        </w:numPr>
        <w:jc w:val="both"/>
        <w:rPr>
          <w:rFonts w:ascii="Arial" w:hAnsi="Arial" w:cs="Arial"/>
          <w:sz w:val="20"/>
          <w:szCs w:val="20"/>
        </w:rPr>
      </w:pPr>
      <w:r w:rsidRPr="001C207A">
        <w:rPr>
          <w:rFonts w:ascii="Arial" w:hAnsi="Arial" w:cs="Arial"/>
          <w:sz w:val="20"/>
          <w:szCs w:val="20"/>
        </w:rPr>
        <w:t>předpokládaný roční nárůst dokument</w:t>
      </w:r>
      <w:r>
        <w:rPr>
          <w:rFonts w:ascii="Arial" w:hAnsi="Arial" w:cs="Arial"/>
          <w:sz w:val="20"/>
          <w:szCs w:val="20"/>
        </w:rPr>
        <w:t>ů</w:t>
      </w:r>
      <w:r w:rsidRPr="001C207A">
        <w:rPr>
          <w:rFonts w:ascii="Arial" w:hAnsi="Arial" w:cs="Arial"/>
          <w:sz w:val="20"/>
          <w:szCs w:val="20"/>
        </w:rPr>
        <w:t xml:space="preserve"> je cca 150 - 250 běžných metrů </w:t>
      </w:r>
    </w:p>
    <w:p w:rsidR="00AD366E" w:rsidRPr="00EE301B" w:rsidRDefault="00AD366E" w:rsidP="005911B0">
      <w:pPr>
        <w:numPr>
          <w:ilvl w:val="1"/>
          <w:numId w:val="4"/>
        </w:numPr>
        <w:spacing w:before="120"/>
        <w:ind w:left="703" w:hanging="703"/>
        <w:jc w:val="both"/>
        <w:rPr>
          <w:rFonts w:ascii="Arial" w:hAnsi="Arial" w:cs="Arial"/>
          <w:sz w:val="20"/>
          <w:szCs w:val="20"/>
        </w:rPr>
      </w:pPr>
      <w:r>
        <w:rPr>
          <w:rFonts w:ascii="Arial" w:hAnsi="Arial" w:cs="Arial"/>
          <w:color w:val="000000"/>
          <w:sz w:val="20"/>
          <w:szCs w:val="20"/>
        </w:rPr>
        <w:t>Součástí zpracované nabídky musí dále být:</w:t>
      </w:r>
    </w:p>
    <w:p w:rsidR="00AD366E" w:rsidRPr="001C207A" w:rsidRDefault="00AD366E" w:rsidP="005911B0">
      <w:pPr>
        <w:numPr>
          <w:ilvl w:val="0"/>
          <w:numId w:val="3"/>
        </w:numPr>
        <w:ind w:left="1423" w:hanging="357"/>
        <w:jc w:val="both"/>
        <w:rPr>
          <w:rFonts w:ascii="Arial" w:hAnsi="Arial" w:cs="Arial"/>
          <w:sz w:val="20"/>
          <w:szCs w:val="20"/>
        </w:rPr>
      </w:pPr>
      <w:r w:rsidRPr="001C207A">
        <w:rPr>
          <w:rFonts w:ascii="Arial" w:hAnsi="Arial" w:cs="Arial"/>
          <w:sz w:val="20"/>
          <w:szCs w:val="20"/>
        </w:rPr>
        <w:t>popis podmínek uložení dokumentů, včetně zajištění plnění kritérií normy ISO 9001:2008, ISO 27001:2005</w:t>
      </w:r>
    </w:p>
    <w:p w:rsidR="00AD366E" w:rsidRPr="00172C26" w:rsidRDefault="00AD366E" w:rsidP="005911B0">
      <w:pPr>
        <w:numPr>
          <w:ilvl w:val="0"/>
          <w:numId w:val="3"/>
        </w:numPr>
        <w:ind w:left="1423" w:hanging="357"/>
        <w:jc w:val="both"/>
        <w:rPr>
          <w:rFonts w:ascii="Arial" w:hAnsi="Arial" w:cs="Arial"/>
          <w:sz w:val="20"/>
          <w:szCs w:val="20"/>
        </w:rPr>
      </w:pPr>
      <w:r w:rsidRPr="00172C26">
        <w:rPr>
          <w:rFonts w:ascii="Arial" w:hAnsi="Arial" w:cs="Arial"/>
          <w:sz w:val="20"/>
          <w:szCs w:val="20"/>
        </w:rPr>
        <w:t xml:space="preserve">popis technického zabezpečení </w:t>
      </w:r>
      <w:r>
        <w:rPr>
          <w:rFonts w:ascii="Arial" w:hAnsi="Arial" w:cs="Arial"/>
          <w:sz w:val="20"/>
          <w:szCs w:val="20"/>
        </w:rPr>
        <w:t>prostor pro ukládání dokumentů zadavatele</w:t>
      </w:r>
      <w:r w:rsidRPr="00172C26">
        <w:rPr>
          <w:rFonts w:ascii="Arial" w:hAnsi="Arial" w:cs="Arial"/>
          <w:sz w:val="20"/>
          <w:szCs w:val="20"/>
        </w:rPr>
        <w:t xml:space="preserve"> dokládající minimalizaci možných rizik</w:t>
      </w:r>
      <w:r>
        <w:rPr>
          <w:rFonts w:ascii="Arial" w:hAnsi="Arial" w:cs="Arial"/>
          <w:sz w:val="20"/>
          <w:szCs w:val="20"/>
        </w:rPr>
        <w:t xml:space="preserve"> poškození dokumentů</w:t>
      </w:r>
    </w:p>
    <w:p w:rsidR="00AD366E" w:rsidRDefault="00AD366E" w:rsidP="005911B0">
      <w:pPr>
        <w:numPr>
          <w:ilvl w:val="0"/>
          <w:numId w:val="3"/>
        </w:numPr>
        <w:ind w:left="1423" w:hanging="357"/>
        <w:jc w:val="both"/>
        <w:rPr>
          <w:rFonts w:ascii="Arial" w:hAnsi="Arial" w:cs="Arial"/>
          <w:sz w:val="20"/>
          <w:szCs w:val="20"/>
        </w:rPr>
      </w:pPr>
      <w:r w:rsidRPr="00172C26">
        <w:rPr>
          <w:rFonts w:ascii="Arial" w:hAnsi="Arial" w:cs="Arial"/>
          <w:sz w:val="20"/>
          <w:szCs w:val="20"/>
        </w:rPr>
        <w:t>ceník poskytovaných služeb</w:t>
      </w:r>
    </w:p>
    <w:p w:rsidR="00AD366E" w:rsidRPr="00EE301B" w:rsidRDefault="00AD366E" w:rsidP="005911B0">
      <w:pPr>
        <w:numPr>
          <w:ilvl w:val="1"/>
          <w:numId w:val="4"/>
        </w:numPr>
        <w:spacing w:before="120"/>
        <w:ind w:left="703" w:hanging="703"/>
        <w:jc w:val="both"/>
        <w:rPr>
          <w:rFonts w:ascii="Arial" w:hAnsi="Arial" w:cs="Arial"/>
          <w:sz w:val="20"/>
          <w:szCs w:val="20"/>
        </w:rPr>
      </w:pPr>
      <w:r w:rsidRPr="00EE301B">
        <w:rPr>
          <w:rFonts w:ascii="Arial" w:hAnsi="Arial" w:cs="Arial"/>
          <w:sz w:val="20"/>
          <w:szCs w:val="20"/>
        </w:rPr>
        <w:t>Doba plnění veřejné zakázky:</w:t>
      </w:r>
    </w:p>
    <w:p w:rsidR="00AD366E" w:rsidRPr="00EE301B" w:rsidRDefault="00AD366E" w:rsidP="005911B0">
      <w:pPr>
        <w:ind w:left="705"/>
        <w:jc w:val="both"/>
        <w:rPr>
          <w:rFonts w:ascii="Arial" w:hAnsi="Arial" w:cs="Arial"/>
          <w:sz w:val="20"/>
          <w:szCs w:val="20"/>
        </w:rPr>
      </w:pPr>
      <w:r w:rsidRPr="00EE301B">
        <w:rPr>
          <w:rFonts w:ascii="Arial" w:hAnsi="Arial" w:cs="Arial"/>
          <w:sz w:val="20"/>
          <w:szCs w:val="20"/>
        </w:rPr>
        <w:t xml:space="preserve">Předpokládané zahájení: </w:t>
      </w:r>
      <w:r w:rsidRPr="00EE301B">
        <w:rPr>
          <w:rFonts w:ascii="Arial" w:hAnsi="Arial" w:cs="Arial"/>
          <w:sz w:val="20"/>
          <w:szCs w:val="20"/>
        </w:rPr>
        <w:tab/>
      </w:r>
      <w:r>
        <w:rPr>
          <w:rFonts w:ascii="Arial" w:hAnsi="Arial" w:cs="Arial"/>
          <w:sz w:val="20"/>
          <w:szCs w:val="20"/>
        </w:rPr>
        <w:t>1.4.2012</w:t>
      </w:r>
      <w:r w:rsidRPr="00EE301B">
        <w:rPr>
          <w:rFonts w:ascii="Arial" w:hAnsi="Arial" w:cs="Arial"/>
          <w:sz w:val="20"/>
          <w:szCs w:val="20"/>
        </w:rPr>
        <w:tab/>
      </w:r>
    </w:p>
    <w:p w:rsidR="00AD366E" w:rsidRPr="00EE301B" w:rsidRDefault="00AD366E" w:rsidP="005911B0">
      <w:pPr>
        <w:ind w:left="705"/>
        <w:jc w:val="both"/>
        <w:rPr>
          <w:rFonts w:ascii="Arial" w:hAnsi="Arial" w:cs="Arial"/>
          <w:sz w:val="20"/>
          <w:szCs w:val="20"/>
        </w:rPr>
      </w:pPr>
      <w:r w:rsidRPr="00EE301B">
        <w:rPr>
          <w:rFonts w:ascii="Arial" w:hAnsi="Arial" w:cs="Arial"/>
          <w:sz w:val="20"/>
          <w:szCs w:val="20"/>
        </w:rPr>
        <w:t>Předpokládan</w:t>
      </w:r>
      <w:r>
        <w:rPr>
          <w:rFonts w:ascii="Arial" w:hAnsi="Arial" w:cs="Arial"/>
          <w:sz w:val="20"/>
          <w:szCs w:val="20"/>
        </w:rPr>
        <w:t>á době plnění</w:t>
      </w:r>
      <w:r w:rsidRPr="00EE301B">
        <w:rPr>
          <w:rFonts w:ascii="Arial" w:hAnsi="Arial" w:cs="Arial"/>
          <w:sz w:val="20"/>
          <w:szCs w:val="20"/>
        </w:rPr>
        <w:t xml:space="preserve">: </w:t>
      </w:r>
      <w:r w:rsidRPr="00EE301B">
        <w:rPr>
          <w:rFonts w:ascii="Arial" w:hAnsi="Arial" w:cs="Arial"/>
          <w:sz w:val="20"/>
          <w:szCs w:val="20"/>
        </w:rPr>
        <w:tab/>
      </w:r>
      <w:r>
        <w:rPr>
          <w:rFonts w:ascii="Arial" w:hAnsi="Arial" w:cs="Arial"/>
          <w:sz w:val="20"/>
          <w:szCs w:val="20"/>
        </w:rPr>
        <w:t>po dobu 4 let od data účinnosti smlouvy</w:t>
      </w:r>
    </w:p>
    <w:p w:rsidR="00AD366E" w:rsidRPr="004A28B6" w:rsidRDefault="00AD366E" w:rsidP="005911B0">
      <w:pPr>
        <w:numPr>
          <w:ilvl w:val="1"/>
          <w:numId w:val="4"/>
        </w:numPr>
        <w:spacing w:before="120"/>
        <w:ind w:left="703" w:hanging="703"/>
        <w:jc w:val="both"/>
        <w:rPr>
          <w:rFonts w:ascii="Arial" w:hAnsi="Arial" w:cs="Arial"/>
          <w:sz w:val="20"/>
          <w:szCs w:val="20"/>
        </w:rPr>
      </w:pPr>
      <w:r w:rsidRPr="004A28B6">
        <w:rPr>
          <w:rFonts w:ascii="Arial" w:hAnsi="Arial" w:cs="Arial"/>
          <w:sz w:val="20"/>
          <w:szCs w:val="20"/>
        </w:rPr>
        <w:t>Místo plnění veřejné zakázky:</w:t>
      </w:r>
    </w:p>
    <w:p w:rsidR="00AD366E" w:rsidRPr="00B51A9B" w:rsidRDefault="00AD366E" w:rsidP="00B51A9B">
      <w:pPr>
        <w:pStyle w:val="Nadpis4"/>
        <w:ind w:left="1412" w:hanging="703"/>
        <w:jc w:val="both"/>
        <w:rPr>
          <w:rFonts w:ascii="Arial" w:hAnsi="Arial" w:cs="Arial"/>
          <w:b w:val="0"/>
          <w:color w:val="FF0000"/>
          <w:sz w:val="20"/>
        </w:rPr>
      </w:pPr>
      <w:r w:rsidRPr="00B51A9B">
        <w:rPr>
          <w:rFonts w:ascii="Arial" w:hAnsi="Arial" w:cs="Arial"/>
          <w:b w:val="0"/>
          <w:sz w:val="20"/>
        </w:rPr>
        <w:t>Sídlo zadavatele v Praze</w:t>
      </w:r>
    </w:p>
    <w:p w:rsidR="00AD366E" w:rsidRPr="00EE301B" w:rsidRDefault="00AD366E" w:rsidP="005911B0">
      <w:pPr>
        <w:numPr>
          <w:ilvl w:val="1"/>
          <w:numId w:val="4"/>
        </w:numPr>
        <w:spacing w:before="120"/>
        <w:ind w:left="703" w:hanging="703"/>
        <w:jc w:val="both"/>
        <w:rPr>
          <w:rFonts w:ascii="Arial" w:hAnsi="Arial" w:cs="Arial"/>
          <w:sz w:val="20"/>
          <w:szCs w:val="20"/>
        </w:rPr>
      </w:pPr>
      <w:r w:rsidRPr="00EE301B">
        <w:rPr>
          <w:rFonts w:ascii="Arial" w:hAnsi="Arial" w:cs="Arial"/>
          <w:sz w:val="20"/>
          <w:szCs w:val="20"/>
        </w:rPr>
        <w:t>Klasifikace veřejné zakázky</w:t>
      </w:r>
    </w:p>
    <w:p w:rsidR="00AD366E" w:rsidRPr="00EE301B" w:rsidRDefault="00AD366E" w:rsidP="00B51A9B">
      <w:pPr>
        <w:ind w:left="709"/>
        <w:jc w:val="both"/>
        <w:rPr>
          <w:rFonts w:ascii="Arial" w:hAnsi="Arial" w:cs="Arial"/>
          <w:bCs/>
          <w:sz w:val="20"/>
          <w:szCs w:val="20"/>
        </w:rPr>
      </w:pPr>
      <w:r w:rsidRPr="00EE301B">
        <w:rPr>
          <w:rFonts w:ascii="Arial" w:hAnsi="Arial" w:cs="Arial"/>
          <w:bCs/>
          <w:sz w:val="20"/>
          <w:szCs w:val="20"/>
        </w:rPr>
        <w:t>Název</w:t>
      </w:r>
      <w:r w:rsidRPr="00EE301B">
        <w:rPr>
          <w:rFonts w:ascii="Arial" w:hAnsi="Arial" w:cs="Arial"/>
          <w:bCs/>
          <w:sz w:val="20"/>
          <w:szCs w:val="20"/>
        </w:rPr>
        <w:tab/>
      </w:r>
      <w:r w:rsidRPr="00EE301B">
        <w:rPr>
          <w:rFonts w:ascii="Arial" w:hAnsi="Arial" w:cs="Arial"/>
          <w:bCs/>
          <w:sz w:val="20"/>
          <w:szCs w:val="20"/>
        </w:rPr>
        <w:tab/>
      </w:r>
      <w:r w:rsidRPr="00EE301B">
        <w:rPr>
          <w:rFonts w:ascii="Arial" w:hAnsi="Arial" w:cs="Arial"/>
          <w:bCs/>
          <w:sz w:val="20"/>
          <w:szCs w:val="20"/>
        </w:rPr>
        <w:tab/>
      </w:r>
      <w:r w:rsidRPr="00EE301B">
        <w:rPr>
          <w:rFonts w:ascii="Arial" w:hAnsi="Arial" w:cs="Arial"/>
          <w:bCs/>
          <w:sz w:val="20"/>
          <w:szCs w:val="20"/>
        </w:rPr>
        <w:tab/>
      </w:r>
      <w:r w:rsidRPr="00EE301B">
        <w:rPr>
          <w:rFonts w:ascii="Arial" w:hAnsi="Arial" w:cs="Arial"/>
          <w:bCs/>
          <w:sz w:val="20"/>
          <w:szCs w:val="20"/>
        </w:rPr>
        <w:tab/>
      </w:r>
      <w:r w:rsidRPr="00EE301B">
        <w:rPr>
          <w:rFonts w:ascii="Arial" w:hAnsi="Arial" w:cs="Arial"/>
          <w:bCs/>
          <w:sz w:val="20"/>
          <w:szCs w:val="20"/>
        </w:rPr>
        <w:tab/>
      </w:r>
      <w:r w:rsidRPr="00EE301B">
        <w:rPr>
          <w:rFonts w:ascii="Arial" w:hAnsi="Arial" w:cs="Arial"/>
          <w:bCs/>
          <w:sz w:val="20"/>
          <w:szCs w:val="20"/>
        </w:rPr>
        <w:tab/>
      </w:r>
      <w:r w:rsidRPr="00EE301B">
        <w:rPr>
          <w:rFonts w:ascii="Arial" w:hAnsi="Arial" w:cs="Arial"/>
          <w:bCs/>
          <w:sz w:val="20"/>
          <w:szCs w:val="20"/>
        </w:rPr>
        <w:tab/>
        <w:t>kód CPV</w:t>
      </w:r>
    </w:p>
    <w:p w:rsidR="00AD366E" w:rsidRPr="003136B7" w:rsidRDefault="00AD366E" w:rsidP="00B51A9B">
      <w:pPr>
        <w:ind w:left="709"/>
        <w:jc w:val="both"/>
        <w:rPr>
          <w:rFonts w:ascii="Arial" w:hAnsi="Arial" w:cs="Arial"/>
          <w:color w:val="00FF00"/>
          <w:sz w:val="20"/>
          <w:szCs w:val="20"/>
        </w:rPr>
      </w:pPr>
      <w:r>
        <w:rPr>
          <w:rFonts w:ascii="Arial" w:hAnsi="Arial" w:cs="Arial"/>
          <w:sz w:val="20"/>
          <w:szCs w:val="20"/>
        </w:rPr>
        <w:t>Archivace</w:t>
      </w:r>
      <w:r w:rsidRPr="00EE301B">
        <w:rPr>
          <w:rFonts w:ascii="Arial" w:hAnsi="Arial" w:cs="Arial"/>
          <w:sz w:val="20"/>
          <w:szCs w:val="20"/>
        </w:rPr>
        <w:tab/>
      </w:r>
      <w:r w:rsidRPr="00EE301B">
        <w:rPr>
          <w:rFonts w:ascii="Arial" w:hAnsi="Arial" w:cs="Arial"/>
          <w:sz w:val="20"/>
          <w:szCs w:val="20"/>
        </w:rPr>
        <w:tab/>
      </w:r>
      <w:r w:rsidRPr="00EE301B">
        <w:rPr>
          <w:rFonts w:ascii="Arial" w:hAnsi="Arial" w:cs="Arial"/>
          <w:sz w:val="20"/>
          <w:szCs w:val="20"/>
        </w:rPr>
        <w:tab/>
      </w:r>
      <w:r w:rsidRPr="00EE301B">
        <w:rPr>
          <w:rFonts w:ascii="Arial" w:hAnsi="Arial" w:cs="Arial"/>
          <w:sz w:val="20"/>
          <w:szCs w:val="20"/>
        </w:rPr>
        <w:tab/>
      </w:r>
      <w:r w:rsidRPr="00EE301B">
        <w:rPr>
          <w:rFonts w:ascii="Arial" w:hAnsi="Arial" w:cs="Arial"/>
          <w:sz w:val="20"/>
          <w:szCs w:val="20"/>
        </w:rPr>
        <w:tab/>
      </w:r>
      <w:r w:rsidRPr="00EE301B">
        <w:rPr>
          <w:rFonts w:ascii="Arial" w:hAnsi="Arial" w:cs="Arial"/>
          <w:sz w:val="20"/>
          <w:szCs w:val="20"/>
        </w:rPr>
        <w:tab/>
      </w:r>
      <w:r>
        <w:rPr>
          <w:rFonts w:ascii="Arial" w:hAnsi="Arial" w:cs="Arial"/>
          <w:sz w:val="20"/>
          <w:szCs w:val="20"/>
        </w:rPr>
        <w:tab/>
        <w:t>79995100-6</w:t>
      </w:r>
    </w:p>
    <w:p w:rsidR="00AD366E" w:rsidRPr="00EE301B" w:rsidRDefault="00AD366E" w:rsidP="005911B0">
      <w:pPr>
        <w:numPr>
          <w:ilvl w:val="1"/>
          <w:numId w:val="4"/>
        </w:numPr>
        <w:spacing w:before="120"/>
        <w:ind w:left="703" w:hanging="703"/>
        <w:jc w:val="both"/>
        <w:rPr>
          <w:rFonts w:ascii="Arial" w:hAnsi="Arial" w:cs="Arial"/>
          <w:sz w:val="20"/>
          <w:szCs w:val="20"/>
        </w:rPr>
      </w:pPr>
      <w:r w:rsidRPr="00EE301B">
        <w:rPr>
          <w:rFonts w:ascii="Arial" w:hAnsi="Arial" w:cs="Arial"/>
          <w:sz w:val="20"/>
          <w:szCs w:val="20"/>
        </w:rPr>
        <w:t>Předpokládaná hodnota veřejné zakázky</w:t>
      </w:r>
    </w:p>
    <w:p w:rsidR="00AD366E" w:rsidRDefault="00AD366E" w:rsidP="00B51A9B">
      <w:pPr>
        <w:spacing w:before="60"/>
        <w:ind w:left="703"/>
        <w:jc w:val="both"/>
        <w:rPr>
          <w:rFonts w:ascii="Arial" w:hAnsi="Arial" w:cs="Arial"/>
          <w:sz w:val="20"/>
          <w:szCs w:val="20"/>
        </w:rPr>
      </w:pPr>
      <w:r w:rsidRPr="00EE301B">
        <w:rPr>
          <w:rFonts w:ascii="Arial" w:hAnsi="Arial" w:cs="Arial"/>
          <w:sz w:val="20"/>
          <w:szCs w:val="20"/>
        </w:rPr>
        <w:t>Předpokládaná celková maximální cena</w:t>
      </w:r>
      <w:r>
        <w:rPr>
          <w:rFonts w:ascii="Arial" w:hAnsi="Arial" w:cs="Arial"/>
          <w:sz w:val="20"/>
          <w:szCs w:val="20"/>
        </w:rPr>
        <w:t xml:space="preserve"> za 4 roky</w:t>
      </w:r>
      <w:r w:rsidRPr="00EE301B">
        <w:rPr>
          <w:rFonts w:ascii="Arial" w:hAnsi="Arial" w:cs="Arial"/>
          <w:sz w:val="20"/>
          <w:szCs w:val="20"/>
        </w:rPr>
        <w:t xml:space="preserve">:  </w:t>
      </w:r>
      <w:r w:rsidRPr="00EE301B">
        <w:rPr>
          <w:rFonts w:ascii="Arial" w:hAnsi="Arial" w:cs="Arial"/>
          <w:sz w:val="20"/>
          <w:szCs w:val="20"/>
        </w:rPr>
        <w:tab/>
      </w:r>
      <w:r w:rsidRPr="00EE301B">
        <w:rPr>
          <w:rFonts w:ascii="Arial" w:hAnsi="Arial" w:cs="Arial"/>
          <w:sz w:val="20"/>
          <w:szCs w:val="20"/>
        </w:rPr>
        <w:tab/>
      </w:r>
      <w:r>
        <w:rPr>
          <w:rFonts w:ascii="Arial" w:hAnsi="Arial" w:cs="Arial"/>
          <w:sz w:val="20"/>
          <w:szCs w:val="20"/>
        </w:rPr>
        <w:t>4 000 000,- Kč bez DPH</w:t>
      </w:r>
    </w:p>
    <w:p w:rsidR="00AD366E" w:rsidRPr="00B51A9B" w:rsidRDefault="00AD366E" w:rsidP="005911B0">
      <w:pPr>
        <w:pStyle w:val="Nadpis4"/>
        <w:keepNext/>
        <w:numPr>
          <w:ilvl w:val="0"/>
          <w:numId w:val="4"/>
        </w:numPr>
        <w:spacing w:before="360"/>
        <w:ind w:left="703" w:hanging="703"/>
        <w:jc w:val="both"/>
        <w:rPr>
          <w:rFonts w:ascii="Arial" w:hAnsi="Arial" w:cs="Arial"/>
          <w:sz w:val="20"/>
        </w:rPr>
      </w:pPr>
      <w:r w:rsidRPr="00B51A9B">
        <w:rPr>
          <w:rFonts w:ascii="Arial" w:hAnsi="Arial" w:cs="Arial"/>
          <w:sz w:val="20"/>
        </w:rPr>
        <w:t>Podmínky a požadavky na zpracování nabídky</w:t>
      </w:r>
    </w:p>
    <w:p w:rsidR="00AD366E" w:rsidRPr="00EE301B" w:rsidRDefault="00AD366E" w:rsidP="005911B0">
      <w:pPr>
        <w:numPr>
          <w:ilvl w:val="1"/>
          <w:numId w:val="4"/>
        </w:numPr>
        <w:spacing w:before="120"/>
        <w:ind w:left="703" w:hanging="703"/>
        <w:jc w:val="both"/>
        <w:rPr>
          <w:rFonts w:ascii="Arial" w:hAnsi="Arial" w:cs="Arial"/>
          <w:sz w:val="20"/>
          <w:szCs w:val="20"/>
        </w:rPr>
      </w:pPr>
      <w:r w:rsidRPr="00EE301B">
        <w:rPr>
          <w:rFonts w:ascii="Arial" w:hAnsi="Arial" w:cs="Arial"/>
          <w:sz w:val="20"/>
          <w:szCs w:val="20"/>
        </w:rPr>
        <w:t xml:space="preserve">Nabídky se podávají písemně a v řádně uzavřené obálce opatřené na uzavřeních označením obchodní firmy/názvu a razítkem či podpisem statutárního orgánu uchazeče nebo osoby oprávněné zastupovat uchazeče. Obálka musí být označena „Neotevírat </w:t>
      </w:r>
      <w:r>
        <w:rPr>
          <w:rFonts w:ascii="Arial" w:hAnsi="Arial" w:cs="Arial"/>
          <w:sz w:val="20"/>
          <w:szCs w:val="20"/>
        </w:rPr>
        <w:t>-</w:t>
      </w:r>
      <w:r w:rsidRPr="00EE301B">
        <w:rPr>
          <w:rFonts w:ascii="Arial" w:hAnsi="Arial" w:cs="Arial"/>
          <w:sz w:val="20"/>
          <w:szCs w:val="20"/>
        </w:rPr>
        <w:t xml:space="preserve"> VZ </w:t>
      </w:r>
      <w:r>
        <w:rPr>
          <w:rFonts w:ascii="Arial" w:hAnsi="Arial" w:cs="Arial"/>
          <w:sz w:val="20"/>
          <w:szCs w:val="20"/>
        </w:rPr>
        <w:t>–</w:t>
      </w:r>
      <w:r w:rsidRPr="00EE301B">
        <w:rPr>
          <w:rFonts w:ascii="Arial" w:hAnsi="Arial" w:cs="Arial"/>
          <w:sz w:val="20"/>
          <w:szCs w:val="20"/>
        </w:rPr>
        <w:t xml:space="preserve"> </w:t>
      </w:r>
      <w:r>
        <w:rPr>
          <w:rFonts w:ascii="Arial" w:hAnsi="Arial" w:cs="Arial"/>
          <w:sz w:val="20"/>
          <w:szCs w:val="20"/>
        </w:rPr>
        <w:t>SÚKL – Předarchivní péče o dokumenty</w:t>
      </w:r>
      <w:r w:rsidRPr="00EE301B">
        <w:rPr>
          <w:rFonts w:ascii="Arial" w:hAnsi="Arial" w:cs="Arial"/>
          <w:sz w:val="20"/>
          <w:szCs w:val="20"/>
        </w:rPr>
        <w:t>“, adresována k rukám Ing. Karla Kettnera. Na obálce musí být uvedena adresa, na níž je možné případně nabídku vrátit.</w:t>
      </w:r>
    </w:p>
    <w:p w:rsidR="00AD366E" w:rsidRPr="00B03E15" w:rsidRDefault="00AD366E" w:rsidP="005911B0">
      <w:pPr>
        <w:numPr>
          <w:ilvl w:val="1"/>
          <w:numId w:val="4"/>
        </w:numPr>
        <w:spacing w:before="120"/>
        <w:ind w:left="703" w:hanging="703"/>
        <w:jc w:val="both"/>
        <w:rPr>
          <w:rFonts w:ascii="Arial" w:hAnsi="Arial" w:cs="Arial"/>
          <w:sz w:val="20"/>
          <w:szCs w:val="20"/>
        </w:rPr>
      </w:pPr>
      <w:r w:rsidRPr="00EE301B">
        <w:rPr>
          <w:rFonts w:ascii="Arial" w:hAnsi="Arial" w:cs="Arial"/>
          <w:sz w:val="20"/>
          <w:szCs w:val="20"/>
        </w:rPr>
        <w:t xml:space="preserve">Nabídky se doručují do podatelny, na adresu zadavatele. Nabídky lze podávat prostřednictvím </w:t>
      </w:r>
      <w:r w:rsidRPr="00B03E15">
        <w:rPr>
          <w:rFonts w:ascii="Arial" w:hAnsi="Arial" w:cs="Arial"/>
          <w:sz w:val="20"/>
          <w:szCs w:val="20"/>
        </w:rPr>
        <w:t>držitele poštovní licence nebo osobně do</w:t>
      </w:r>
      <w:r>
        <w:rPr>
          <w:rFonts w:ascii="Arial" w:hAnsi="Arial" w:cs="Arial"/>
          <w:sz w:val="20"/>
          <w:szCs w:val="20"/>
        </w:rPr>
        <w:t xml:space="preserve">  </w:t>
      </w:r>
      <w:r w:rsidR="003C217E" w:rsidRPr="003C217E">
        <w:rPr>
          <w:rFonts w:ascii="Arial" w:hAnsi="Arial" w:cs="Arial"/>
          <w:b/>
          <w:sz w:val="20"/>
          <w:szCs w:val="20"/>
        </w:rPr>
        <w:t>14</w:t>
      </w:r>
      <w:r w:rsidRPr="003C217E">
        <w:rPr>
          <w:rFonts w:ascii="Arial" w:hAnsi="Arial" w:cs="Arial"/>
          <w:b/>
          <w:sz w:val="20"/>
          <w:szCs w:val="20"/>
        </w:rPr>
        <w:t>.</w:t>
      </w:r>
      <w:r w:rsidR="003C217E" w:rsidRPr="003C217E">
        <w:rPr>
          <w:rFonts w:ascii="Arial" w:hAnsi="Arial" w:cs="Arial"/>
          <w:b/>
          <w:sz w:val="20"/>
          <w:szCs w:val="20"/>
        </w:rPr>
        <w:t>3</w:t>
      </w:r>
      <w:r w:rsidRPr="003C217E">
        <w:rPr>
          <w:rFonts w:ascii="Arial" w:hAnsi="Arial" w:cs="Arial"/>
          <w:b/>
          <w:sz w:val="20"/>
          <w:szCs w:val="20"/>
        </w:rPr>
        <w:t>.2012</w:t>
      </w:r>
      <w:r w:rsidRPr="00B03E15">
        <w:rPr>
          <w:rFonts w:ascii="Arial" w:hAnsi="Arial" w:cs="Arial"/>
          <w:sz w:val="20"/>
          <w:szCs w:val="20"/>
        </w:rPr>
        <w:t xml:space="preserve"> do 1</w:t>
      </w:r>
      <w:r>
        <w:rPr>
          <w:rFonts w:ascii="Arial" w:hAnsi="Arial" w:cs="Arial"/>
          <w:sz w:val="20"/>
          <w:szCs w:val="20"/>
        </w:rPr>
        <w:t>0</w:t>
      </w:r>
      <w:r w:rsidRPr="00B03E15">
        <w:rPr>
          <w:rFonts w:ascii="Arial" w:hAnsi="Arial" w:cs="Arial"/>
          <w:sz w:val="20"/>
          <w:szCs w:val="20"/>
        </w:rPr>
        <w:t xml:space="preserve">.00 hodin. </w:t>
      </w:r>
    </w:p>
    <w:p w:rsidR="00AD366E" w:rsidRPr="00EE301B" w:rsidRDefault="00AD366E" w:rsidP="005911B0">
      <w:pPr>
        <w:numPr>
          <w:ilvl w:val="1"/>
          <w:numId w:val="4"/>
        </w:numPr>
        <w:spacing w:before="120"/>
        <w:ind w:left="703" w:hanging="703"/>
        <w:jc w:val="both"/>
        <w:rPr>
          <w:rFonts w:ascii="Arial" w:hAnsi="Arial" w:cs="Arial"/>
          <w:sz w:val="20"/>
          <w:szCs w:val="20"/>
        </w:rPr>
      </w:pPr>
      <w:r w:rsidRPr="00EE301B">
        <w:rPr>
          <w:rFonts w:ascii="Arial" w:hAnsi="Arial" w:cs="Arial"/>
          <w:sz w:val="20"/>
          <w:szCs w:val="20"/>
        </w:rPr>
        <w:t>V nabídce musí být uvedeny identifikační údaje uchazeče, zejména</w:t>
      </w:r>
      <w:r>
        <w:rPr>
          <w:rFonts w:ascii="Arial" w:hAnsi="Arial" w:cs="Arial"/>
          <w:sz w:val="20"/>
          <w:szCs w:val="20"/>
        </w:rPr>
        <w:t>:</w:t>
      </w:r>
      <w:r w:rsidRPr="00EE301B">
        <w:rPr>
          <w:rFonts w:ascii="Arial" w:hAnsi="Arial" w:cs="Arial"/>
          <w:sz w:val="20"/>
          <w:szCs w:val="20"/>
        </w:rPr>
        <w:t xml:space="preserve">  </w:t>
      </w:r>
    </w:p>
    <w:p w:rsidR="00AD366E" w:rsidRPr="00EE301B" w:rsidRDefault="00AD366E" w:rsidP="005911B0">
      <w:pPr>
        <w:ind w:left="705"/>
        <w:jc w:val="both"/>
        <w:rPr>
          <w:rFonts w:ascii="Arial" w:hAnsi="Arial" w:cs="Arial"/>
          <w:sz w:val="20"/>
          <w:szCs w:val="20"/>
        </w:rPr>
      </w:pPr>
      <w:r w:rsidRPr="00EE301B">
        <w:rPr>
          <w:rFonts w:ascii="Arial" w:hAnsi="Arial" w:cs="Arial"/>
          <w:sz w:val="20"/>
          <w:szCs w:val="20"/>
        </w:rPr>
        <w:t>obchodní firma, sídlo, identifikační číslo, osoba oprávněná jednat za uchazeče, příp. osoba oprávněná zastupovat uchazeče, kontaktní adresa pro písemný styk mezi uchazečem a zadavatelem.</w:t>
      </w:r>
    </w:p>
    <w:p w:rsidR="00AD366E" w:rsidRPr="00EE301B" w:rsidRDefault="00AD366E" w:rsidP="005911B0">
      <w:pPr>
        <w:numPr>
          <w:ilvl w:val="1"/>
          <w:numId w:val="4"/>
        </w:numPr>
        <w:spacing w:before="120"/>
        <w:ind w:left="703" w:hanging="703"/>
        <w:jc w:val="both"/>
        <w:rPr>
          <w:rFonts w:ascii="Arial" w:hAnsi="Arial" w:cs="Arial"/>
          <w:sz w:val="20"/>
          <w:szCs w:val="20"/>
        </w:rPr>
      </w:pPr>
      <w:r w:rsidRPr="00EE301B">
        <w:rPr>
          <w:rFonts w:ascii="Arial" w:hAnsi="Arial" w:cs="Arial"/>
          <w:sz w:val="20"/>
          <w:szCs w:val="20"/>
        </w:rPr>
        <w:t>Nabídka musí obsahovat návrh smlouvy, podepsaný osobou oprávněnou jednat jménem či za uchazeče.</w:t>
      </w:r>
    </w:p>
    <w:p w:rsidR="00AD366E" w:rsidRPr="00F84195" w:rsidRDefault="00AD366E" w:rsidP="0079528E">
      <w:pPr>
        <w:numPr>
          <w:ilvl w:val="1"/>
          <w:numId w:val="4"/>
        </w:numPr>
        <w:spacing w:before="120"/>
        <w:ind w:left="703" w:hanging="703"/>
        <w:jc w:val="both"/>
        <w:rPr>
          <w:rFonts w:ascii="Arial" w:hAnsi="Arial" w:cs="Arial"/>
          <w:sz w:val="20"/>
          <w:szCs w:val="20"/>
        </w:rPr>
      </w:pPr>
      <w:r w:rsidRPr="00F84195">
        <w:rPr>
          <w:rFonts w:ascii="Arial" w:hAnsi="Arial" w:cs="Arial"/>
          <w:sz w:val="20"/>
          <w:szCs w:val="20"/>
        </w:rPr>
        <w:t>Uchazeč je povinen ve své nabídce specifikovat části veřejné zakázky, které má v úmyslu zadat jednomu či více subdodavatelům. Zadavatel však požaduje, aby části předmětu plnění veřejné zakázky, týkající se ukládání dokumentů zadavatele a péče o tyto uložené dokumenty, plnil výlučně uchazeč bez účasti subdodavatelů.</w:t>
      </w:r>
    </w:p>
    <w:p w:rsidR="00AD366E" w:rsidRPr="00EE301B" w:rsidRDefault="00AD366E" w:rsidP="0079528E">
      <w:pPr>
        <w:numPr>
          <w:ilvl w:val="1"/>
          <w:numId w:val="4"/>
        </w:numPr>
        <w:spacing w:before="120"/>
        <w:ind w:left="703" w:hanging="703"/>
        <w:jc w:val="both"/>
        <w:rPr>
          <w:rFonts w:ascii="Arial" w:hAnsi="Arial" w:cs="Arial"/>
          <w:sz w:val="20"/>
          <w:szCs w:val="20"/>
        </w:rPr>
      </w:pPr>
      <w:r w:rsidRPr="00EE301B">
        <w:rPr>
          <w:rFonts w:ascii="Arial" w:hAnsi="Arial" w:cs="Arial"/>
          <w:sz w:val="20"/>
          <w:szCs w:val="20"/>
        </w:rPr>
        <w:t>Uchazeč předloží nabídku v jednom vyhotovení, které bude označeno názvem „Originál“. Všechny listy nabídky budou navzájem pevně spojeny či sešity tak, aby byly dostatečně zabezpečeny před jejich vyjmutím z nabídky. Všechny výtisky budou řádně čitelné, bez škrtů a přepisů.</w:t>
      </w:r>
    </w:p>
    <w:p w:rsidR="00AD366E" w:rsidRPr="00EE301B" w:rsidRDefault="00AD366E" w:rsidP="005911B0">
      <w:pPr>
        <w:numPr>
          <w:ilvl w:val="1"/>
          <w:numId w:val="4"/>
        </w:numPr>
        <w:spacing w:before="120"/>
        <w:ind w:left="703" w:hanging="703"/>
        <w:jc w:val="both"/>
        <w:rPr>
          <w:rFonts w:ascii="Arial" w:hAnsi="Arial" w:cs="Arial"/>
          <w:sz w:val="20"/>
          <w:szCs w:val="20"/>
        </w:rPr>
      </w:pPr>
      <w:r w:rsidRPr="00EE301B">
        <w:rPr>
          <w:rFonts w:ascii="Arial" w:hAnsi="Arial" w:cs="Arial"/>
          <w:sz w:val="20"/>
          <w:szCs w:val="20"/>
        </w:rPr>
        <w:t>Všechny stránky nabídky, resp. jednotlivých výtisků, budou očíslovány vzestupnou kontinuální řadou.</w:t>
      </w:r>
    </w:p>
    <w:p w:rsidR="00AD366E" w:rsidRPr="00EE301B" w:rsidRDefault="00AD366E" w:rsidP="005911B0">
      <w:pPr>
        <w:numPr>
          <w:ilvl w:val="1"/>
          <w:numId w:val="4"/>
        </w:numPr>
        <w:spacing w:before="120"/>
        <w:ind w:left="703" w:hanging="703"/>
        <w:jc w:val="both"/>
        <w:rPr>
          <w:rFonts w:ascii="Arial" w:hAnsi="Arial" w:cs="Arial"/>
          <w:sz w:val="20"/>
          <w:szCs w:val="20"/>
        </w:rPr>
      </w:pPr>
      <w:r w:rsidRPr="00EE301B">
        <w:rPr>
          <w:rFonts w:ascii="Arial" w:hAnsi="Arial" w:cs="Arial"/>
          <w:sz w:val="20"/>
          <w:szCs w:val="20"/>
        </w:rPr>
        <w:lastRenderedPageBreak/>
        <w:t>Pokud podává nabídku více uchazečů společně (společná nabídka), uvedou v nabídce též osobu, která bude zmocněna zatupovat tyto uchazeče při styku se zadavatelem v průběhu zadávacího řízení.</w:t>
      </w:r>
    </w:p>
    <w:p w:rsidR="00AD366E" w:rsidRPr="00D22AB8" w:rsidRDefault="00AD366E" w:rsidP="005911B0">
      <w:pPr>
        <w:numPr>
          <w:ilvl w:val="1"/>
          <w:numId w:val="4"/>
        </w:numPr>
        <w:spacing w:before="120"/>
        <w:ind w:left="703" w:hanging="703"/>
        <w:jc w:val="both"/>
        <w:rPr>
          <w:rFonts w:ascii="Arial" w:hAnsi="Arial" w:cs="Arial"/>
          <w:sz w:val="20"/>
          <w:szCs w:val="20"/>
        </w:rPr>
      </w:pPr>
      <w:r w:rsidRPr="00D22AB8">
        <w:rPr>
          <w:rFonts w:ascii="Arial" w:hAnsi="Arial" w:cs="Arial"/>
          <w:sz w:val="20"/>
          <w:szCs w:val="20"/>
        </w:rPr>
        <w:t>Nabídka musí být předložena v následující struktuře:</w:t>
      </w:r>
    </w:p>
    <w:p w:rsidR="00AD366E" w:rsidRPr="00D22AB8" w:rsidRDefault="00AD366E" w:rsidP="006A1F60">
      <w:pPr>
        <w:numPr>
          <w:ilvl w:val="0"/>
          <w:numId w:val="5"/>
        </w:numPr>
        <w:ind w:left="1037" w:hanging="357"/>
        <w:jc w:val="both"/>
        <w:rPr>
          <w:rFonts w:ascii="Arial" w:hAnsi="Arial" w:cs="Arial"/>
          <w:sz w:val="20"/>
          <w:szCs w:val="20"/>
        </w:rPr>
      </w:pPr>
      <w:r w:rsidRPr="00D22AB8">
        <w:rPr>
          <w:rFonts w:ascii="Arial" w:hAnsi="Arial" w:cs="Arial"/>
          <w:sz w:val="20"/>
          <w:szCs w:val="20"/>
        </w:rPr>
        <w:t>Úvodní strana:</w:t>
      </w:r>
    </w:p>
    <w:p w:rsidR="00AD366E" w:rsidRPr="00D22AB8" w:rsidRDefault="00AD366E" w:rsidP="006A1F60">
      <w:pPr>
        <w:ind w:left="1077"/>
        <w:jc w:val="both"/>
        <w:rPr>
          <w:rFonts w:ascii="Arial" w:hAnsi="Arial" w:cs="Arial"/>
          <w:sz w:val="20"/>
          <w:szCs w:val="20"/>
        </w:rPr>
      </w:pPr>
      <w:r w:rsidRPr="00D22AB8">
        <w:rPr>
          <w:rFonts w:ascii="Arial" w:hAnsi="Arial" w:cs="Arial"/>
          <w:sz w:val="20"/>
          <w:szCs w:val="20"/>
        </w:rPr>
        <w:t>název předmětu nabídky (název části veřejné zakázky, pokud uchazeč podává nabídku pouze pro část veřejné zakázky dle bodu 1.2 zadávací dokumentace), místo plnění, identifikační údaje zadavatele.</w:t>
      </w:r>
    </w:p>
    <w:p w:rsidR="00AD366E" w:rsidRPr="00D22AB8" w:rsidRDefault="00AD366E" w:rsidP="006A1F60">
      <w:pPr>
        <w:numPr>
          <w:ilvl w:val="0"/>
          <w:numId w:val="5"/>
        </w:numPr>
        <w:jc w:val="both"/>
        <w:rPr>
          <w:rFonts w:ascii="Arial" w:hAnsi="Arial" w:cs="Arial"/>
          <w:sz w:val="20"/>
          <w:szCs w:val="20"/>
        </w:rPr>
      </w:pPr>
      <w:r w:rsidRPr="00D22AB8">
        <w:rPr>
          <w:rFonts w:ascii="Arial" w:hAnsi="Arial" w:cs="Arial"/>
          <w:sz w:val="20"/>
          <w:szCs w:val="20"/>
        </w:rPr>
        <w:t>Obsah:</w:t>
      </w:r>
    </w:p>
    <w:p w:rsidR="00AD366E" w:rsidRDefault="00AD366E" w:rsidP="006A1F60">
      <w:pPr>
        <w:pStyle w:val="Zkladntextodsazen"/>
        <w:spacing w:after="0"/>
        <w:ind w:left="1077"/>
        <w:jc w:val="both"/>
        <w:rPr>
          <w:rFonts w:ascii="Arial" w:hAnsi="Arial" w:cs="Arial"/>
          <w:sz w:val="20"/>
        </w:rPr>
      </w:pPr>
      <w:r w:rsidRPr="00D22AB8">
        <w:rPr>
          <w:rFonts w:ascii="Arial" w:hAnsi="Arial" w:cs="Arial"/>
          <w:sz w:val="20"/>
        </w:rPr>
        <w:t>musí obsahovat všechny dále uvedené kapitoly nabídky dle požadovaného členění, ke kterým budou přiřazena čísla příslušných listů, příp. stránek.</w:t>
      </w:r>
    </w:p>
    <w:p w:rsidR="00AD366E" w:rsidRPr="00D22AB8" w:rsidRDefault="00AD366E" w:rsidP="006A1F60">
      <w:pPr>
        <w:numPr>
          <w:ilvl w:val="0"/>
          <w:numId w:val="5"/>
        </w:numPr>
        <w:jc w:val="both"/>
        <w:rPr>
          <w:rFonts w:ascii="Arial" w:hAnsi="Arial" w:cs="Arial"/>
          <w:sz w:val="20"/>
          <w:szCs w:val="20"/>
        </w:rPr>
      </w:pPr>
      <w:r w:rsidRPr="00D22AB8">
        <w:rPr>
          <w:rFonts w:ascii="Arial" w:hAnsi="Arial" w:cs="Arial"/>
          <w:sz w:val="20"/>
          <w:szCs w:val="20"/>
        </w:rPr>
        <w:t>Všeobecné údaje o uchazeči:</w:t>
      </w:r>
    </w:p>
    <w:p w:rsidR="00AD366E" w:rsidRPr="00D22AB8" w:rsidRDefault="00AD366E" w:rsidP="006A1F60">
      <w:pPr>
        <w:pStyle w:val="Zkladntextodsazen"/>
        <w:spacing w:after="0"/>
        <w:ind w:left="1077"/>
        <w:jc w:val="both"/>
        <w:rPr>
          <w:rFonts w:ascii="Arial" w:hAnsi="Arial" w:cs="Arial"/>
          <w:sz w:val="20"/>
        </w:rPr>
      </w:pPr>
      <w:r w:rsidRPr="00D22AB8">
        <w:rPr>
          <w:rFonts w:ascii="Arial" w:hAnsi="Arial" w:cs="Arial"/>
          <w:sz w:val="20"/>
        </w:rPr>
        <w:t>název uchazeče, právní forma, sídlo, IČ, DIČ, bankovní spojení, jména členů statutárního orgánu společnosti vč. kontaktů (telefon, fax, e-mail, adresa ), pověřená osoba zmocněná k dalšímu jednání vč. písemného pověření k zastupování a profil společnosti.</w:t>
      </w:r>
    </w:p>
    <w:p w:rsidR="00AD366E" w:rsidRPr="00D22AB8" w:rsidRDefault="00AD366E" w:rsidP="00B51A9B">
      <w:pPr>
        <w:numPr>
          <w:ilvl w:val="0"/>
          <w:numId w:val="5"/>
        </w:numPr>
        <w:jc w:val="both"/>
        <w:rPr>
          <w:rFonts w:ascii="Arial" w:hAnsi="Arial" w:cs="Arial"/>
          <w:sz w:val="20"/>
          <w:szCs w:val="20"/>
        </w:rPr>
      </w:pPr>
      <w:r w:rsidRPr="00D22AB8">
        <w:rPr>
          <w:rFonts w:ascii="Arial" w:hAnsi="Arial" w:cs="Arial"/>
          <w:sz w:val="20"/>
          <w:szCs w:val="20"/>
        </w:rPr>
        <w:t>Krycí list nabídky:</w:t>
      </w:r>
    </w:p>
    <w:p w:rsidR="00AD366E" w:rsidRPr="00D22AB8" w:rsidRDefault="00AD366E" w:rsidP="006A1F60">
      <w:pPr>
        <w:ind w:left="1077"/>
        <w:jc w:val="both"/>
        <w:rPr>
          <w:rFonts w:ascii="Arial" w:hAnsi="Arial" w:cs="Arial"/>
          <w:color w:val="000000"/>
          <w:sz w:val="20"/>
          <w:szCs w:val="20"/>
        </w:rPr>
      </w:pPr>
      <w:r w:rsidRPr="00D22AB8">
        <w:rPr>
          <w:rFonts w:ascii="Arial" w:hAnsi="Arial" w:cs="Arial"/>
          <w:sz w:val="20"/>
          <w:szCs w:val="20"/>
        </w:rPr>
        <w:t>na krycím listu budou uvedeny následující údaje: název veřejné zakázky, název části veřejné zakázky, pokud uchazeč podává nabídku pouze pro část veřejné zakázky dle bodu 1.2 zadávací dokumentace, základní identifikační údaje zadavatele a uchazeče (včetně osob zmocněných k dalším jednáním</w:t>
      </w:r>
      <w:r>
        <w:rPr>
          <w:rFonts w:ascii="Arial" w:hAnsi="Arial" w:cs="Arial"/>
          <w:sz w:val="20"/>
          <w:szCs w:val="20"/>
        </w:rPr>
        <w:t>)</w:t>
      </w:r>
      <w:r w:rsidRPr="00D22AB8">
        <w:rPr>
          <w:rFonts w:ascii="Arial" w:hAnsi="Arial" w:cs="Arial"/>
          <w:sz w:val="20"/>
          <w:szCs w:val="20"/>
        </w:rPr>
        <w:t>, nejvýše přípustná nabídková cena v členění podle zadávací dokumentace, datum a podpis osoby oprávněné jednat za uchazeče</w:t>
      </w:r>
      <w:r w:rsidRPr="00D22AB8">
        <w:rPr>
          <w:rFonts w:ascii="Arial" w:hAnsi="Arial" w:cs="Arial"/>
          <w:color w:val="000000"/>
          <w:sz w:val="20"/>
          <w:szCs w:val="20"/>
        </w:rPr>
        <w:t>. Uchazeč použije přílohu č. 3</w:t>
      </w:r>
      <w:r>
        <w:rPr>
          <w:rFonts w:ascii="Arial" w:hAnsi="Arial" w:cs="Arial"/>
          <w:color w:val="000000"/>
          <w:sz w:val="20"/>
          <w:szCs w:val="20"/>
        </w:rPr>
        <w:t>.</w:t>
      </w:r>
    </w:p>
    <w:p w:rsidR="00AD366E" w:rsidRPr="00D22AB8" w:rsidRDefault="00AD366E" w:rsidP="00B51A9B">
      <w:pPr>
        <w:numPr>
          <w:ilvl w:val="0"/>
          <w:numId w:val="5"/>
        </w:numPr>
        <w:jc w:val="both"/>
        <w:rPr>
          <w:rFonts w:ascii="Arial" w:hAnsi="Arial" w:cs="Arial"/>
          <w:color w:val="000000"/>
          <w:sz w:val="20"/>
          <w:szCs w:val="20"/>
        </w:rPr>
      </w:pPr>
      <w:r w:rsidRPr="00D22AB8">
        <w:rPr>
          <w:rFonts w:ascii="Arial" w:hAnsi="Arial" w:cs="Arial"/>
          <w:color w:val="000000"/>
          <w:sz w:val="20"/>
          <w:szCs w:val="20"/>
        </w:rPr>
        <w:t xml:space="preserve">Doklady prokazující splnění kvalifikace ve struktuře uvedené v bodu </w:t>
      </w:r>
      <w:r w:rsidRPr="00D22AB8">
        <w:rPr>
          <w:rFonts w:ascii="Arial" w:hAnsi="Arial" w:cs="Arial"/>
          <w:color w:val="000000"/>
          <w:sz w:val="20"/>
          <w:szCs w:val="20"/>
        </w:rPr>
        <w:br/>
        <w:t>3 zadávací dokumentace.</w:t>
      </w:r>
    </w:p>
    <w:p w:rsidR="00AD366E" w:rsidRPr="00D22AB8" w:rsidRDefault="00AD366E" w:rsidP="00B51A9B">
      <w:pPr>
        <w:numPr>
          <w:ilvl w:val="0"/>
          <w:numId w:val="5"/>
        </w:numPr>
        <w:jc w:val="both"/>
        <w:rPr>
          <w:rFonts w:ascii="Arial" w:hAnsi="Arial" w:cs="Arial"/>
          <w:color w:val="000000"/>
          <w:sz w:val="20"/>
          <w:szCs w:val="20"/>
        </w:rPr>
      </w:pPr>
      <w:r w:rsidRPr="00D22AB8">
        <w:rPr>
          <w:rFonts w:ascii="Arial" w:hAnsi="Arial" w:cs="Arial"/>
          <w:color w:val="000000"/>
          <w:sz w:val="20"/>
          <w:szCs w:val="20"/>
        </w:rPr>
        <w:t>Nabídková cena v členění dle bodu 4 zadávací dokumentace.</w:t>
      </w:r>
    </w:p>
    <w:p w:rsidR="00AD366E" w:rsidRPr="00D22AB8" w:rsidRDefault="00AD366E" w:rsidP="00B51A9B">
      <w:pPr>
        <w:numPr>
          <w:ilvl w:val="0"/>
          <w:numId w:val="5"/>
        </w:numPr>
        <w:jc w:val="both"/>
        <w:rPr>
          <w:rFonts w:ascii="Arial" w:hAnsi="Arial" w:cs="Arial"/>
          <w:color w:val="000000"/>
          <w:sz w:val="20"/>
          <w:szCs w:val="20"/>
        </w:rPr>
      </w:pPr>
      <w:r w:rsidRPr="00D22AB8">
        <w:rPr>
          <w:rFonts w:ascii="Arial" w:hAnsi="Arial" w:cs="Arial"/>
          <w:color w:val="000000"/>
          <w:sz w:val="20"/>
          <w:szCs w:val="20"/>
        </w:rPr>
        <w:t>Podrobný popis a specifikace nabízeného plnění, včetně údajů prokazujících splnění technických požadavků zadavatele.</w:t>
      </w:r>
      <w:r>
        <w:rPr>
          <w:rFonts w:ascii="Arial" w:hAnsi="Arial" w:cs="Arial"/>
          <w:color w:val="000000"/>
          <w:sz w:val="20"/>
          <w:szCs w:val="20"/>
        </w:rPr>
        <w:t xml:space="preserve"> Uchazeč musí zajistit všechny služby uvedené v tabulce v příloze č.4, kde uvede způsob jejich zajištění.</w:t>
      </w:r>
    </w:p>
    <w:p w:rsidR="00AD366E" w:rsidRPr="00D22AB8" w:rsidRDefault="00AD366E" w:rsidP="00B51A9B">
      <w:pPr>
        <w:numPr>
          <w:ilvl w:val="0"/>
          <w:numId w:val="5"/>
        </w:numPr>
        <w:jc w:val="both"/>
        <w:rPr>
          <w:rFonts w:ascii="Arial" w:hAnsi="Arial" w:cs="Arial"/>
          <w:color w:val="000000"/>
          <w:sz w:val="20"/>
          <w:szCs w:val="20"/>
        </w:rPr>
      </w:pPr>
      <w:r w:rsidRPr="00D22AB8">
        <w:rPr>
          <w:rFonts w:ascii="Arial" w:hAnsi="Arial" w:cs="Arial"/>
          <w:color w:val="000000"/>
          <w:sz w:val="20"/>
          <w:szCs w:val="20"/>
        </w:rPr>
        <w:t>Podepsaný návrh smlouvy.</w:t>
      </w:r>
    </w:p>
    <w:p w:rsidR="00AD366E" w:rsidRPr="00EE301B" w:rsidRDefault="00AD366E" w:rsidP="005911B0">
      <w:pPr>
        <w:numPr>
          <w:ilvl w:val="1"/>
          <w:numId w:val="4"/>
        </w:numPr>
        <w:spacing w:before="120"/>
        <w:ind w:left="703" w:hanging="703"/>
        <w:jc w:val="both"/>
        <w:rPr>
          <w:rFonts w:ascii="Arial" w:hAnsi="Arial" w:cs="Arial"/>
          <w:sz w:val="20"/>
          <w:szCs w:val="20"/>
        </w:rPr>
      </w:pPr>
      <w:r w:rsidRPr="00EE301B">
        <w:rPr>
          <w:rFonts w:ascii="Arial" w:hAnsi="Arial" w:cs="Arial"/>
          <w:sz w:val="20"/>
          <w:szCs w:val="20"/>
        </w:rPr>
        <w:t>Dodavatel je oprávněn požadovat po zadavateli dodatečné informace k zadávací dokumentaci na základě písemné žádosti (poštou, e-mailem, faxem, osobním doručení, dotazem u příslušné zakázky n</w:t>
      </w:r>
      <w:r>
        <w:rPr>
          <w:rFonts w:ascii="Arial" w:hAnsi="Arial" w:cs="Arial"/>
          <w:sz w:val="20"/>
          <w:szCs w:val="20"/>
        </w:rPr>
        <w:t>a</w:t>
      </w:r>
      <w:r w:rsidRPr="00EE301B">
        <w:rPr>
          <w:rFonts w:ascii="Arial" w:hAnsi="Arial" w:cs="Arial"/>
          <w:sz w:val="20"/>
          <w:szCs w:val="20"/>
        </w:rPr>
        <w:t xml:space="preserve"> profilu zadavatele)</w:t>
      </w:r>
      <w:r>
        <w:rPr>
          <w:rFonts w:ascii="Arial" w:hAnsi="Arial" w:cs="Arial"/>
          <w:sz w:val="20"/>
          <w:szCs w:val="20"/>
        </w:rPr>
        <w:t xml:space="preserve">. </w:t>
      </w:r>
      <w:r w:rsidRPr="00EE301B">
        <w:rPr>
          <w:rFonts w:ascii="Arial" w:hAnsi="Arial" w:cs="Arial"/>
          <w:sz w:val="20"/>
          <w:szCs w:val="20"/>
        </w:rPr>
        <w:t xml:space="preserve">Zadavatel poskytne dodatečné informace k zadávací dokumentaci nejpozději do 5 pracovních dnů od podání požadavku uchazeče. Dodatečné informace k zadávací dokumentaci budou též zveřejněny u příslušné zakázky na profilu zadavatele na adrese: </w:t>
      </w:r>
      <w:hyperlink r:id="rId16" w:history="1">
        <w:r w:rsidRPr="00FA3962">
          <w:rPr>
            <w:rStyle w:val="Hypertextovodkaz"/>
            <w:rFonts w:ascii="Arial" w:hAnsi="Arial" w:cs="Arial"/>
            <w:sz w:val="20"/>
            <w:szCs w:val="20"/>
          </w:rPr>
          <w:t>http://ezak.sukl.cz</w:t>
        </w:r>
      </w:hyperlink>
      <w:r>
        <w:rPr>
          <w:rFonts w:ascii="Arial" w:hAnsi="Arial" w:cs="Arial"/>
          <w:sz w:val="20"/>
          <w:szCs w:val="20"/>
        </w:rPr>
        <w:t>.</w:t>
      </w:r>
    </w:p>
    <w:p w:rsidR="00AD366E" w:rsidRPr="00EE301B" w:rsidRDefault="00AD366E" w:rsidP="005911B0">
      <w:pPr>
        <w:numPr>
          <w:ilvl w:val="1"/>
          <w:numId w:val="4"/>
        </w:numPr>
        <w:spacing w:before="120"/>
        <w:ind w:left="703" w:hanging="703"/>
        <w:jc w:val="both"/>
        <w:rPr>
          <w:rFonts w:ascii="Arial" w:hAnsi="Arial" w:cs="Arial"/>
          <w:sz w:val="20"/>
          <w:szCs w:val="20"/>
        </w:rPr>
      </w:pPr>
      <w:r w:rsidRPr="00EE301B">
        <w:rPr>
          <w:rFonts w:ascii="Arial" w:hAnsi="Arial" w:cs="Arial"/>
          <w:sz w:val="20"/>
          <w:szCs w:val="20"/>
        </w:rPr>
        <w:t xml:space="preserve">Zadavatel je oprávněn zrušit zadávací řízení za podmínek upravených zákonem </w:t>
      </w:r>
      <w:r w:rsidRPr="00EE301B">
        <w:rPr>
          <w:rFonts w:ascii="Arial" w:hAnsi="Arial" w:cs="Arial"/>
          <w:sz w:val="20"/>
          <w:szCs w:val="20"/>
        </w:rPr>
        <w:br/>
        <w:t>o veřejných zakázkách.</w:t>
      </w:r>
    </w:p>
    <w:p w:rsidR="00AD366E" w:rsidRPr="00EE301B" w:rsidRDefault="00AD366E" w:rsidP="005911B0">
      <w:pPr>
        <w:numPr>
          <w:ilvl w:val="1"/>
          <w:numId w:val="4"/>
        </w:numPr>
        <w:spacing w:before="120"/>
        <w:ind w:left="703" w:hanging="703"/>
        <w:jc w:val="both"/>
        <w:rPr>
          <w:rFonts w:ascii="Arial" w:hAnsi="Arial" w:cs="Arial"/>
          <w:sz w:val="20"/>
          <w:szCs w:val="20"/>
        </w:rPr>
      </w:pPr>
      <w:r w:rsidRPr="00EE301B">
        <w:rPr>
          <w:rFonts w:ascii="Arial" w:hAnsi="Arial" w:cs="Arial"/>
          <w:sz w:val="20"/>
          <w:szCs w:val="20"/>
        </w:rPr>
        <w:t>Zadavatel si v souladu s § 152 odst. 1 zákona o veřejných zakázkách, vyhrazuje právo zveřejnit všechny informace, poskytnuté uchazečem v nabídkách nebo dalších požadovaných dokumentech, pokud nebyly uchazečem označeny za důvěrné nebo se na ně nevztahuje ochrana podle ustanovení obecně platných předpisů (např. ustanovení zákona č. 101/2000 Sb., o ochraně osobních údajů a o změně některých zákonů, ve znění pozdějších předpisů). Zadavatel si rovněž vyhrazuje právo zveřejnit dokumenty zadavatele, týkající se průběhu zadávacího řízení.</w:t>
      </w:r>
    </w:p>
    <w:p w:rsidR="00AD366E" w:rsidRPr="00EE301B" w:rsidRDefault="00AD366E" w:rsidP="005911B0">
      <w:pPr>
        <w:numPr>
          <w:ilvl w:val="1"/>
          <w:numId w:val="4"/>
        </w:numPr>
        <w:spacing w:before="120"/>
        <w:ind w:left="703" w:hanging="703"/>
        <w:jc w:val="both"/>
        <w:rPr>
          <w:rFonts w:ascii="Arial" w:hAnsi="Arial" w:cs="Arial"/>
          <w:sz w:val="20"/>
          <w:szCs w:val="20"/>
        </w:rPr>
      </w:pPr>
      <w:r w:rsidRPr="00EE301B">
        <w:rPr>
          <w:rFonts w:ascii="Arial" w:hAnsi="Arial" w:cs="Arial"/>
          <w:sz w:val="20"/>
          <w:szCs w:val="20"/>
        </w:rPr>
        <w:t>Uchazeč podáním své nabídky vyslovuje souhlas se zveřejněním všech náležitostí smluvního vztahu (vlastní smlouva a související dokumentace).</w:t>
      </w:r>
    </w:p>
    <w:p w:rsidR="00AD366E" w:rsidRPr="00B51A9B" w:rsidRDefault="00AD366E" w:rsidP="005911B0">
      <w:pPr>
        <w:pStyle w:val="Nadpis4"/>
        <w:keepNext/>
        <w:numPr>
          <w:ilvl w:val="0"/>
          <w:numId w:val="4"/>
        </w:numPr>
        <w:spacing w:before="360"/>
        <w:ind w:left="703" w:hanging="703"/>
        <w:jc w:val="both"/>
        <w:rPr>
          <w:rFonts w:ascii="Arial" w:hAnsi="Arial" w:cs="Arial"/>
          <w:sz w:val="20"/>
        </w:rPr>
      </w:pPr>
      <w:r w:rsidRPr="00B51A9B">
        <w:rPr>
          <w:rFonts w:ascii="Arial" w:hAnsi="Arial" w:cs="Arial"/>
          <w:sz w:val="20"/>
        </w:rPr>
        <w:t>Požadavky na nabídku a kvalifikaci uchazečů</w:t>
      </w:r>
    </w:p>
    <w:p w:rsidR="00AD366E" w:rsidRPr="00EE301B" w:rsidRDefault="00AD366E" w:rsidP="005911B0">
      <w:pPr>
        <w:numPr>
          <w:ilvl w:val="1"/>
          <w:numId w:val="4"/>
        </w:numPr>
        <w:spacing w:before="120"/>
        <w:ind w:left="703" w:hanging="703"/>
        <w:jc w:val="both"/>
        <w:rPr>
          <w:rFonts w:ascii="Arial" w:hAnsi="Arial" w:cs="Arial"/>
          <w:sz w:val="20"/>
          <w:szCs w:val="20"/>
        </w:rPr>
      </w:pPr>
      <w:r w:rsidRPr="00EE301B">
        <w:rPr>
          <w:rFonts w:ascii="Arial" w:hAnsi="Arial" w:cs="Arial"/>
          <w:sz w:val="20"/>
          <w:szCs w:val="20"/>
        </w:rPr>
        <w:t>Úplnost nabídky:</w:t>
      </w:r>
    </w:p>
    <w:p w:rsidR="00AD366E" w:rsidRPr="00EE301B" w:rsidRDefault="00AD366E" w:rsidP="005911B0">
      <w:pPr>
        <w:ind w:left="720"/>
        <w:jc w:val="both"/>
        <w:rPr>
          <w:rFonts w:ascii="Arial" w:hAnsi="Arial" w:cs="Arial"/>
          <w:sz w:val="20"/>
          <w:szCs w:val="20"/>
        </w:rPr>
      </w:pPr>
      <w:r w:rsidRPr="00EE301B">
        <w:rPr>
          <w:rFonts w:ascii="Arial" w:hAnsi="Arial" w:cs="Arial"/>
          <w:sz w:val="20"/>
          <w:szCs w:val="20"/>
        </w:rPr>
        <w:t>Aby byla nabídka uchazeče shledána úplnou, musí v souladu s ustanovením § 71 odst. 8 zákona o veřejných zakázkách splňovat tyto požadavky:</w:t>
      </w:r>
    </w:p>
    <w:p w:rsidR="00AD366E" w:rsidRPr="00EE301B" w:rsidRDefault="00AD366E" w:rsidP="006A1F60">
      <w:pPr>
        <w:numPr>
          <w:ilvl w:val="0"/>
          <w:numId w:val="1"/>
        </w:numPr>
        <w:tabs>
          <w:tab w:val="num" w:pos="974"/>
        </w:tabs>
        <w:spacing w:before="60" w:after="60"/>
        <w:ind w:left="964" w:hanging="284"/>
        <w:jc w:val="both"/>
        <w:rPr>
          <w:rFonts w:ascii="Arial" w:hAnsi="Arial" w:cs="Arial"/>
          <w:sz w:val="20"/>
          <w:szCs w:val="20"/>
        </w:rPr>
      </w:pPr>
      <w:r w:rsidRPr="00EE301B">
        <w:rPr>
          <w:rFonts w:ascii="Arial" w:hAnsi="Arial" w:cs="Arial"/>
          <w:sz w:val="20"/>
          <w:szCs w:val="20"/>
        </w:rPr>
        <w:t>musí být zpracována v českém jazyce,</w:t>
      </w:r>
    </w:p>
    <w:p w:rsidR="00AD366E" w:rsidRPr="00EE301B" w:rsidRDefault="00AD366E" w:rsidP="006A1F60">
      <w:pPr>
        <w:numPr>
          <w:ilvl w:val="0"/>
          <w:numId w:val="1"/>
        </w:numPr>
        <w:tabs>
          <w:tab w:val="num" w:pos="974"/>
        </w:tabs>
        <w:spacing w:before="60" w:after="60"/>
        <w:ind w:left="964" w:hanging="284"/>
        <w:jc w:val="both"/>
        <w:rPr>
          <w:rFonts w:ascii="Arial" w:hAnsi="Arial" w:cs="Arial"/>
          <w:sz w:val="20"/>
          <w:szCs w:val="20"/>
        </w:rPr>
      </w:pPr>
      <w:r w:rsidRPr="00EE301B">
        <w:rPr>
          <w:rFonts w:ascii="Arial" w:hAnsi="Arial" w:cs="Arial"/>
          <w:sz w:val="20"/>
          <w:szCs w:val="20"/>
        </w:rPr>
        <w:t>návrh smlouvy musí být podepsán osobou oprávněnou jednat jménem či za uchazeče, a</w:t>
      </w:r>
    </w:p>
    <w:p w:rsidR="00AD366E" w:rsidRPr="00EE301B" w:rsidRDefault="00AD366E" w:rsidP="006A1F60">
      <w:pPr>
        <w:numPr>
          <w:ilvl w:val="0"/>
          <w:numId w:val="1"/>
        </w:numPr>
        <w:tabs>
          <w:tab w:val="num" w:pos="974"/>
        </w:tabs>
        <w:spacing w:before="60" w:after="60"/>
        <w:ind w:left="964" w:hanging="284"/>
        <w:jc w:val="both"/>
        <w:rPr>
          <w:rFonts w:ascii="Arial" w:hAnsi="Arial" w:cs="Arial"/>
          <w:sz w:val="20"/>
          <w:szCs w:val="20"/>
        </w:rPr>
      </w:pPr>
      <w:r w:rsidRPr="00EE301B">
        <w:rPr>
          <w:rFonts w:ascii="Arial" w:hAnsi="Arial" w:cs="Arial"/>
          <w:sz w:val="20"/>
          <w:szCs w:val="20"/>
        </w:rPr>
        <w:t>nabídka musí obsahovat všechny součásti požadované zákonem o veřejných zakázkách či zadavatelem v zadávacích podmínkách.</w:t>
      </w:r>
    </w:p>
    <w:p w:rsidR="00AD366E" w:rsidRPr="00EE301B" w:rsidRDefault="00AD366E" w:rsidP="005911B0">
      <w:pPr>
        <w:ind w:left="709"/>
        <w:jc w:val="both"/>
        <w:rPr>
          <w:rFonts w:ascii="Arial" w:hAnsi="Arial" w:cs="Arial"/>
          <w:b/>
          <w:sz w:val="20"/>
          <w:szCs w:val="20"/>
        </w:rPr>
      </w:pPr>
      <w:r w:rsidRPr="00EE301B">
        <w:rPr>
          <w:rFonts w:ascii="Arial" w:hAnsi="Arial" w:cs="Arial"/>
          <w:sz w:val="20"/>
          <w:szCs w:val="20"/>
        </w:rPr>
        <w:t xml:space="preserve">Pokud bude shledána nabídka neúplnou, bude v souladu s ustanovením § 71 odst. 10 zákona o veřejných zakázkách vyřazena a zadavatel bezodkladně vyloučí uchazeče, jehož nabídka byla </w:t>
      </w:r>
      <w:r w:rsidRPr="00EE301B">
        <w:rPr>
          <w:rFonts w:ascii="Arial" w:hAnsi="Arial" w:cs="Arial"/>
          <w:sz w:val="20"/>
          <w:szCs w:val="20"/>
        </w:rPr>
        <w:lastRenderedPageBreak/>
        <w:t>vyřazena. Vyloučení uchazeče, včetně důvodů, zadavatel bezodkladně písemně oznámí uchazeči.</w:t>
      </w:r>
    </w:p>
    <w:p w:rsidR="00AD366E" w:rsidRDefault="00AD366E" w:rsidP="005911B0">
      <w:pPr>
        <w:numPr>
          <w:ilvl w:val="1"/>
          <w:numId w:val="4"/>
        </w:numPr>
        <w:spacing w:before="120"/>
        <w:ind w:left="703" w:hanging="703"/>
        <w:jc w:val="both"/>
        <w:rPr>
          <w:rFonts w:ascii="Arial" w:hAnsi="Arial" w:cs="Arial"/>
          <w:sz w:val="20"/>
          <w:szCs w:val="20"/>
        </w:rPr>
      </w:pPr>
      <w:r>
        <w:rPr>
          <w:rFonts w:ascii="Arial" w:hAnsi="Arial" w:cs="Arial"/>
          <w:sz w:val="20"/>
          <w:szCs w:val="20"/>
        </w:rPr>
        <w:t>Doba prokazování kvalifikace</w:t>
      </w:r>
    </w:p>
    <w:p w:rsidR="00AD366E" w:rsidRDefault="00AD366E" w:rsidP="005911B0">
      <w:pPr>
        <w:ind w:left="720"/>
        <w:jc w:val="both"/>
        <w:rPr>
          <w:rFonts w:ascii="Arial" w:hAnsi="Arial" w:cs="Arial"/>
          <w:sz w:val="20"/>
          <w:szCs w:val="20"/>
        </w:rPr>
      </w:pPr>
      <w:r>
        <w:rPr>
          <w:rFonts w:ascii="Arial" w:hAnsi="Arial" w:cs="Arial"/>
          <w:sz w:val="20"/>
          <w:szCs w:val="20"/>
        </w:rPr>
        <w:t>Uchazeč je povinen prokázat splnění kvalifikace ve lhůtě pro podání nabídky uvedené v bodě 2.2 této zadávací dokumentace.</w:t>
      </w:r>
    </w:p>
    <w:p w:rsidR="00AD366E" w:rsidRPr="00EE301B" w:rsidRDefault="00AD366E" w:rsidP="005911B0">
      <w:pPr>
        <w:numPr>
          <w:ilvl w:val="1"/>
          <w:numId w:val="4"/>
        </w:numPr>
        <w:spacing w:before="120"/>
        <w:ind w:left="703" w:hanging="703"/>
        <w:jc w:val="both"/>
        <w:rPr>
          <w:rFonts w:ascii="Arial" w:hAnsi="Arial" w:cs="Arial"/>
          <w:sz w:val="20"/>
          <w:szCs w:val="20"/>
        </w:rPr>
      </w:pPr>
      <w:r w:rsidRPr="00EE301B">
        <w:rPr>
          <w:rFonts w:ascii="Arial" w:hAnsi="Arial" w:cs="Arial"/>
          <w:sz w:val="20"/>
          <w:szCs w:val="20"/>
        </w:rPr>
        <w:t>Kvalifikace uchazečů</w:t>
      </w:r>
    </w:p>
    <w:p w:rsidR="00AD366E" w:rsidRPr="00EE301B" w:rsidRDefault="00AD366E" w:rsidP="005911B0">
      <w:pPr>
        <w:numPr>
          <w:ilvl w:val="2"/>
          <w:numId w:val="4"/>
        </w:numPr>
        <w:spacing w:before="60"/>
        <w:jc w:val="both"/>
        <w:rPr>
          <w:rFonts w:ascii="Arial" w:hAnsi="Arial" w:cs="Arial"/>
          <w:sz w:val="20"/>
          <w:szCs w:val="20"/>
          <w:u w:val="single"/>
        </w:rPr>
      </w:pPr>
      <w:r w:rsidRPr="00EE301B">
        <w:rPr>
          <w:rFonts w:ascii="Arial" w:hAnsi="Arial" w:cs="Arial"/>
          <w:sz w:val="20"/>
          <w:szCs w:val="20"/>
        </w:rPr>
        <w:t>Prokázání kvalifikace:</w:t>
      </w:r>
    </w:p>
    <w:p w:rsidR="00AD366E" w:rsidRDefault="00AD366E" w:rsidP="005911B0">
      <w:pPr>
        <w:spacing w:before="60"/>
        <w:ind w:left="720"/>
        <w:jc w:val="both"/>
        <w:rPr>
          <w:rFonts w:ascii="Arial" w:hAnsi="Arial" w:cs="Arial"/>
          <w:sz w:val="20"/>
          <w:szCs w:val="20"/>
        </w:rPr>
      </w:pPr>
      <w:r w:rsidRPr="00EE301B">
        <w:rPr>
          <w:rFonts w:ascii="Arial" w:hAnsi="Arial" w:cs="Arial"/>
          <w:sz w:val="20"/>
          <w:szCs w:val="20"/>
        </w:rPr>
        <w:t>Uchazeč je povinen v souladu s § 50 zákona o veřejných zakázkách v nabídce prokázat splnění kvalifikace.</w:t>
      </w:r>
    </w:p>
    <w:p w:rsidR="00AD366E" w:rsidRPr="00EE301B" w:rsidRDefault="00AD366E" w:rsidP="005911B0">
      <w:pPr>
        <w:numPr>
          <w:ilvl w:val="2"/>
          <w:numId w:val="4"/>
        </w:numPr>
        <w:spacing w:before="60"/>
        <w:jc w:val="both"/>
        <w:rPr>
          <w:rFonts w:ascii="Arial" w:hAnsi="Arial" w:cs="Arial"/>
          <w:sz w:val="20"/>
          <w:szCs w:val="20"/>
          <w:u w:val="single"/>
        </w:rPr>
      </w:pPr>
      <w:r w:rsidRPr="00EE301B">
        <w:rPr>
          <w:rFonts w:ascii="Arial" w:hAnsi="Arial" w:cs="Arial"/>
          <w:sz w:val="20"/>
          <w:szCs w:val="20"/>
        </w:rPr>
        <w:t>Vymezení kvalifikace:</w:t>
      </w:r>
    </w:p>
    <w:p w:rsidR="00AD366E" w:rsidRPr="00EE301B" w:rsidRDefault="00AD366E" w:rsidP="005911B0">
      <w:pPr>
        <w:spacing w:before="60"/>
        <w:ind w:left="720"/>
        <w:jc w:val="both"/>
        <w:rPr>
          <w:rFonts w:ascii="Arial" w:hAnsi="Arial" w:cs="Arial"/>
          <w:sz w:val="20"/>
          <w:szCs w:val="20"/>
        </w:rPr>
      </w:pPr>
      <w:r w:rsidRPr="00EE301B">
        <w:rPr>
          <w:rFonts w:ascii="Arial" w:hAnsi="Arial" w:cs="Arial"/>
          <w:sz w:val="20"/>
          <w:szCs w:val="20"/>
        </w:rPr>
        <w:t>Splnění kvalifikace prokázal uchazeč, který s poukazem na § 50 odst. 1 zákona o veřejných zakázkách splní kvalifikační předpoklady uvedené dále.</w:t>
      </w:r>
    </w:p>
    <w:p w:rsidR="00AD366E" w:rsidRPr="00EE301B" w:rsidRDefault="00AD366E" w:rsidP="005911B0">
      <w:pPr>
        <w:numPr>
          <w:ilvl w:val="2"/>
          <w:numId w:val="4"/>
        </w:numPr>
        <w:spacing w:before="60" w:after="60"/>
        <w:rPr>
          <w:rFonts w:ascii="Arial" w:hAnsi="Arial" w:cs="Arial"/>
          <w:sz w:val="20"/>
          <w:szCs w:val="20"/>
        </w:rPr>
      </w:pPr>
      <w:r w:rsidRPr="00EE301B">
        <w:rPr>
          <w:rFonts w:ascii="Arial" w:hAnsi="Arial" w:cs="Arial"/>
          <w:sz w:val="20"/>
          <w:szCs w:val="20"/>
        </w:rPr>
        <w:t>Základní kvalifikační předpoklady splňuje dodavatel:</w:t>
      </w:r>
    </w:p>
    <w:tbl>
      <w:tblPr>
        <w:tblW w:w="8646"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9"/>
        <w:gridCol w:w="3827"/>
      </w:tblGrid>
      <w:tr w:rsidR="00AD366E" w:rsidRPr="000B063D" w:rsidTr="0052251B">
        <w:tc>
          <w:tcPr>
            <w:tcW w:w="4819" w:type="dxa"/>
            <w:shd w:val="clear" w:color="auto" w:fill="C0C0C0"/>
          </w:tcPr>
          <w:p w:rsidR="00AD366E" w:rsidRPr="00BF03C4" w:rsidRDefault="00AD366E" w:rsidP="005911B0">
            <w:pPr>
              <w:pStyle w:val="Textkomente"/>
              <w:jc w:val="center"/>
              <w:rPr>
                <w:rFonts w:ascii="Arial" w:hAnsi="Arial" w:cs="Arial"/>
                <w:sz w:val="18"/>
                <w:szCs w:val="18"/>
              </w:rPr>
            </w:pPr>
            <w:r w:rsidRPr="00BF03C4">
              <w:rPr>
                <w:rFonts w:ascii="Arial" w:hAnsi="Arial" w:cs="Arial"/>
                <w:sz w:val="18"/>
                <w:szCs w:val="18"/>
              </w:rPr>
              <w:t>Základní kvalifikační předpoklady splňuje uchazeč:</w:t>
            </w:r>
          </w:p>
        </w:tc>
        <w:tc>
          <w:tcPr>
            <w:tcW w:w="3827" w:type="dxa"/>
            <w:shd w:val="clear" w:color="auto" w:fill="C0C0C0"/>
          </w:tcPr>
          <w:p w:rsidR="00AD366E" w:rsidRPr="00BF03C4" w:rsidRDefault="00AD366E" w:rsidP="005911B0">
            <w:pPr>
              <w:pStyle w:val="Textkomente"/>
              <w:jc w:val="center"/>
              <w:rPr>
                <w:rFonts w:ascii="Arial" w:hAnsi="Arial" w:cs="Arial"/>
                <w:sz w:val="18"/>
                <w:szCs w:val="18"/>
              </w:rPr>
            </w:pPr>
            <w:r w:rsidRPr="00BF03C4">
              <w:rPr>
                <w:rFonts w:ascii="Arial" w:hAnsi="Arial" w:cs="Arial"/>
                <w:sz w:val="18"/>
                <w:szCs w:val="18"/>
              </w:rPr>
              <w:t>Způsob prokázání splnění:</w:t>
            </w:r>
          </w:p>
        </w:tc>
      </w:tr>
      <w:tr w:rsidR="00AD366E" w:rsidRPr="000B063D" w:rsidTr="0052251B">
        <w:tc>
          <w:tcPr>
            <w:tcW w:w="4819" w:type="dxa"/>
          </w:tcPr>
          <w:p w:rsidR="00AD366E" w:rsidRPr="00BF03C4" w:rsidRDefault="00AD366E" w:rsidP="005911B0">
            <w:pPr>
              <w:pStyle w:val="Textkomente"/>
              <w:jc w:val="both"/>
              <w:rPr>
                <w:rFonts w:ascii="Arial" w:hAnsi="Arial" w:cs="Arial"/>
                <w:sz w:val="18"/>
                <w:szCs w:val="18"/>
              </w:rPr>
            </w:pPr>
            <w:r w:rsidRPr="00BF03C4">
              <w:rPr>
                <w:rFonts w:ascii="Arial" w:hAnsi="Arial" w:cs="Arial"/>
                <w:sz w:val="18"/>
                <w:szCs w:val="18"/>
              </w:rPr>
              <w:t>který nebyl pravomocně odsouzen pro trestný čin spáchaný ve prospěch organizované zločinecké skupiny, trestný čin účasti na organizované zločinecké skupině,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zahraniční právnická osoba prostřednictvím své organizační složky, musí tento předpoklad splňovat vedle uvedených osob rovněž vedoucí této organizační složky; tento základní kvalifikační předpoklad musí dodavatel splňovat jak ve vztahu k území České republiky, tak k zemi svého sídla, místa podnikání či bydliště</w:t>
            </w:r>
          </w:p>
        </w:tc>
        <w:tc>
          <w:tcPr>
            <w:tcW w:w="3827" w:type="dxa"/>
            <w:vAlign w:val="center"/>
          </w:tcPr>
          <w:p w:rsidR="00AD366E" w:rsidRPr="00BF03C4" w:rsidRDefault="00AD366E" w:rsidP="005911B0">
            <w:pPr>
              <w:pStyle w:val="Textkomente"/>
              <w:rPr>
                <w:rFonts w:ascii="Arial" w:hAnsi="Arial" w:cs="Arial"/>
                <w:bCs/>
                <w:sz w:val="18"/>
                <w:szCs w:val="18"/>
              </w:rPr>
            </w:pPr>
            <w:r w:rsidRPr="00BF03C4">
              <w:rPr>
                <w:rFonts w:ascii="Arial" w:hAnsi="Arial" w:cs="Arial"/>
                <w:bCs/>
                <w:i/>
                <w:iCs/>
                <w:sz w:val="18"/>
                <w:szCs w:val="18"/>
              </w:rPr>
              <w:t xml:space="preserve">Výpis z evidence Rejstříku trestů nebo jiný odpovídající doklad ne starší než 90 dnů; </w:t>
            </w:r>
            <w:r w:rsidRPr="00BF03C4">
              <w:rPr>
                <w:rFonts w:ascii="Arial" w:hAnsi="Arial" w:cs="Arial"/>
                <w:i/>
                <w:sz w:val="18"/>
                <w:szCs w:val="18"/>
              </w:rPr>
              <w:t>výpis z evidence Rejstříku trestů uchazeč doloží, jde-li o právnickou osobu, ve vztahu ke všem statutárním orgánům (např. s.r.o.) nebo všem členům statutárního orgánu (např. a.s.); je-li statutárním orgánem dodavatele či členem statutárního orgánu dodavatele právnická osoba, výpis z evidence Rejstříku trestů uchazeč doloží ve vztahu ke statutárnímu orgánu nebo ke každému členu statutárního orgánu této právnické osoby. Podává-li nabídku zahraniční právnická osoba prostřednictvím organizační složky, doloží uchazeč výpisy z evidence Rejstříku trestů ve vztahu k vedoucímu organizační složky, jakož i ve vztahu ke statutárnímu orgánu nebo všem členům statutárního orgánu zahraniční osoby.</w:t>
            </w:r>
          </w:p>
        </w:tc>
      </w:tr>
      <w:tr w:rsidR="00AD366E" w:rsidRPr="000B063D" w:rsidTr="0052251B">
        <w:tc>
          <w:tcPr>
            <w:tcW w:w="4819" w:type="dxa"/>
            <w:vAlign w:val="center"/>
          </w:tcPr>
          <w:p w:rsidR="00AD366E" w:rsidRPr="00BF03C4" w:rsidRDefault="00AD366E" w:rsidP="005911B0">
            <w:pPr>
              <w:pStyle w:val="Textkomente"/>
              <w:jc w:val="both"/>
              <w:rPr>
                <w:rFonts w:ascii="Arial" w:hAnsi="Arial" w:cs="Arial"/>
                <w:sz w:val="18"/>
                <w:szCs w:val="18"/>
              </w:rPr>
            </w:pPr>
            <w:r w:rsidRPr="00BF03C4">
              <w:rPr>
                <w:rFonts w:ascii="Arial" w:hAnsi="Arial" w:cs="Arial"/>
                <w:sz w:val="18"/>
                <w:szCs w:val="18"/>
              </w:rPr>
              <w:t>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zahraniční právnická osoba prostřednictvím své organizační složky, musí tento předpoklad splňovat vedle uvedených osob rovněž vedoucí této organizační složky; tento základní kvalifikační předpoklad musí dodavatel splňovat jak ve vztahu k území České republiky, tak k zemi svého sídla, místa podnikání či bydliště</w:t>
            </w:r>
          </w:p>
        </w:tc>
        <w:tc>
          <w:tcPr>
            <w:tcW w:w="3827" w:type="dxa"/>
            <w:vAlign w:val="center"/>
          </w:tcPr>
          <w:p w:rsidR="00AD366E" w:rsidRPr="00BF03C4" w:rsidRDefault="00AD366E" w:rsidP="005911B0">
            <w:pPr>
              <w:pStyle w:val="Textkomente"/>
              <w:rPr>
                <w:rFonts w:ascii="Arial" w:hAnsi="Arial" w:cs="Arial"/>
                <w:bCs/>
                <w:sz w:val="18"/>
                <w:szCs w:val="18"/>
              </w:rPr>
            </w:pPr>
            <w:r w:rsidRPr="00BF03C4">
              <w:rPr>
                <w:rFonts w:ascii="Arial" w:hAnsi="Arial" w:cs="Arial"/>
                <w:bCs/>
                <w:i/>
                <w:iCs/>
                <w:sz w:val="18"/>
                <w:szCs w:val="18"/>
              </w:rPr>
              <w:t xml:space="preserve">Výpis z evidence Rejstříku trestů nebo jiný odpovídající doklad ne starší než 90 dnů; </w:t>
            </w:r>
            <w:r w:rsidRPr="00BF03C4">
              <w:rPr>
                <w:rFonts w:ascii="Arial" w:hAnsi="Arial" w:cs="Arial"/>
                <w:i/>
                <w:sz w:val="18"/>
                <w:szCs w:val="18"/>
              </w:rPr>
              <w:t>výpis z evidence Rejstříku trestů uchazeč doloží, jde-li o právnickou osobu ve vztahu ke všem statutárním orgánům (např. s.r.o.) nebo všem členům statutárního orgánu (např. a.s.), je-li statutárním orgánem dodavatele či členem statutárního orgánu dodavatele právnická osoba, výpis z evidence Rejstříku trestů uchazeč doloží ve vztahu ke statutárnímu orgánu nebo ke každému členu statutárního orgánu této právnické osoby. Podává-li nabídku zahraniční právnická osoba prostřednictvím organizační složky, doloží uchazeč výpisy z evidence Rejstříku trestů ve vztahu k vedoucímu organizační složky, jakož i ve vztahu ke statutárnímu orgánu nebo všem členům statutárního orgánu zahraniční osoby.</w:t>
            </w:r>
          </w:p>
        </w:tc>
      </w:tr>
      <w:tr w:rsidR="00AD366E" w:rsidRPr="000B063D" w:rsidTr="0052251B">
        <w:tc>
          <w:tcPr>
            <w:tcW w:w="4819" w:type="dxa"/>
            <w:vAlign w:val="center"/>
          </w:tcPr>
          <w:p w:rsidR="00AD366E" w:rsidRPr="00BF03C4" w:rsidRDefault="00AD366E" w:rsidP="005911B0">
            <w:pPr>
              <w:pStyle w:val="Textkomente"/>
              <w:jc w:val="both"/>
              <w:rPr>
                <w:rFonts w:ascii="Arial" w:hAnsi="Arial" w:cs="Arial"/>
                <w:sz w:val="18"/>
                <w:szCs w:val="18"/>
              </w:rPr>
            </w:pPr>
            <w:r w:rsidRPr="00BF03C4">
              <w:rPr>
                <w:rFonts w:ascii="Arial" w:hAnsi="Arial" w:cs="Arial"/>
                <w:sz w:val="18"/>
                <w:szCs w:val="18"/>
              </w:rPr>
              <w:t>který v posledních třech letech nenaplnil skutkovou podstatu jednání nekalé soutěže formou podplácení podle zvláštního právního předpisu</w:t>
            </w:r>
          </w:p>
        </w:tc>
        <w:tc>
          <w:tcPr>
            <w:tcW w:w="3827" w:type="dxa"/>
            <w:vAlign w:val="center"/>
          </w:tcPr>
          <w:p w:rsidR="00AD366E" w:rsidRPr="00BF03C4" w:rsidRDefault="00AD366E" w:rsidP="005911B0">
            <w:pPr>
              <w:pStyle w:val="Textkomente"/>
              <w:rPr>
                <w:rFonts w:ascii="Arial" w:hAnsi="Arial" w:cs="Arial"/>
                <w:bCs/>
                <w:sz w:val="18"/>
                <w:szCs w:val="18"/>
              </w:rPr>
            </w:pPr>
            <w:r w:rsidRPr="00BF03C4">
              <w:rPr>
                <w:rFonts w:ascii="Arial" w:hAnsi="Arial" w:cs="Arial"/>
                <w:bCs/>
                <w:i/>
                <w:iCs/>
                <w:sz w:val="18"/>
                <w:szCs w:val="18"/>
              </w:rPr>
              <w:t>Prohlášení uchazeče, z něhož jednoznačně vyplývá splnění tohoto kvalifikačního předpokladu</w:t>
            </w:r>
          </w:p>
        </w:tc>
      </w:tr>
      <w:tr w:rsidR="00AD366E" w:rsidRPr="000B063D" w:rsidTr="0052251B">
        <w:tc>
          <w:tcPr>
            <w:tcW w:w="4819" w:type="dxa"/>
            <w:vAlign w:val="center"/>
          </w:tcPr>
          <w:p w:rsidR="00AD366E" w:rsidRPr="00BF03C4" w:rsidRDefault="00AD366E" w:rsidP="005911B0">
            <w:pPr>
              <w:pStyle w:val="Textkomente"/>
              <w:jc w:val="both"/>
              <w:rPr>
                <w:rFonts w:ascii="Arial" w:hAnsi="Arial" w:cs="Arial"/>
                <w:sz w:val="18"/>
                <w:szCs w:val="18"/>
              </w:rPr>
            </w:pPr>
            <w:r w:rsidRPr="00BF03C4">
              <w:rPr>
                <w:rFonts w:ascii="Arial" w:hAnsi="Arial" w:cs="Arial"/>
                <w:sz w:val="18"/>
                <w:szCs w:val="18"/>
              </w:rPr>
              <w:t>vůči jeho majetku neprobíhá nebo v posledních třech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tc>
        <w:tc>
          <w:tcPr>
            <w:tcW w:w="3827" w:type="dxa"/>
            <w:vAlign w:val="center"/>
          </w:tcPr>
          <w:p w:rsidR="00AD366E" w:rsidRPr="00BF03C4" w:rsidRDefault="00AD366E" w:rsidP="005911B0">
            <w:pPr>
              <w:pStyle w:val="Textkomente"/>
              <w:rPr>
                <w:rFonts w:ascii="Arial" w:hAnsi="Arial" w:cs="Arial"/>
                <w:bCs/>
                <w:sz w:val="18"/>
                <w:szCs w:val="18"/>
              </w:rPr>
            </w:pPr>
            <w:r w:rsidRPr="00BF03C4">
              <w:rPr>
                <w:rFonts w:ascii="Arial" w:hAnsi="Arial" w:cs="Arial"/>
                <w:bCs/>
                <w:i/>
                <w:iCs/>
                <w:sz w:val="18"/>
                <w:szCs w:val="18"/>
              </w:rPr>
              <w:t>Prohlášení uchazeče, z něhož jednoznačně vyplývá splnění tohoto kvalifikačního předpokladu</w:t>
            </w:r>
            <w:r w:rsidRPr="00BF03C4" w:rsidDel="00174163">
              <w:rPr>
                <w:rFonts w:ascii="Arial" w:hAnsi="Arial" w:cs="Arial"/>
                <w:bCs/>
                <w:i/>
                <w:iCs/>
                <w:sz w:val="18"/>
                <w:szCs w:val="18"/>
              </w:rPr>
              <w:t xml:space="preserve"> </w:t>
            </w:r>
          </w:p>
        </w:tc>
      </w:tr>
      <w:tr w:rsidR="00AD366E" w:rsidRPr="000B063D" w:rsidTr="0052251B">
        <w:tc>
          <w:tcPr>
            <w:tcW w:w="4819" w:type="dxa"/>
            <w:vAlign w:val="center"/>
          </w:tcPr>
          <w:p w:rsidR="00AD366E" w:rsidRPr="00BF03C4" w:rsidRDefault="00AD366E" w:rsidP="005911B0">
            <w:pPr>
              <w:pStyle w:val="Textkomente"/>
              <w:jc w:val="both"/>
              <w:rPr>
                <w:rFonts w:ascii="Arial" w:hAnsi="Arial" w:cs="Arial"/>
                <w:sz w:val="18"/>
                <w:szCs w:val="18"/>
              </w:rPr>
            </w:pPr>
            <w:r w:rsidRPr="00BF03C4">
              <w:rPr>
                <w:rFonts w:ascii="Arial" w:hAnsi="Arial" w:cs="Arial"/>
                <w:sz w:val="18"/>
                <w:szCs w:val="18"/>
              </w:rPr>
              <w:lastRenderedPageBreak/>
              <w:t>který není v likvidaci</w:t>
            </w:r>
          </w:p>
        </w:tc>
        <w:tc>
          <w:tcPr>
            <w:tcW w:w="3827" w:type="dxa"/>
            <w:vAlign w:val="center"/>
          </w:tcPr>
          <w:p w:rsidR="00AD366E" w:rsidRPr="00BF03C4" w:rsidRDefault="00AD366E" w:rsidP="005911B0">
            <w:pPr>
              <w:pStyle w:val="Textkomente"/>
              <w:rPr>
                <w:rFonts w:ascii="Arial" w:hAnsi="Arial" w:cs="Arial"/>
                <w:bCs/>
                <w:sz w:val="18"/>
                <w:szCs w:val="18"/>
              </w:rPr>
            </w:pPr>
            <w:r w:rsidRPr="00BF03C4">
              <w:rPr>
                <w:rFonts w:ascii="Arial" w:hAnsi="Arial" w:cs="Arial"/>
                <w:bCs/>
                <w:i/>
                <w:iCs/>
                <w:sz w:val="18"/>
                <w:szCs w:val="18"/>
              </w:rPr>
              <w:t>Prohlášení uchazeče, z něhož jednoznačně vyplývá splnění tohoto kvalifikačního předpokladu</w:t>
            </w:r>
          </w:p>
        </w:tc>
      </w:tr>
      <w:tr w:rsidR="00AD366E" w:rsidRPr="000B063D" w:rsidTr="0052251B">
        <w:tc>
          <w:tcPr>
            <w:tcW w:w="4819" w:type="dxa"/>
            <w:vAlign w:val="center"/>
          </w:tcPr>
          <w:p w:rsidR="00AD366E" w:rsidRPr="00BF03C4" w:rsidRDefault="00AD366E" w:rsidP="005911B0">
            <w:pPr>
              <w:pStyle w:val="Textkomente"/>
              <w:jc w:val="both"/>
              <w:rPr>
                <w:rFonts w:ascii="Arial" w:hAnsi="Arial" w:cs="Arial"/>
                <w:sz w:val="18"/>
                <w:szCs w:val="18"/>
              </w:rPr>
            </w:pPr>
            <w:r w:rsidRPr="00BF03C4">
              <w:rPr>
                <w:rFonts w:ascii="Arial" w:hAnsi="Arial" w:cs="Arial"/>
                <w:sz w:val="18"/>
                <w:szCs w:val="18"/>
              </w:rPr>
              <w:t>který nemá v evidenci daní zachyceny daňové nedoplatky, a to jak v České republice, tak v zemi sídla, místa podnikání či bydliště dodavatele</w:t>
            </w:r>
          </w:p>
        </w:tc>
        <w:tc>
          <w:tcPr>
            <w:tcW w:w="3827" w:type="dxa"/>
            <w:vAlign w:val="center"/>
          </w:tcPr>
          <w:p w:rsidR="00AD366E" w:rsidRPr="00BF03C4" w:rsidRDefault="00AD366E" w:rsidP="005911B0">
            <w:pPr>
              <w:pStyle w:val="Textkomente"/>
              <w:rPr>
                <w:rFonts w:ascii="Arial" w:hAnsi="Arial" w:cs="Arial"/>
                <w:bCs/>
                <w:i/>
                <w:iCs/>
                <w:sz w:val="18"/>
                <w:szCs w:val="18"/>
              </w:rPr>
            </w:pPr>
            <w:r w:rsidRPr="00BF03C4">
              <w:rPr>
                <w:rFonts w:ascii="Arial" w:hAnsi="Arial" w:cs="Arial"/>
                <w:bCs/>
                <w:i/>
                <w:iCs/>
                <w:sz w:val="18"/>
                <w:szCs w:val="18"/>
              </w:rPr>
              <w:t>Potvrzení příslušného finančního úřadu</w:t>
            </w:r>
          </w:p>
          <w:p w:rsidR="00AD366E" w:rsidRPr="00BF03C4" w:rsidRDefault="00AD366E" w:rsidP="005911B0">
            <w:pPr>
              <w:pStyle w:val="Textkomente"/>
              <w:rPr>
                <w:rFonts w:ascii="Arial" w:hAnsi="Arial" w:cs="Arial"/>
                <w:bCs/>
                <w:i/>
                <w:iCs/>
                <w:sz w:val="18"/>
                <w:szCs w:val="18"/>
              </w:rPr>
            </w:pPr>
            <w:r w:rsidRPr="00BF03C4">
              <w:rPr>
                <w:rFonts w:ascii="Arial" w:hAnsi="Arial" w:cs="Arial"/>
                <w:bCs/>
                <w:i/>
                <w:iCs/>
                <w:sz w:val="18"/>
                <w:szCs w:val="18"/>
              </w:rPr>
              <w:t>Prohlášení uchazeče, z něhož jednoznačně vyplývá splnění tohoto kvalifikačního předpokladu ve vztahu ke spotřební dani</w:t>
            </w:r>
          </w:p>
        </w:tc>
      </w:tr>
      <w:tr w:rsidR="00AD366E" w:rsidRPr="000B063D" w:rsidTr="0052251B">
        <w:tc>
          <w:tcPr>
            <w:tcW w:w="4819" w:type="dxa"/>
            <w:vAlign w:val="center"/>
          </w:tcPr>
          <w:p w:rsidR="00AD366E" w:rsidRPr="00BF03C4" w:rsidRDefault="00AD366E" w:rsidP="005911B0">
            <w:pPr>
              <w:pStyle w:val="Textkomente"/>
              <w:jc w:val="both"/>
              <w:rPr>
                <w:rFonts w:ascii="Arial" w:hAnsi="Arial" w:cs="Arial"/>
                <w:sz w:val="18"/>
                <w:szCs w:val="18"/>
              </w:rPr>
            </w:pPr>
            <w:r w:rsidRPr="00BF03C4">
              <w:rPr>
                <w:rFonts w:ascii="Arial" w:hAnsi="Arial" w:cs="Arial"/>
                <w:sz w:val="18"/>
                <w:szCs w:val="18"/>
              </w:rPr>
              <w:t>který nemá nedoplatek na pojistném a na penále na veřejné zdravotní pojištění, a to jak v České republice, tak v zemi sídla, místa podnikání či bydliště dodavatele</w:t>
            </w:r>
          </w:p>
        </w:tc>
        <w:tc>
          <w:tcPr>
            <w:tcW w:w="3827" w:type="dxa"/>
            <w:vAlign w:val="center"/>
          </w:tcPr>
          <w:p w:rsidR="00AD366E" w:rsidRPr="00BF03C4" w:rsidRDefault="00AD366E" w:rsidP="005911B0">
            <w:pPr>
              <w:pStyle w:val="Textkomente"/>
              <w:rPr>
                <w:rFonts w:ascii="Arial" w:hAnsi="Arial" w:cs="Arial"/>
                <w:bCs/>
                <w:i/>
                <w:iCs/>
                <w:sz w:val="18"/>
                <w:szCs w:val="18"/>
              </w:rPr>
            </w:pPr>
            <w:r w:rsidRPr="00BF03C4">
              <w:rPr>
                <w:rFonts w:ascii="Arial" w:hAnsi="Arial" w:cs="Arial"/>
                <w:bCs/>
                <w:i/>
                <w:iCs/>
                <w:sz w:val="18"/>
                <w:szCs w:val="18"/>
              </w:rPr>
              <w:t>Prohlášení uchazeče, z něhož jednoznačně vyplývá splnění tohoto kvalifikačního předpokladu ve vztahu ke všem zdravotním pojišťovnám</w:t>
            </w:r>
          </w:p>
        </w:tc>
      </w:tr>
      <w:tr w:rsidR="00AD366E" w:rsidRPr="000B063D" w:rsidTr="0052251B">
        <w:tc>
          <w:tcPr>
            <w:tcW w:w="4819" w:type="dxa"/>
            <w:vAlign w:val="center"/>
          </w:tcPr>
          <w:p w:rsidR="00AD366E" w:rsidRPr="00BF03C4" w:rsidRDefault="00AD366E" w:rsidP="005911B0">
            <w:pPr>
              <w:pStyle w:val="Textkomente"/>
              <w:jc w:val="both"/>
              <w:rPr>
                <w:rFonts w:ascii="Arial" w:hAnsi="Arial" w:cs="Arial"/>
                <w:sz w:val="18"/>
                <w:szCs w:val="18"/>
              </w:rPr>
            </w:pPr>
            <w:r w:rsidRPr="00BF03C4">
              <w:rPr>
                <w:rFonts w:ascii="Arial" w:hAnsi="Arial" w:cs="Arial"/>
                <w:sz w:val="18"/>
                <w:szCs w:val="18"/>
              </w:rPr>
              <w:t>který nemá nedoplatek na pojistném a na penále na sociální zabezpečení a příspěvku na státní politiku zaměstnanosti, a to jak v České republice, tak v zemi sídla, místa podnikání či bydliště dodavatele</w:t>
            </w:r>
          </w:p>
        </w:tc>
        <w:tc>
          <w:tcPr>
            <w:tcW w:w="3827" w:type="dxa"/>
            <w:vAlign w:val="center"/>
          </w:tcPr>
          <w:p w:rsidR="00AD366E" w:rsidRPr="00BF03C4" w:rsidRDefault="00AD366E" w:rsidP="005911B0">
            <w:pPr>
              <w:pStyle w:val="Textkomente"/>
              <w:rPr>
                <w:rFonts w:ascii="Arial" w:hAnsi="Arial" w:cs="Arial"/>
                <w:bCs/>
                <w:i/>
                <w:iCs/>
                <w:sz w:val="18"/>
                <w:szCs w:val="18"/>
              </w:rPr>
            </w:pPr>
            <w:r w:rsidRPr="00BF03C4">
              <w:rPr>
                <w:rFonts w:ascii="Arial" w:hAnsi="Arial" w:cs="Arial"/>
                <w:bCs/>
                <w:i/>
                <w:iCs/>
                <w:sz w:val="18"/>
                <w:szCs w:val="18"/>
              </w:rPr>
              <w:t>Potvrzení od příslušného pracoviště České správy sociálního zabezpečení</w:t>
            </w:r>
          </w:p>
        </w:tc>
      </w:tr>
      <w:tr w:rsidR="00AD366E" w:rsidRPr="000B063D" w:rsidTr="0052251B">
        <w:tc>
          <w:tcPr>
            <w:tcW w:w="4819" w:type="dxa"/>
            <w:vAlign w:val="center"/>
          </w:tcPr>
          <w:p w:rsidR="00AD366E" w:rsidRPr="00BF03C4" w:rsidRDefault="00AD366E" w:rsidP="005911B0">
            <w:pPr>
              <w:pStyle w:val="Textkomente"/>
              <w:jc w:val="both"/>
              <w:rPr>
                <w:rFonts w:ascii="Arial" w:hAnsi="Arial" w:cs="Arial"/>
                <w:sz w:val="18"/>
                <w:szCs w:val="18"/>
              </w:rPr>
            </w:pPr>
            <w:r w:rsidRPr="00BF03C4">
              <w:rPr>
                <w:rFonts w:ascii="Arial" w:hAnsi="Arial" w:cs="Arial"/>
                <w:sz w:val="18"/>
                <w:szCs w:val="18"/>
              </w:rPr>
              <w:t>který není veden v rejstříku osob se zákazem plnění veřejných zakázek</w:t>
            </w:r>
          </w:p>
        </w:tc>
        <w:tc>
          <w:tcPr>
            <w:tcW w:w="3827" w:type="dxa"/>
            <w:vAlign w:val="center"/>
          </w:tcPr>
          <w:p w:rsidR="00AD366E" w:rsidRPr="00BF03C4" w:rsidRDefault="00AD366E" w:rsidP="005911B0">
            <w:pPr>
              <w:pStyle w:val="Textkomente"/>
              <w:rPr>
                <w:rFonts w:ascii="Arial" w:hAnsi="Arial" w:cs="Arial"/>
                <w:sz w:val="18"/>
                <w:szCs w:val="18"/>
              </w:rPr>
            </w:pPr>
            <w:r w:rsidRPr="00BF03C4">
              <w:rPr>
                <w:rFonts w:ascii="Arial" w:hAnsi="Arial" w:cs="Arial"/>
                <w:sz w:val="18"/>
                <w:szCs w:val="18"/>
              </w:rPr>
              <w:t>Prohlášení uchazeče, z něhož jednoznačně vyplývá splnění tohoto kvalifikačního předpokladu</w:t>
            </w:r>
          </w:p>
        </w:tc>
      </w:tr>
      <w:tr w:rsidR="0052251B" w:rsidRPr="000B063D" w:rsidTr="0052251B">
        <w:tc>
          <w:tcPr>
            <w:tcW w:w="4819" w:type="dxa"/>
            <w:vAlign w:val="center"/>
          </w:tcPr>
          <w:p w:rsidR="0052251B" w:rsidRPr="00BF03C4" w:rsidRDefault="0052251B" w:rsidP="005911B0">
            <w:pPr>
              <w:pStyle w:val="Textkomente"/>
              <w:jc w:val="both"/>
              <w:rPr>
                <w:rFonts w:ascii="Arial" w:hAnsi="Arial" w:cs="Arial"/>
                <w:sz w:val="18"/>
                <w:szCs w:val="18"/>
              </w:rPr>
            </w:pPr>
            <w:r>
              <w:rPr>
                <w:rFonts w:ascii="Arial" w:hAnsi="Arial" w:cs="Arial"/>
                <w:sz w:val="18"/>
                <w:szCs w:val="18"/>
              </w:rPr>
              <w:t>kterému nebyla v posledních třech letech pravomocně uložena pokuta za umožnění výkonu nelegální práce podle zvláštního právního předpisu</w:t>
            </w:r>
          </w:p>
        </w:tc>
        <w:tc>
          <w:tcPr>
            <w:tcW w:w="3827" w:type="dxa"/>
            <w:vAlign w:val="center"/>
          </w:tcPr>
          <w:p w:rsidR="0052251B" w:rsidRPr="0052251B" w:rsidRDefault="0052251B" w:rsidP="005911B0">
            <w:pPr>
              <w:pStyle w:val="Textkomente"/>
              <w:rPr>
                <w:rFonts w:ascii="Arial" w:hAnsi="Arial" w:cs="Arial"/>
                <w:sz w:val="18"/>
                <w:szCs w:val="18"/>
              </w:rPr>
            </w:pPr>
            <w:r w:rsidRPr="0052251B">
              <w:rPr>
                <w:rFonts w:ascii="Arial" w:hAnsi="Arial" w:cs="Arial"/>
                <w:bCs/>
                <w:iCs/>
                <w:sz w:val="18"/>
                <w:szCs w:val="18"/>
              </w:rPr>
              <w:t>Prohlášení uchazeče, z něhož jednoznačně vyplývá splnění tohoto kvalifikačního předpokladu</w:t>
            </w:r>
          </w:p>
        </w:tc>
      </w:tr>
      <w:tr w:rsidR="00AD366E" w:rsidRPr="00076B36" w:rsidTr="0052251B">
        <w:tc>
          <w:tcPr>
            <w:tcW w:w="4819" w:type="dxa"/>
            <w:vAlign w:val="center"/>
          </w:tcPr>
          <w:p w:rsidR="00AD366E" w:rsidRPr="00BF03C4" w:rsidRDefault="003C217E" w:rsidP="005911B0">
            <w:pPr>
              <w:pStyle w:val="Textkomente"/>
              <w:spacing w:before="60" w:after="60"/>
              <w:jc w:val="both"/>
              <w:rPr>
                <w:rFonts w:ascii="Arial" w:hAnsi="Arial" w:cs="Arial"/>
                <w:sz w:val="18"/>
                <w:szCs w:val="18"/>
              </w:rPr>
            </w:pPr>
            <w:r>
              <w:rPr>
                <w:rFonts w:ascii="Arial" w:hAnsi="Arial" w:cs="Arial"/>
                <w:sz w:val="18"/>
                <w:szCs w:val="18"/>
              </w:rPr>
              <w:t>k</w:t>
            </w:r>
            <w:r w:rsidR="00AD366E" w:rsidRPr="00BF03C4">
              <w:rPr>
                <w:rFonts w:ascii="Arial" w:hAnsi="Arial" w:cs="Arial"/>
                <w:sz w:val="18"/>
                <w:szCs w:val="18"/>
              </w:rPr>
              <w:t>terý předloží seznam statutárních orgánů nebo členů statutárních orgánů, kteří v posledních třech letech pracovali u zadavatele</w:t>
            </w:r>
          </w:p>
        </w:tc>
        <w:tc>
          <w:tcPr>
            <w:tcW w:w="3827" w:type="dxa"/>
            <w:vAlign w:val="center"/>
          </w:tcPr>
          <w:p w:rsidR="00AD366E" w:rsidRPr="00BF03C4" w:rsidRDefault="00AD366E" w:rsidP="005911B0">
            <w:pPr>
              <w:pStyle w:val="Textkomente"/>
              <w:spacing w:before="60" w:after="60"/>
              <w:rPr>
                <w:rFonts w:ascii="Arial" w:hAnsi="Arial" w:cs="Arial"/>
                <w:sz w:val="18"/>
                <w:szCs w:val="18"/>
              </w:rPr>
            </w:pPr>
            <w:r w:rsidRPr="00BF03C4">
              <w:rPr>
                <w:rFonts w:ascii="Arial" w:hAnsi="Arial" w:cs="Arial"/>
                <w:sz w:val="18"/>
                <w:szCs w:val="18"/>
              </w:rPr>
              <w:t>Prohlášení uchazeče, z něhož jednoznačně vyplývá splnění tohoto kvalifikačního předpokladu</w:t>
            </w:r>
          </w:p>
        </w:tc>
      </w:tr>
      <w:tr w:rsidR="00AD366E" w:rsidRPr="002C2C24" w:rsidTr="0052251B">
        <w:tc>
          <w:tcPr>
            <w:tcW w:w="4819" w:type="dxa"/>
            <w:vAlign w:val="center"/>
          </w:tcPr>
          <w:p w:rsidR="00AD366E" w:rsidRPr="00BF03C4" w:rsidRDefault="003C217E" w:rsidP="005911B0">
            <w:pPr>
              <w:pStyle w:val="Textkomente"/>
              <w:spacing w:before="60" w:after="60"/>
              <w:jc w:val="both"/>
              <w:rPr>
                <w:rFonts w:ascii="Arial" w:hAnsi="Arial" w:cs="Arial"/>
                <w:sz w:val="18"/>
                <w:szCs w:val="18"/>
              </w:rPr>
            </w:pPr>
            <w:r>
              <w:rPr>
                <w:rFonts w:ascii="Arial" w:hAnsi="Arial" w:cs="Arial"/>
                <w:sz w:val="18"/>
                <w:szCs w:val="18"/>
              </w:rPr>
              <w:t>k</w:t>
            </w:r>
            <w:r w:rsidR="00AD366E" w:rsidRPr="00BF03C4">
              <w:rPr>
                <w:rFonts w:ascii="Arial" w:hAnsi="Arial" w:cs="Arial"/>
                <w:sz w:val="18"/>
                <w:szCs w:val="18"/>
              </w:rPr>
              <w:t>terý, má-li formu akciové společnosti, předloží aktuální seznam akcionářů s podílem akcií vyšším než 10%</w:t>
            </w:r>
          </w:p>
        </w:tc>
        <w:tc>
          <w:tcPr>
            <w:tcW w:w="3827" w:type="dxa"/>
            <w:vAlign w:val="center"/>
          </w:tcPr>
          <w:p w:rsidR="00AD366E" w:rsidRPr="00BF03C4" w:rsidRDefault="00AD366E" w:rsidP="005911B0">
            <w:pPr>
              <w:pStyle w:val="Textkomente"/>
              <w:spacing w:before="60" w:after="60"/>
              <w:rPr>
                <w:rFonts w:ascii="Arial" w:hAnsi="Arial" w:cs="Arial"/>
                <w:sz w:val="18"/>
                <w:szCs w:val="18"/>
              </w:rPr>
            </w:pPr>
            <w:r w:rsidRPr="00BF03C4">
              <w:rPr>
                <w:rFonts w:ascii="Arial" w:hAnsi="Arial" w:cs="Arial"/>
                <w:sz w:val="18"/>
                <w:szCs w:val="18"/>
              </w:rPr>
              <w:t>Prohlášení uchazeče, z něhož jednoznačně vyplývá splnění tohoto kvalifikačního předpokladu</w:t>
            </w:r>
          </w:p>
        </w:tc>
      </w:tr>
    </w:tbl>
    <w:p w:rsidR="00AD366E" w:rsidRPr="00853CB5" w:rsidDel="00B46221" w:rsidRDefault="00AD366E" w:rsidP="005911B0">
      <w:pPr>
        <w:numPr>
          <w:ilvl w:val="2"/>
          <w:numId w:val="4"/>
        </w:numPr>
        <w:spacing w:before="60" w:after="60"/>
        <w:rPr>
          <w:rFonts w:ascii="Arial" w:hAnsi="Arial" w:cs="Arial"/>
          <w:sz w:val="20"/>
          <w:szCs w:val="20"/>
        </w:rPr>
      </w:pPr>
      <w:r w:rsidRPr="00853CB5">
        <w:rPr>
          <w:rFonts w:ascii="Arial" w:hAnsi="Arial" w:cs="Arial"/>
          <w:sz w:val="20"/>
          <w:szCs w:val="20"/>
        </w:rPr>
        <w:t>Profesní kvalifikační předpoklady:</w:t>
      </w:r>
      <w:r w:rsidRPr="00853CB5">
        <w:rPr>
          <w:rFonts w:ascii="Arial" w:hAnsi="Arial" w:cs="Arial"/>
          <w:sz w:val="20"/>
          <w:szCs w:val="20"/>
        </w:rPr>
        <w:tab/>
      </w:r>
    </w:p>
    <w:tbl>
      <w:tblPr>
        <w:tblW w:w="8646"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9"/>
        <w:gridCol w:w="3827"/>
      </w:tblGrid>
      <w:tr w:rsidR="00AD366E" w:rsidRPr="000B063D" w:rsidTr="008D347B">
        <w:tc>
          <w:tcPr>
            <w:tcW w:w="4819" w:type="dxa"/>
            <w:shd w:val="clear" w:color="auto" w:fill="C0C0C0"/>
          </w:tcPr>
          <w:p w:rsidR="00AD366E" w:rsidRPr="00BF03C4" w:rsidRDefault="00AD366E" w:rsidP="005911B0">
            <w:pPr>
              <w:pStyle w:val="Textkomente"/>
              <w:jc w:val="center"/>
              <w:rPr>
                <w:rFonts w:ascii="Arial" w:hAnsi="Arial" w:cs="Arial"/>
                <w:sz w:val="18"/>
                <w:szCs w:val="18"/>
              </w:rPr>
            </w:pPr>
            <w:r w:rsidRPr="00BF03C4">
              <w:rPr>
                <w:rFonts w:ascii="Arial" w:hAnsi="Arial" w:cs="Arial"/>
                <w:sz w:val="18"/>
                <w:szCs w:val="18"/>
              </w:rPr>
              <w:t>Splnění profesních kvalifikačních předpokladů prokáže uchazeč předložením</w:t>
            </w:r>
          </w:p>
        </w:tc>
        <w:tc>
          <w:tcPr>
            <w:tcW w:w="3827" w:type="dxa"/>
            <w:shd w:val="clear" w:color="auto" w:fill="C0C0C0"/>
            <w:vAlign w:val="center"/>
          </w:tcPr>
          <w:p w:rsidR="00AD366E" w:rsidRPr="00BF03C4" w:rsidRDefault="00AD366E" w:rsidP="005911B0">
            <w:pPr>
              <w:pStyle w:val="Textkomente"/>
              <w:jc w:val="center"/>
              <w:rPr>
                <w:rFonts w:ascii="Arial" w:hAnsi="Arial" w:cs="Arial"/>
                <w:sz w:val="18"/>
                <w:szCs w:val="18"/>
              </w:rPr>
            </w:pPr>
            <w:r w:rsidRPr="00BF03C4">
              <w:rPr>
                <w:rFonts w:ascii="Arial" w:hAnsi="Arial" w:cs="Arial"/>
                <w:sz w:val="18"/>
                <w:szCs w:val="18"/>
              </w:rPr>
              <w:t>Způsob prokázání splnění:</w:t>
            </w:r>
          </w:p>
        </w:tc>
      </w:tr>
      <w:tr w:rsidR="00AD366E" w:rsidRPr="000B063D" w:rsidTr="008D347B">
        <w:tc>
          <w:tcPr>
            <w:tcW w:w="4819" w:type="dxa"/>
          </w:tcPr>
          <w:p w:rsidR="00AD366E" w:rsidRPr="00BF03C4" w:rsidRDefault="00AD366E" w:rsidP="005911B0">
            <w:pPr>
              <w:pStyle w:val="Textkomente"/>
              <w:jc w:val="both"/>
              <w:rPr>
                <w:rFonts w:ascii="Arial" w:hAnsi="Arial" w:cs="Arial"/>
                <w:sz w:val="18"/>
                <w:szCs w:val="18"/>
              </w:rPr>
            </w:pPr>
            <w:r w:rsidRPr="00BF03C4">
              <w:rPr>
                <w:rFonts w:ascii="Arial" w:hAnsi="Arial" w:cs="Arial"/>
                <w:sz w:val="18"/>
                <w:szCs w:val="18"/>
              </w:rPr>
              <w:t>výpisu z obchodního rejstříku, pokud je v něm zapsán, či předložením výpisu z jiné obdobné evidence, pokud je v ní zapsán</w:t>
            </w:r>
          </w:p>
        </w:tc>
        <w:tc>
          <w:tcPr>
            <w:tcW w:w="3827" w:type="dxa"/>
            <w:vAlign w:val="center"/>
          </w:tcPr>
          <w:p w:rsidR="00AD366E" w:rsidRPr="000B063D" w:rsidRDefault="00AD366E" w:rsidP="005911B0">
            <w:pPr>
              <w:rPr>
                <w:rFonts w:ascii="Arial" w:hAnsi="Arial" w:cs="Arial"/>
                <w:i/>
                <w:sz w:val="18"/>
                <w:szCs w:val="18"/>
              </w:rPr>
            </w:pPr>
            <w:r w:rsidRPr="000B063D">
              <w:rPr>
                <w:rFonts w:ascii="Arial" w:hAnsi="Arial" w:cs="Arial"/>
                <w:i/>
                <w:sz w:val="18"/>
                <w:szCs w:val="18"/>
              </w:rPr>
              <w:t>Výpis z obchodního rejstříku, pokud je v něm zapsán, či výpis z jiné obdobné evidence, pokud je v ní zapsán</w:t>
            </w:r>
          </w:p>
        </w:tc>
      </w:tr>
      <w:tr w:rsidR="00AD366E" w:rsidRPr="000B063D" w:rsidTr="008D347B">
        <w:tc>
          <w:tcPr>
            <w:tcW w:w="4819" w:type="dxa"/>
          </w:tcPr>
          <w:p w:rsidR="00AD366E" w:rsidRPr="00BF03C4" w:rsidRDefault="00AD366E" w:rsidP="005911B0">
            <w:pPr>
              <w:pStyle w:val="Textkomente"/>
              <w:jc w:val="both"/>
              <w:rPr>
                <w:rFonts w:ascii="Arial" w:hAnsi="Arial" w:cs="Arial"/>
                <w:sz w:val="18"/>
                <w:szCs w:val="18"/>
              </w:rPr>
            </w:pPr>
            <w:r w:rsidRPr="00BF03C4">
              <w:rPr>
                <w:rFonts w:ascii="Arial" w:hAnsi="Arial" w:cs="Arial"/>
                <w:sz w:val="18"/>
                <w:szCs w:val="18"/>
              </w:rPr>
              <w:t>Čestného prohlášení, ve kterém uvede, že zajistí, aby při poskytování služby předarchivní péče o dokumenty zadavatele nedošlo ke střetu mezi veřejnoprávními a soukromými zájmy, ať již uchazeče, tak i případných jiných klientů. Dále uchazeč uvede, jaký způsobem toto zajištění provede.</w:t>
            </w:r>
          </w:p>
        </w:tc>
        <w:tc>
          <w:tcPr>
            <w:tcW w:w="3827" w:type="dxa"/>
            <w:vAlign w:val="center"/>
          </w:tcPr>
          <w:p w:rsidR="00AD366E" w:rsidRPr="000B063D" w:rsidRDefault="00AD366E" w:rsidP="005911B0">
            <w:pPr>
              <w:rPr>
                <w:rFonts w:ascii="Arial" w:hAnsi="Arial" w:cs="Arial"/>
                <w:i/>
                <w:sz w:val="18"/>
                <w:szCs w:val="18"/>
              </w:rPr>
            </w:pPr>
            <w:r>
              <w:rPr>
                <w:rFonts w:ascii="Arial" w:hAnsi="Arial" w:cs="Arial"/>
                <w:i/>
                <w:sz w:val="18"/>
                <w:szCs w:val="18"/>
              </w:rPr>
              <w:t>Čestné prohlášení uchazeče, že nedojde ke střetu veřejného zájmu se zájmy soukromoprávními</w:t>
            </w:r>
          </w:p>
        </w:tc>
      </w:tr>
    </w:tbl>
    <w:p w:rsidR="00AD366E" w:rsidRPr="009B2543" w:rsidRDefault="00AD366E" w:rsidP="005911B0">
      <w:pPr>
        <w:numPr>
          <w:ilvl w:val="2"/>
          <w:numId w:val="4"/>
        </w:numPr>
        <w:spacing w:before="60" w:after="60"/>
        <w:rPr>
          <w:rFonts w:ascii="Arial" w:hAnsi="Arial" w:cs="Arial"/>
          <w:bCs/>
          <w:sz w:val="20"/>
          <w:szCs w:val="20"/>
        </w:rPr>
      </w:pPr>
      <w:r w:rsidRPr="009B2543">
        <w:rPr>
          <w:rFonts w:ascii="Arial" w:hAnsi="Arial" w:cs="Arial"/>
          <w:bCs/>
          <w:sz w:val="20"/>
          <w:szCs w:val="20"/>
        </w:rPr>
        <w:t>Ekonomické a finanční kvalifikační předpoklady:</w:t>
      </w:r>
    </w:p>
    <w:tbl>
      <w:tblPr>
        <w:tblW w:w="8661"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4"/>
        <w:gridCol w:w="3827"/>
      </w:tblGrid>
      <w:tr w:rsidR="00AD366E" w:rsidRPr="009D27A1" w:rsidTr="008D347B">
        <w:trPr>
          <w:trHeight w:val="133"/>
          <w:tblHeader/>
        </w:trPr>
        <w:tc>
          <w:tcPr>
            <w:tcW w:w="4834" w:type="dxa"/>
            <w:shd w:val="clear" w:color="auto" w:fill="C0C0C0"/>
          </w:tcPr>
          <w:p w:rsidR="00AD366E" w:rsidRPr="00BF03C4" w:rsidRDefault="00AD366E" w:rsidP="005911B0">
            <w:pPr>
              <w:pStyle w:val="Textkomente"/>
              <w:jc w:val="center"/>
              <w:rPr>
                <w:rFonts w:ascii="Arial" w:hAnsi="Arial" w:cs="Arial"/>
                <w:sz w:val="18"/>
                <w:szCs w:val="18"/>
              </w:rPr>
            </w:pPr>
            <w:r w:rsidRPr="00BF03C4">
              <w:rPr>
                <w:rFonts w:ascii="Arial" w:hAnsi="Arial" w:cs="Arial"/>
                <w:sz w:val="22"/>
                <w:szCs w:val="22"/>
              </w:rPr>
              <w:tab/>
            </w:r>
            <w:r w:rsidRPr="00BF03C4">
              <w:rPr>
                <w:rFonts w:ascii="Arial" w:hAnsi="Arial" w:cs="Arial"/>
                <w:sz w:val="18"/>
                <w:szCs w:val="18"/>
              </w:rPr>
              <w:t>Splnění ekonomických a finančních kvalifikačních předpokladů prokáže uchazeč předložením:</w:t>
            </w:r>
          </w:p>
        </w:tc>
        <w:tc>
          <w:tcPr>
            <w:tcW w:w="3827" w:type="dxa"/>
            <w:shd w:val="clear" w:color="auto" w:fill="C0C0C0"/>
          </w:tcPr>
          <w:p w:rsidR="00AD366E" w:rsidRPr="00BF03C4" w:rsidRDefault="00AD366E" w:rsidP="005911B0">
            <w:pPr>
              <w:pStyle w:val="Textkomente"/>
              <w:jc w:val="center"/>
              <w:rPr>
                <w:rFonts w:ascii="Arial" w:hAnsi="Arial" w:cs="Arial"/>
                <w:sz w:val="18"/>
                <w:szCs w:val="18"/>
              </w:rPr>
            </w:pPr>
            <w:r w:rsidRPr="00BF03C4">
              <w:rPr>
                <w:rFonts w:ascii="Arial" w:hAnsi="Arial" w:cs="Arial"/>
                <w:sz w:val="18"/>
                <w:szCs w:val="18"/>
              </w:rPr>
              <w:t>Způsob prokázání splnění:</w:t>
            </w:r>
          </w:p>
        </w:tc>
      </w:tr>
      <w:tr w:rsidR="00AD366E" w:rsidRPr="009D27A1" w:rsidTr="008D347B">
        <w:trPr>
          <w:trHeight w:val="133"/>
        </w:trPr>
        <w:tc>
          <w:tcPr>
            <w:tcW w:w="4834" w:type="dxa"/>
          </w:tcPr>
          <w:p w:rsidR="00AD366E" w:rsidRPr="00BF03C4" w:rsidRDefault="00AD366E" w:rsidP="005911B0">
            <w:pPr>
              <w:pStyle w:val="Textkomente"/>
              <w:jc w:val="both"/>
              <w:rPr>
                <w:rFonts w:ascii="Arial" w:hAnsi="Arial" w:cs="Arial"/>
                <w:sz w:val="18"/>
                <w:szCs w:val="18"/>
              </w:rPr>
            </w:pPr>
            <w:r w:rsidRPr="00BF03C4">
              <w:rPr>
                <w:rFonts w:ascii="Arial" w:hAnsi="Arial" w:cs="Arial"/>
                <w:sz w:val="18"/>
                <w:szCs w:val="18"/>
              </w:rPr>
              <w:t xml:space="preserve">údaje o celkovém obratu uchazeče zjištěném podle zvláštních právních předpisů za předcházející tři účetní období; jestliže uchazeč vznikl později, postačí, předloží-li údaje o svém obratu za všechna účetní období od svého vzniku; </w:t>
            </w:r>
          </w:p>
          <w:p w:rsidR="00AD366E" w:rsidRPr="00BF03C4" w:rsidRDefault="00AD366E" w:rsidP="005911B0">
            <w:pPr>
              <w:pStyle w:val="Textkomente"/>
              <w:jc w:val="both"/>
              <w:rPr>
                <w:rFonts w:ascii="Arial" w:hAnsi="Arial" w:cs="Arial"/>
                <w:sz w:val="18"/>
                <w:szCs w:val="18"/>
              </w:rPr>
            </w:pPr>
            <w:r w:rsidRPr="00BF03C4">
              <w:rPr>
                <w:rFonts w:ascii="Arial" w:hAnsi="Arial" w:cs="Arial"/>
                <w:sz w:val="18"/>
                <w:szCs w:val="18"/>
              </w:rPr>
              <w:t>celkový obrat uchazeče v každém z předcházejících tří účetních období nesmí činit méně než 1</w:t>
            </w:r>
            <w:r w:rsidRPr="00BF03C4">
              <w:rPr>
                <w:rFonts w:ascii="Arial" w:hAnsi="Arial" w:cs="Arial"/>
                <w:iCs/>
                <w:sz w:val="18"/>
                <w:szCs w:val="18"/>
              </w:rPr>
              <w:t> 000 000,-</w:t>
            </w:r>
            <w:r w:rsidRPr="00BF03C4">
              <w:rPr>
                <w:rFonts w:ascii="Arial" w:hAnsi="Arial" w:cs="Arial"/>
                <w:sz w:val="18"/>
                <w:szCs w:val="18"/>
              </w:rPr>
              <w:t xml:space="preserve"> Kč. </w:t>
            </w:r>
          </w:p>
        </w:tc>
        <w:tc>
          <w:tcPr>
            <w:tcW w:w="3827" w:type="dxa"/>
          </w:tcPr>
          <w:p w:rsidR="00AD366E" w:rsidRPr="00BF03C4" w:rsidRDefault="00AD366E" w:rsidP="005911B0">
            <w:pPr>
              <w:pStyle w:val="Textkomente"/>
              <w:rPr>
                <w:rFonts w:ascii="Arial" w:hAnsi="Arial" w:cs="Arial"/>
                <w:bCs/>
                <w:i/>
                <w:iCs/>
                <w:sz w:val="18"/>
                <w:szCs w:val="18"/>
              </w:rPr>
            </w:pPr>
            <w:r w:rsidRPr="00BF03C4">
              <w:rPr>
                <w:rFonts w:ascii="Arial" w:hAnsi="Arial" w:cs="Arial"/>
                <w:bCs/>
                <w:i/>
                <w:iCs/>
                <w:sz w:val="18"/>
                <w:szCs w:val="18"/>
              </w:rPr>
              <w:t>Prohlášením uchazeče, ze kterého bude zřejmé, že uchazeč v každém ze tří předcházejících účetních období (popř. za účetní období od svého vzniku) dosáhl alespoň minimálního požadovaného obratu.</w:t>
            </w:r>
            <w:r w:rsidRPr="00BF03C4">
              <w:rPr>
                <w:rFonts w:ascii="Arial" w:hAnsi="Arial" w:cs="Arial"/>
                <w:sz w:val="18"/>
                <w:szCs w:val="18"/>
              </w:rPr>
              <w:t xml:space="preserve"> </w:t>
            </w:r>
          </w:p>
        </w:tc>
      </w:tr>
    </w:tbl>
    <w:p w:rsidR="00AD366E" w:rsidRPr="007E7147" w:rsidRDefault="00AD366E" w:rsidP="005911B0">
      <w:pPr>
        <w:numPr>
          <w:ilvl w:val="2"/>
          <w:numId w:val="4"/>
        </w:numPr>
        <w:spacing w:before="60" w:after="60"/>
        <w:rPr>
          <w:rFonts w:ascii="Arial" w:hAnsi="Arial" w:cs="Arial"/>
          <w:sz w:val="20"/>
          <w:szCs w:val="20"/>
        </w:rPr>
      </w:pPr>
      <w:r w:rsidRPr="007E7147">
        <w:rPr>
          <w:rFonts w:ascii="Arial" w:hAnsi="Arial" w:cs="Arial"/>
          <w:bCs/>
          <w:sz w:val="20"/>
          <w:szCs w:val="20"/>
        </w:rPr>
        <w:t>Technické kvalifikační předpoklady:</w:t>
      </w:r>
    </w:p>
    <w:tbl>
      <w:tblPr>
        <w:tblW w:w="8721"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4"/>
        <w:gridCol w:w="3827"/>
      </w:tblGrid>
      <w:tr w:rsidR="00AD366E" w:rsidRPr="009D27A1" w:rsidTr="008D347B">
        <w:trPr>
          <w:trHeight w:val="133"/>
          <w:tblHeader/>
        </w:trPr>
        <w:tc>
          <w:tcPr>
            <w:tcW w:w="4894" w:type="dxa"/>
            <w:shd w:val="clear" w:color="auto" w:fill="E0E0E0"/>
          </w:tcPr>
          <w:p w:rsidR="00AD366E" w:rsidRPr="00BF03C4" w:rsidRDefault="00AD366E" w:rsidP="005911B0">
            <w:pPr>
              <w:pStyle w:val="Textkomente"/>
              <w:jc w:val="center"/>
              <w:rPr>
                <w:rFonts w:ascii="Arial" w:hAnsi="Arial" w:cs="Arial"/>
                <w:sz w:val="18"/>
                <w:szCs w:val="18"/>
              </w:rPr>
            </w:pPr>
            <w:r w:rsidRPr="00BF03C4">
              <w:rPr>
                <w:rFonts w:ascii="Arial" w:hAnsi="Arial" w:cs="Arial"/>
                <w:sz w:val="18"/>
                <w:szCs w:val="18"/>
              </w:rPr>
              <w:t>Splnění technických kvalifikačních předpokladů prokazuje uchazeč:</w:t>
            </w:r>
          </w:p>
        </w:tc>
        <w:tc>
          <w:tcPr>
            <w:tcW w:w="3827" w:type="dxa"/>
            <w:shd w:val="clear" w:color="auto" w:fill="E0E0E0"/>
          </w:tcPr>
          <w:p w:rsidR="00AD366E" w:rsidRPr="00BF03C4" w:rsidRDefault="00AD366E" w:rsidP="005911B0">
            <w:pPr>
              <w:pStyle w:val="Textkomente"/>
              <w:jc w:val="center"/>
              <w:rPr>
                <w:rFonts w:ascii="Arial" w:hAnsi="Arial" w:cs="Arial"/>
                <w:i/>
                <w:sz w:val="18"/>
                <w:szCs w:val="18"/>
              </w:rPr>
            </w:pPr>
            <w:r w:rsidRPr="00BF03C4">
              <w:rPr>
                <w:rFonts w:ascii="Arial" w:hAnsi="Arial" w:cs="Arial"/>
                <w:i/>
                <w:sz w:val="18"/>
                <w:szCs w:val="18"/>
              </w:rPr>
              <w:t>Způsob prokázání splnění:</w:t>
            </w:r>
          </w:p>
        </w:tc>
      </w:tr>
      <w:tr w:rsidR="00AD366E" w:rsidRPr="009D27A1" w:rsidTr="008D347B">
        <w:trPr>
          <w:trHeight w:val="133"/>
        </w:trPr>
        <w:tc>
          <w:tcPr>
            <w:tcW w:w="4894" w:type="dxa"/>
          </w:tcPr>
          <w:p w:rsidR="00AD366E" w:rsidRPr="00BF03C4" w:rsidRDefault="00AD366E" w:rsidP="008D347B">
            <w:pPr>
              <w:pStyle w:val="Textkomente"/>
              <w:jc w:val="both"/>
              <w:rPr>
                <w:rFonts w:ascii="Arial" w:hAnsi="Arial" w:cs="Arial"/>
                <w:sz w:val="18"/>
                <w:szCs w:val="18"/>
              </w:rPr>
            </w:pPr>
            <w:r w:rsidRPr="00BF03C4">
              <w:rPr>
                <w:rFonts w:ascii="Arial" w:hAnsi="Arial" w:cs="Arial"/>
                <w:sz w:val="18"/>
                <w:szCs w:val="18"/>
              </w:rPr>
              <w:t>Předložením seznamu alespoň 3 významných služeb obdobného charakteru, jako je požadovaný předmět plnění, poskytnutých dodavatelem v posledních 3 letech s uvedením jejich rozsahu a doby poskytnutí. Minimální objem každé ze služeb, zařazených do tohoto seznamu, musí činit nejméně 1 mil. Kč (bez DPH).</w:t>
            </w:r>
          </w:p>
        </w:tc>
        <w:tc>
          <w:tcPr>
            <w:tcW w:w="3827" w:type="dxa"/>
            <w:vAlign w:val="center"/>
          </w:tcPr>
          <w:p w:rsidR="00AD366E" w:rsidRPr="00BF03C4" w:rsidRDefault="00AD366E" w:rsidP="005911B0">
            <w:pPr>
              <w:pStyle w:val="Textkomente"/>
              <w:rPr>
                <w:rFonts w:ascii="Arial" w:hAnsi="Arial" w:cs="Arial"/>
                <w:i/>
                <w:sz w:val="18"/>
                <w:szCs w:val="18"/>
              </w:rPr>
            </w:pPr>
            <w:r w:rsidRPr="00BF03C4">
              <w:rPr>
                <w:rFonts w:ascii="Arial" w:hAnsi="Arial" w:cs="Arial"/>
                <w:i/>
                <w:sz w:val="18"/>
                <w:szCs w:val="18"/>
              </w:rPr>
              <w:t>Seznam významných služeb poskytnutých dodavatelem v posledních 3 letech s uvedením jejich rozsahu a doby plnění včetně osvědčení zadavatelů o řádném splnění požadavků zadavatele.</w:t>
            </w:r>
          </w:p>
        </w:tc>
      </w:tr>
      <w:tr w:rsidR="00AD366E" w:rsidRPr="00023333" w:rsidTr="008D347B">
        <w:trPr>
          <w:trHeight w:val="133"/>
        </w:trPr>
        <w:tc>
          <w:tcPr>
            <w:tcW w:w="4894" w:type="dxa"/>
          </w:tcPr>
          <w:p w:rsidR="00AD366E" w:rsidRPr="00BF03C4" w:rsidRDefault="00AD366E" w:rsidP="005911B0">
            <w:pPr>
              <w:pStyle w:val="Textkomente"/>
              <w:jc w:val="both"/>
              <w:rPr>
                <w:rFonts w:ascii="Arial" w:hAnsi="Arial" w:cs="Arial"/>
                <w:sz w:val="18"/>
                <w:szCs w:val="18"/>
              </w:rPr>
            </w:pPr>
            <w:r w:rsidRPr="00BF03C4">
              <w:rPr>
                <w:rFonts w:ascii="Arial" w:hAnsi="Arial" w:cs="Arial"/>
                <w:sz w:val="18"/>
                <w:szCs w:val="18"/>
              </w:rPr>
              <w:t>Předložením certifikátu systému managementu jakosti dle ISO 9001:2008 a certifikát systému managementu bezpečnosti informací dle ISO 27001:2005</w:t>
            </w:r>
          </w:p>
        </w:tc>
        <w:tc>
          <w:tcPr>
            <w:tcW w:w="3827" w:type="dxa"/>
            <w:vAlign w:val="center"/>
          </w:tcPr>
          <w:p w:rsidR="00AD366E" w:rsidRPr="00BF03C4" w:rsidRDefault="00AD366E" w:rsidP="005911B0">
            <w:pPr>
              <w:pStyle w:val="Textkomente"/>
              <w:spacing w:before="120" w:after="120"/>
              <w:jc w:val="center"/>
              <w:rPr>
                <w:rFonts w:ascii="Arial" w:hAnsi="Arial" w:cs="Arial"/>
                <w:i/>
                <w:sz w:val="18"/>
                <w:szCs w:val="18"/>
              </w:rPr>
            </w:pPr>
            <w:r w:rsidRPr="00BF03C4">
              <w:rPr>
                <w:rFonts w:ascii="Arial" w:hAnsi="Arial" w:cs="Arial"/>
                <w:i/>
                <w:sz w:val="18"/>
                <w:szCs w:val="18"/>
              </w:rPr>
              <w:t>Kopie příslušných certifikátů, vydaných podle českých technických norem akreditovanou osobou</w:t>
            </w:r>
          </w:p>
        </w:tc>
      </w:tr>
    </w:tbl>
    <w:p w:rsidR="00AD366E" w:rsidRPr="00EE301B" w:rsidRDefault="00AD366E" w:rsidP="005911B0">
      <w:pPr>
        <w:keepNext/>
        <w:numPr>
          <w:ilvl w:val="2"/>
          <w:numId w:val="4"/>
        </w:numPr>
        <w:spacing w:before="120"/>
        <w:jc w:val="both"/>
        <w:rPr>
          <w:rFonts w:ascii="Arial" w:hAnsi="Arial" w:cs="Arial"/>
          <w:sz w:val="20"/>
          <w:szCs w:val="20"/>
        </w:rPr>
      </w:pPr>
      <w:r w:rsidRPr="00EE301B">
        <w:rPr>
          <w:rFonts w:ascii="Arial" w:hAnsi="Arial" w:cs="Arial"/>
          <w:sz w:val="20"/>
          <w:szCs w:val="20"/>
        </w:rPr>
        <w:lastRenderedPageBreak/>
        <w:t>Forma splnění kvalifikace</w:t>
      </w:r>
    </w:p>
    <w:p w:rsidR="00AD366E" w:rsidRPr="00EE301B" w:rsidRDefault="00AD366E" w:rsidP="005911B0">
      <w:pPr>
        <w:numPr>
          <w:ilvl w:val="3"/>
          <w:numId w:val="4"/>
        </w:numPr>
        <w:spacing w:before="60"/>
        <w:jc w:val="both"/>
        <w:outlineLvl w:val="0"/>
        <w:rPr>
          <w:rFonts w:ascii="Arial" w:hAnsi="Arial" w:cs="Arial"/>
          <w:sz w:val="20"/>
          <w:szCs w:val="20"/>
        </w:rPr>
      </w:pPr>
      <w:r w:rsidRPr="00EE301B">
        <w:rPr>
          <w:rFonts w:ascii="Arial" w:hAnsi="Arial" w:cs="Arial"/>
          <w:sz w:val="20"/>
          <w:szCs w:val="20"/>
        </w:rPr>
        <w:t>Uchazeč je povinen prokázat splnění kvalifikace v souladu s § 57 zákona o veřejných zakázkách, ve znění pozdějších předpisů.</w:t>
      </w:r>
    </w:p>
    <w:p w:rsidR="00AD366E" w:rsidRPr="00EE301B" w:rsidRDefault="00AD366E" w:rsidP="005911B0">
      <w:pPr>
        <w:numPr>
          <w:ilvl w:val="3"/>
          <w:numId w:val="4"/>
        </w:numPr>
        <w:spacing w:before="60"/>
        <w:jc w:val="both"/>
        <w:outlineLvl w:val="0"/>
        <w:rPr>
          <w:rFonts w:ascii="Arial" w:hAnsi="Arial" w:cs="Arial"/>
          <w:sz w:val="20"/>
          <w:szCs w:val="20"/>
        </w:rPr>
      </w:pPr>
      <w:r w:rsidRPr="00EE301B">
        <w:rPr>
          <w:rFonts w:ascii="Arial" w:hAnsi="Arial" w:cs="Arial"/>
          <w:sz w:val="20"/>
          <w:szCs w:val="20"/>
        </w:rPr>
        <w:t xml:space="preserve">Doklady prokazující splnění základních kvalifikačních předpokladů a výpis </w:t>
      </w:r>
      <w:r w:rsidRPr="00EE301B">
        <w:rPr>
          <w:rFonts w:ascii="Arial" w:hAnsi="Arial" w:cs="Arial"/>
          <w:sz w:val="20"/>
          <w:szCs w:val="20"/>
        </w:rPr>
        <w:br/>
        <w:t>z obchodního rejstříku nesmějí být k poslednímu dni, ke kterému má být prokázáno splnění kvalifikace, starší 90 kalendářních dnů.</w:t>
      </w:r>
    </w:p>
    <w:p w:rsidR="00AD366E" w:rsidRPr="00EE301B" w:rsidRDefault="00AD366E" w:rsidP="005911B0">
      <w:pPr>
        <w:numPr>
          <w:ilvl w:val="3"/>
          <w:numId w:val="4"/>
        </w:numPr>
        <w:spacing w:before="60"/>
        <w:jc w:val="both"/>
        <w:outlineLvl w:val="0"/>
        <w:rPr>
          <w:rFonts w:ascii="Arial" w:hAnsi="Arial" w:cs="Arial"/>
          <w:sz w:val="20"/>
          <w:szCs w:val="20"/>
        </w:rPr>
      </w:pPr>
      <w:r w:rsidRPr="00EE301B">
        <w:rPr>
          <w:rFonts w:ascii="Arial" w:hAnsi="Arial" w:cs="Arial"/>
          <w:sz w:val="20"/>
          <w:szCs w:val="20"/>
        </w:rPr>
        <w:t>Prokázání kvalifikace pomocí subdodavatele:</w:t>
      </w:r>
    </w:p>
    <w:p w:rsidR="00AD366E" w:rsidRPr="00EE301B" w:rsidRDefault="00AD366E" w:rsidP="005911B0">
      <w:pPr>
        <w:ind w:left="720"/>
        <w:jc w:val="both"/>
        <w:rPr>
          <w:rFonts w:ascii="Arial" w:hAnsi="Arial" w:cs="Arial"/>
          <w:sz w:val="20"/>
          <w:szCs w:val="20"/>
        </w:rPr>
      </w:pPr>
      <w:r w:rsidRPr="00EE301B">
        <w:rPr>
          <w:rFonts w:ascii="Arial" w:hAnsi="Arial" w:cs="Arial"/>
          <w:sz w:val="20"/>
          <w:szCs w:val="20"/>
        </w:rPr>
        <w:t>Pokud není uchazeč schopen prokázat splnění určité části kvalifikace požadované zadavatelem v plném rozsahu, je oprávněn splnění kvalifikace v chybějícím rozsahu prokázat prostřednictvím subdodavatele (s výjimkou kvalifikačních předpokladů podle odst. 3.2.7.2. této zadávací dokumentace). Uchazeč je v takovém případě povinen zadavateli předložit smlouvu uzavřenou se subdodavatelem, z níž vyplývá závazek subdodavatele k poskytnutí plnění určeného k plnění veřejné zakázky uchazečem či k poskytnutí věcí či práv, s nimiž bude uchazeč oprávněn disponovat v rámci plnění veřejné zakázky, a to alespoň v rozsahu, v jakém subdodavatel prokázal splnění kvalifikace.</w:t>
      </w:r>
    </w:p>
    <w:p w:rsidR="00AD366E" w:rsidRPr="00EE301B" w:rsidRDefault="00AD366E" w:rsidP="005911B0">
      <w:pPr>
        <w:numPr>
          <w:ilvl w:val="3"/>
          <w:numId w:val="4"/>
        </w:numPr>
        <w:spacing w:before="60"/>
        <w:jc w:val="both"/>
        <w:outlineLvl w:val="0"/>
        <w:rPr>
          <w:rFonts w:ascii="Arial" w:hAnsi="Arial" w:cs="Arial"/>
          <w:sz w:val="20"/>
          <w:szCs w:val="20"/>
        </w:rPr>
      </w:pPr>
      <w:r w:rsidRPr="00EE301B">
        <w:rPr>
          <w:rFonts w:ascii="Arial" w:hAnsi="Arial" w:cs="Arial"/>
          <w:sz w:val="20"/>
          <w:szCs w:val="20"/>
        </w:rPr>
        <w:t>Prokázání kvalifikace, pokud podává nabídku více osob společně:</w:t>
      </w:r>
    </w:p>
    <w:p w:rsidR="00AD366E" w:rsidRPr="00EE301B" w:rsidRDefault="00AD366E" w:rsidP="005911B0">
      <w:pPr>
        <w:ind w:left="720"/>
        <w:jc w:val="both"/>
        <w:rPr>
          <w:rFonts w:ascii="Arial" w:hAnsi="Arial" w:cs="Arial"/>
          <w:sz w:val="20"/>
          <w:szCs w:val="20"/>
        </w:rPr>
      </w:pPr>
      <w:r w:rsidRPr="00EE301B">
        <w:rPr>
          <w:rFonts w:ascii="Arial" w:hAnsi="Arial" w:cs="Arial"/>
          <w:sz w:val="20"/>
          <w:szCs w:val="20"/>
        </w:rPr>
        <w:t xml:space="preserve">Má-li být předmět veřejné zakázky plněn několika uchazeči společně a za tímto účelem podávají či hodlají podat společnou nabídku, je každý z uchazečů povinen prokázat splnění základních kvalifikačních předpokladů a profesního kvalifikačního předpokladu v rozsahu předložení výpisu z obchodního rejstříku, pokud je v něm zapsán, či výpisu z jiné obdobné evidence, pokud je v ní zapsán, v plném rozsahu. Splnění kvalifikace podle § 50 odst. 1 písm. b) až d) zákona </w:t>
      </w:r>
      <w:r>
        <w:rPr>
          <w:rFonts w:ascii="Arial" w:hAnsi="Arial" w:cs="Arial"/>
          <w:sz w:val="20"/>
          <w:szCs w:val="20"/>
        </w:rPr>
        <w:t>o veřejných zakázkách musí prokázat všichni uchazeči společně.</w:t>
      </w:r>
      <w:r w:rsidRPr="00EE301B">
        <w:rPr>
          <w:rFonts w:ascii="Arial" w:hAnsi="Arial" w:cs="Arial"/>
          <w:sz w:val="20"/>
          <w:szCs w:val="20"/>
        </w:rPr>
        <w:br/>
        <w:t>V případě, že má být předmět veřejné zakázky plněn společně několika uchazeči, jsou veřejnému zadavateli povinni předložit současně s doklady prokazujícími splnění kvalifikačních předpokladů smlouvu, ve které je obsažen závazek, že všichni tito uchazeči budou vůči veřejnému zadavateli a třetím osobám z jakýchkoliv právních vztahů vzniklých v souvislosti s veřejnou zakázkou zavázáni společně a nerozdílně, a to po celou dobu plnění veřejné zakázky i po dobu trvání jiných závazků vyplývajících z veřejné zakázky. Požadavek na závazek podle věty první, aby uchazeči byli zavázáni společně a nerozdílně, platí, pokud zvláštní právní předpis nestanoví jinak.</w:t>
      </w:r>
    </w:p>
    <w:p w:rsidR="00AD366E" w:rsidRPr="00EE301B" w:rsidRDefault="00AD366E" w:rsidP="005911B0">
      <w:pPr>
        <w:numPr>
          <w:ilvl w:val="3"/>
          <w:numId w:val="4"/>
        </w:numPr>
        <w:spacing w:before="60"/>
        <w:jc w:val="both"/>
        <w:outlineLvl w:val="0"/>
        <w:rPr>
          <w:rFonts w:ascii="Arial" w:hAnsi="Arial" w:cs="Arial"/>
          <w:sz w:val="20"/>
          <w:szCs w:val="20"/>
        </w:rPr>
      </w:pPr>
      <w:r w:rsidRPr="00EE301B">
        <w:rPr>
          <w:rFonts w:ascii="Arial" w:hAnsi="Arial" w:cs="Arial"/>
          <w:sz w:val="20"/>
          <w:szCs w:val="20"/>
        </w:rPr>
        <w:t>Prokazování kvalifikace v případě zahraničních osob</w:t>
      </w:r>
    </w:p>
    <w:p w:rsidR="00AD366E" w:rsidRPr="00EE301B" w:rsidRDefault="00AD366E" w:rsidP="005911B0">
      <w:pPr>
        <w:ind w:left="720"/>
        <w:jc w:val="both"/>
        <w:rPr>
          <w:rFonts w:ascii="Arial" w:hAnsi="Arial" w:cs="Arial"/>
          <w:sz w:val="20"/>
          <w:szCs w:val="20"/>
        </w:rPr>
      </w:pPr>
      <w:r w:rsidRPr="00EE301B">
        <w:rPr>
          <w:rFonts w:ascii="Arial" w:hAnsi="Arial" w:cs="Arial"/>
          <w:sz w:val="20"/>
          <w:szCs w:val="20"/>
        </w:rPr>
        <w:t xml:space="preserve">Pokud nevyplývá ze zvláštního právního předpisu jinak, prokazuje zahraniční uchazeč splnění kvalifikace způsobem podle právního řádu platného v zemi jeho sídla, místa podnikání nebo bydliště, a to v rozsahu požadovaném zákonem o veřejných zakázkách a zadavatelem. Pokud se podle právního řádu platného v zemi sídla, místa podnikání nebo bydliště zahraničního uchazeče určitý doklad nevydává, je zahraniční uchazeč povinen prokázat splnění takové části kvalifikace čestným prohlášením. Není-li povinnost, jejíž splnění má být v rámci kvalifikace prokázáno, v zemi sídla, místa podnikání nebo bydliště zahraničního uchazeče stanovena, učiní o této skutečnosti čestné prohlášení. </w:t>
      </w:r>
    </w:p>
    <w:p w:rsidR="00AD366E" w:rsidRPr="00EE301B" w:rsidRDefault="00AD366E" w:rsidP="005911B0">
      <w:pPr>
        <w:ind w:left="720"/>
        <w:jc w:val="both"/>
        <w:rPr>
          <w:rFonts w:ascii="Arial" w:hAnsi="Arial" w:cs="Arial"/>
          <w:sz w:val="20"/>
          <w:szCs w:val="20"/>
        </w:rPr>
      </w:pPr>
      <w:r w:rsidRPr="00EE301B">
        <w:rPr>
          <w:rFonts w:ascii="Arial" w:hAnsi="Arial" w:cs="Arial"/>
          <w:sz w:val="20"/>
          <w:szCs w:val="20"/>
        </w:rPr>
        <w:t>Doklady prokazující splnění kvalifikace předkládá zahraniční uchazeč v původním jazyce s připojením jejich úředně ověřeného překladu do českého jazyka, pokud mezinárodní smlouva, kterou je Česká republika vázána, nestanoví jinak; to platí i v případě, prokazuje-li splnění kvalifikace doklady v jiném než českém jazyce uchazeč se sídlem, místem podnikání nebo místem trvalého pobytu na území České republiky.</w:t>
      </w:r>
    </w:p>
    <w:p w:rsidR="00AD366E" w:rsidRPr="00EE301B" w:rsidRDefault="00AD366E" w:rsidP="005911B0">
      <w:pPr>
        <w:numPr>
          <w:ilvl w:val="3"/>
          <w:numId w:val="4"/>
        </w:numPr>
        <w:spacing w:before="60"/>
        <w:jc w:val="both"/>
        <w:outlineLvl w:val="0"/>
        <w:rPr>
          <w:rFonts w:ascii="Arial" w:hAnsi="Arial" w:cs="Arial"/>
          <w:sz w:val="20"/>
          <w:szCs w:val="20"/>
        </w:rPr>
      </w:pPr>
      <w:r w:rsidRPr="00EE301B">
        <w:rPr>
          <w:rFonts w:ascii="Arial" w:hAnsi="Arial" w:cs="Arial"/>
          <w:sz w:val="20"/>
          <w:szCs w:val="20"/>
        </w:rPr>
        <w:t>Postup zadavatele při posouzení kvalifikace</w:t>
      </w:r>
    </w:p>
    <w:p w:rsidR="00AD366E" w:rsidRPr="00EE301B" w:rsidRDefault="00AD366E" w:rsidP="005911B0">
      <w:pPr>
        <w:ind w:left="720"/>
        <w:jc w:val="both"/>
        <w:rPr>
          <w:rFonts w:ascii="Arial" w:hAnsi="Arial" w:cs="Arial"/>
          <w:sz w:val="20"/>
          <w:szCs w:val="20"/>
        </w:rPr>
      </w:pPr>
      <w:r w:rsidRPr="00EE301B">
        <w:rPr>
          <w:rFonts w:ascii="Arial" w:hAnsi="Arial" w:cs="Arial"/>
          <w:sz w:val="20"/>
          <w:szCs w:val="20"/>
        </w:rPr>
        <w:t xml:space="preserve">Zadavatel resp. zadavatelem pověřená hodnotící či zvláštní komise posoudí prokázání splnění kvalifikace uchazeče z hlediska požadavků zadavatele stanovených v souladu se zákonem o veřejných zakázkách. </w:t>
      </w:r>
    </w:p>
    <w:p w:rsidR="00AD366E" w:rsidRPr="00EE301B" w:rsidRDefault="00AD366E" w:rsidP="005911B0">
      <w:pPr>
        <w:ind w:left="720"/>
        <w:jc w:val="both"/>
        <w:rPr>
          <w:rFonts w:ascii="Arial" w:hAnsi="Arial" w:cs="Arial"/>
          <w:sz w:val="20"/>
          <w:szCs w:val="20"/>
        </w:rPr>
      </w:pPr>
      <w:r w:rsidRPr="00EE301B">
        <w:rPr>
          <w:rFonts w:ascii="Arial" w:hAnsi="Arial" w:cs="Arial"/>
          <w:sz w:val="20"/>
          <w:szCs w:val="20"/>
        </w:rPr>
        <w:t>Zadavatel může požadovat po uchazeči, aby písemně objasnil předložené informace či doklady nebo předložil další dodatečné informace či doklady prokazující splnění kvalifikace. Uchazeč je povinen splnit tuto povinnost v přiměřené lhůtě stanovené zadavatelem.</w:t>
      </w:r>
    </w:p>
    <w:p w:rsidR="00AD366E" w:rsidRPr="00EE301B" w:rsidRDefault="00AD366E" w:rsidP="005911B0">
      <w:pPr>
        <w:ind w:left="720"/>
        <w:jc w:val="both"/>
        <w:rPr>
          <w:rFonts w:ascii="Arial" w:hAnsi="Arial" w:cs="Arial"/>
          <w:sz w:val="20"/>
          <w:szCs w:val="20"/>
        </w:rPr>
      </w:pPr>
      <w:r w:rsidRPr="00EE301B">
        <w:rPr>
          <w:rFonts w:ascii="Arial" w:hAnsi="Arial" w:cs="Arial"/>
          <w:sz w:val="20"/>
          <w:szCs w:val="20"/>
        </w:rPr>
        <w:t xml:space="preserve">Uchazeč, který nesplní kvalifikaci v požadovaném rozsahu nebo nesplní povinnost informovat zadavatele o změně své kvalifikace, musí být zadavatelem vyloučen </w:t>
      </w:r>
      <w:r w:rsidRPr="00EE301B">
        <w:rPr>
          <w:rFonts w:ascii="Arial" w:hAnsi="Arial" w:cs="Arial"/>
          <w:sz w:val="20"/>
          <w:szCs w:val="20"/>
        </w:rPr>
        <w:br/>
        <w:t>z účasti v zadávacím řízení. Zadavatel bezodkladně písemně oznámí uchazeči své rozhodnutí o jeho vyloučení z účasti v zadávacím řízení s uvedením důvodu.</w:t>
      </w:r>
    </w:p>
    <w:p w:rsidR="00AD366E" w:rsidRPr="00EE301B" w:rsidRDefault="00AD366E" w:rsidP="005911B0">
      <w:pPr>
        <w:numPr>
          <w:ilvl w:val="3"/>
          <w:numId w:val="4"/>
        </w:numPr>
        <w:spacing w:before="60"/>
        <w:jc w:val="both"/>
        <w:outlineLvl w:val="0"/>
        <w:rPr>
          <w:rFonts w:ascii="Arial" w:hAnsi="Arial" w:cs="Arial"/>
          <w:sz w:val="20"/>
          <w:szCs w:val="20"/>
        </w:rPr>
      </w:pPr>
      <w:r w:rsidRPr="00EE301B">
        <w:rPr>
          <w:rFonts w:ascii="Arial" w:hAnsi="Arial" w:cs="Arial"/>
          <w:sz w:val="20"/>
          <w:szCs w:val="20"/>
        </w:rPr>
        <w:t>Prokazování kvalifikace pomocí výpisu ze seznamu kvalifikovaných uchazečů</w:t>
      </w:r>
    </w:p>
    <w:p w:rsidR="00AD366E" w:rsidRPr="00EE301B" w:rsidRDefault="00AD366E" w:rsidP="005911B0">
      <w:pPr>
        <w:ind w:left="720"/>
        <w:jc w:val="both"/>
        <w:rPr>
          <w:rFonts w:ascii="Arial" w:hAnsi="Arial" w:cs="Arial"/>
          <w:sz w:val="20"/>
          <w:szCs w:val="20"/>
        </w:rPr>
      </w:pPr>
      <w:r w:rsidRPr="00EE301B">
        <w:rPr>
          <w:rFonts w:ascii="Arial" w:hAnsi="Arial" w:cs="Arial"/>
          <w:sz w:val="20"/>
          <w:szCs w:val="20"/>
        </w:rPr>
        <w:t>Uchazeč může při prokazování své kvalifikace předložit zadavateli výpis ze seznamu kvalifikovaných uchazečů (§127 zákona o veřejných zakázkách), a to ve lhůtě pro prokázání splnění kvalifikace, přičemž tento výpis nahrazuje prokázání splnění:</w:t>
      </w:r>
    </w:p>
    <w:p w:rsidR="00AD366E" w:rsidRPr="00EE301B" w:rsidRDefault="00AD366E" w:rsidP="005911B0">
      <w:pPr>
        <w:numPr>
          <w:ilvl w:val="0"/>
          <w:numId w:val="8"/>
        </w:numPr>
        <w:jc w:val="both"/>
        <w:rPr>
          <w:rFonts w:ascii="Arial" w:hAnsi="Arial" w:cs="Arial"/>
          <w:sz w:val="20"/>
          <w:szCs w:val="20"/>
        </w:rPr>
      </w:pPr>
      <w:r w:rsidRPr="00EE301B">
        <w:rPr>
          <w:rFonts w:ascii="Arial" w:hAnsi="Arial" w:cs="Arial"/>
          <w:sz w:val="20"/>
          <w:szCs w:val="20"/>
        </w:rPr>
        <w:lastRenderedPageBreak/>
        <w:t>základních kvalifikačních předpokladů podle § 53 odst. 1 zákona o veřejných zakázkách a</w:t>
      </w:r>
    </w:p>
    <w:p w:rsidR="00AD366E" w:rsidRPr="00EE301B" w:rsidRDefault="00AD366E" w:rsidP="005911B0">
      <w:pPr>
        <w:numPr>
          <w:ilvl w:val="0"/>
          <w:numId w:val="8"/>
        </w:numPr>
        <w:jc w:val="both"/>
        <w:rPr>
          <w:rFonts w:ascii="Arial" w:hAnsi="Arial" w:cs="Arial"/>
          <w:sz w:val="20"/>
          <w:szCs w:val="20"/>
        </w:rPr>
      </w:pPr>
      <w:r w:rsidRPr="00EE301B">
        <w:rPr>
          <w:rFonts w:ascii="Arial" w:hAnsi="Arial" w:cs="Arial"/>
          <w:sz w:val="20"/>
          <w:szCs w:val="20"/>
        </w:rPr>
        <w:t xml:space="preserve">profesních kvalifikačních předpokladů podle § 54 zákona </w:t>
      </w:r>
      <w:r>
        <w:rPr>
          <w:rFonts w:ascii="Arial" w:hAnsi="Arial" w:cs="Arial"/>
          <w:sz w:val="20"/>
          <w:szCs w:val="20"/>
        </w:rPr>
        <w:t>o veřejných zakázkách</w:t>
      </w:r>
      <w:r w:rsidRPr="00EE301B">
        <w:rPr>
          <w:rFonts w:ascii="Arial" w:hAnsi="Arial" w:cs="Arial"/>
          <w:sz w:val="20"/>
          <w:szCs w:val="20"/>
        </w:rPr>
        <w:br/>
        <w:t xml:space="preserve">v tom rozsahu, v jakém doklady prokazující splnění těchto profesních kvalifikačních předpokladů pokrývají požadavky zadavatele na prokázání splnění profesních kvalifikačních předpokladů pro plnění veřejné zakázky. </w:t>
      </w:r>
    </w:p>
    <w:p w:rsidR="00AD366E" w:rsidRPr="00EE301B" w:rsidRDefault="00AD366E" w:rsidP="005911B0">
      <w:pPr>
        <w:numPr>
          <w:ilvl w:val="3"/>
          <w:numId w:val="4"/>
        </w:numPr>
        <w:spacing w:before="60"/>
        <w:jc w:val="both"/>
        <w:outlineLvl w:val="0"/>
        <w:rPr>
          <w:rFonts w:ascii="Arial" w:hAnsi="Arial" w:cs="Arial"/>
          <w:sz w:val="20"/>
          <w:szCs w:val="20"/>
        </w:rPr>
      </w:pPr>
      <w:r w:rsidRPr="00EE301B">
        <w:rPr>
          <w:rFonts w:ascii="Arial" w:hAnsi="Arial" w:cs="Arial"/>
          <w:sz w:val="20"/>
          <w:szCs w:val="20"/>
        </w:rPr>
        <w:t>Prokazování kvalifikace pomocí osvědčení ze systému certifikovaných uchazečů</w:t>
      </w:r>
    </w:p>
    <w:p w:rsidR="00AD366E" w:rsidRPr="00EE301B" w:rsidRDefault="00AD366E" w:rsidP="005911B0">
      <w:pPr>
        <w:ind w:left="720"/>
        <w:jc w:val="both"/>
        <w:rPr>
          <w:rFonts w:ascii="Arial" w:hAnsi="Arial" w:cs="Arial"/>
          <w:sz w:val="20"/>
          <w:szCs w:val="20"/>
        </w:rPr>
      </w:pPr>
      <w:r w:rsidRPr="00EE301B">
        <w:rPr>
          <w:rFonts w:ascii="Arial" w:hAnsi="Arial" w:cs="Arial"/>
          <w:sz w:val="20"/>
          <w:szCs w:val="20"/>
        </w:rPr>
        <w:t xml:space="preserve">Uchazeč může při prokazování své kvalifikace předložit zadavateli certifikát vydaný v rámci systému certifikovaných uchazečů, který obsahuje náležitosti stanovené v § 139 zákona o veřejných zakázkách, a to ve lhůtě pro prokázání splnění kvalifikace. Údaje v certifikátu musí být platné nejméně k poslednímu dni lhůty pro prokázání splnění kvalifikace (§ 52). </w:t>
      </w:r>
    </w:p>
    <w:p w:rsidR="00AD366E" w:rsidRPr="00EE301B" w:rsidRDefault="00AD366E" w:rsidP="005911B0">
      <w:pPr>
        <w:ind w:left="720"/>
        <w:jc w:val="both"/>
        <w:rPr>
          <w:rFonts w:ascii="Arial" w:hAnsi="Arial" w:cs="Arial"/>
          <w:sz w:val="20"/>
          <w:szCs w:val="20"/>
        </w:rPr>
      </w:pPr>
      <w:r w:rsidRPr="00EE301B">
        <w:rPr>
          <w:rFonts w:ascii="Arial" w:hAnsi="Arial" w:cs="Arial"/>
          <w:sz w:val="20"/>
          <w:szCs w:val="20"/>
        </w:rPr>
        <w:t>Certifikát za shora uvedených podmínek prokazuje, v rozsahu v něm uvedených údajů, splnění kvalifikace uchazečem. Zadavatel k této věci stanoví, že neuzná kvalifikaci za prokázanou, pokud z předloženého certifikátu nebude vyplývat jasný</w:t>
      </w:r>
      <w:r>
        <w:rPr>
          <w:rFonts w:ascii="Arial" w:hAnsi="Arial" w:cs="Arial"/>
          <w:sz w:val="20"/>
          <w:szCs w:val="20"/>
        </w:rPr>
        <w:t xml:space="preserve"> a úplný rozsah splnění</w:t>
      </w:r>
      <w:r w:rsidRPr="00EE301B">
        <w:rPr>
          <w:rFonts w:ascii="Arial" w:hAnsi="Arial" w:cs="Arial"/>
          <w:sz w:val="20"/>
          <w:szCs w:val="20"/>
        </w:rPr>
        <w:t xml:space="preserve"> </w:t>
      </w:r>
      <w:r w:rsidRPr="00EE301B">
        <w:rPr>
          <w:rFonts w:ascii="Arial" w:hAnsi="Arial" w:cs="Arial"/>
          <w:sz w:val="20"/>
          <w:szCs w:val="20"/>
        </w:rPr>
        <w:br/>
        <w:t>kvalifikace stanovené zadavatelem.</w:t>
      </w:r>
    </w:p>
    <w:p w:rsidR="00AD366E" w:rsidRPr="00EE301B" w:rsidRDefault="00AD366E" w:rsidP="005911B0">
      <w:pPr>
        <w:ind w:left="720"/>
        <w:jc w:val="both"/>
        <w:rPr>
          <w:rFonts w:ascii="Arial" w:hAnsi="Arial" w:cs="Arial"/>
          <w:sz w:val="20"/>
          <w:szCs w:val="20"/>
        </w:rPr>
      </w:pPr>
      <w:r w:rsidRPr="00EE301B">
        <w:rPr>
          <w:rFonts w:ascii="Arial" w:hAnsi="Arial" w:cs="Arial"/>
          <w:sz w:val="20"/>
          <w:szCs w:val="20"/>
        </w:rPr>
        <w:t>Zadavatel dále stanoví, že pokud z předloženého certifikátu nebude zcela vyplývat úplné splnění všech jednotlivých kvalifikačních předpokladů stanovených zadavatelem, uchazeč je povinen k certifikátu připojit další listiny, které jednoznačně prokazují, že předpokladem certifikace bylo právě splnění všech jednotlivých kvalifikačních předpokladů stanovených zadavatelem.</w:t>
      </w:r>
    </w:p>
    <w:p w:rsidR="00AD366E" w:rsidRPr="00B51A9B" w:rsidRDefault="00AD366E" w:rsidP="005911B0">
      <w:pPr>
        <w:pStyle w:val="Nadpis4"/>
        <w:keepNext/>
        <w:numPr>
          <w:ilvl w:val="0"/>
          <w:numId w:val="4"/>
        </w:numPr>
        <w:spacing w:before="360"/>
        <w:ind w:left="703" w:hanging="703"/>
        <w:rPr>
          <w:rFonts w:ascii="Arial" w:hAnsi="Arial" w:cs="Arial"/>
          <w:sz w:val="20"/>
        </w:rPr>
      </w:pPr>
      <w:r w:rsidRPr="00B51A9B">
        <w:rPr>
          <w:rFonts w:ascii="Arial" w:hAnsi="Arial" w:cs="Arial"/>
          <w:sz w:val="20"/>
        </w:rPr>
        <w:t>Způsob zpracování nabídkové ceny</w:t>
      </w:r>
    </w:p>
    <w:p w:rsidR="00AD366E" w:rsidRPr="00EE301B" w:rsidRDefault="00AD366E" w:rsidP="005911B0">
      <w:pPr>
        <w:numPr>
          <w:ilvl w:val="1"/>
          <w:numId w:val="4"/>
        </w:numPr>
        <w:spacing w:before="120"/>
        <w:ind w:left="703" w:hanging="703"/>
        <w:jc w:val="both"/>
        <w:rPr>
          <w:rFonts w:ascii="Arial" w:hAnsi="Arial" w:cs="Arial"/>
          <w:sz w:val="20"/>
          <w:szCs w:val="20"/>
        </w:rPr>
      </w:pPr>
      <w:r w:rsidRPr="00EE301B">
        <w:rPr>
          <w:rFonts w:ascii="Arial" w:hAnsi="Arial" w:cs="Arial"/>
          <w:sz w:val="20"/>
          <w:szCs w:val="20"/>
        </w:rPr>
        <w:t xml:space="preserve">Uchazeč je povinen uvést nabídkovou cenu za </w:t>
      </w:r>
      <w:r>
        <w:rPr>
          <w:rFonts w:ascii="Arial" w:hAnsi="Arial" w:cs="Arial"/>
          <w:sz w:val="20"/>
          <w:szCs w:val="20"/>
        </w:rPr>
        <w:t xml:space="preserve">celý předmět plnění dle části 1 zadávací dokumentace </w:t>
      </w:r>
      <w:r w:rsidRPr="00EE301B">
        <w:rPr>
          <w:rFonts w:ascii="Arial" w:hAnsi="Arial" w:cs="Arial"/>
          <w:sz w:val="20"/>
          <w:szCs w:val="20"/>
        </w:rPr>
        <w:t xml:space="preserve">a to v členění cena v Kč bez DPH, DPH a cena v Kč včetně DPH za </w:t>
      </w:r>
      <w:r>
        <w:rPr>
          <w:rFonts w:ascii="Arial" w:hAnsi="Arial" w:cs="Arial"/>
          <w:sz w:val="20"/>
          <w:szCs w:val="20"/>
        </w:rPr>
        <w:t>období 4 let</w:t>
      </w:r>
      <w:r w:rsidRPr="00EE301B">
        <w:rPr>
          <w:rFonts w:ascii="Arial" w:hAnsi="Arial" w:cs="Arial"/>
          <w:sz w:val="20"/>
          <w:szCs w:val="20"/>
        </w:rPr>
        <w:t>.</w:t>
      </w:r>
    </w:p>
    <w:p w:rsidR="00AD366E" w:rsidRPr="00F75400" w:rsidRDefault="00AD366E" w:rsidP="005911B0">
      <w:pPr>
        <w:numPr>
          <w:ilvl w:val="1"/>
          <w:numId w:val="4"/>
        </w:numPr>
        <w:spacing w:before="120"/>
        <w:ind w:left="703" w:hanging="703"/>
        <w:jc w:val="both"/>
        <w:rPr>
          <w:rFonts w:ascii="Arial" w:hAnsi="Arial" w:cs="Arial"/>
          <w:sz w:val="20"/>
          <w:szCs w:val="20"/>
        </w:rPr>
      </w:pPr>
      <w:r w:rsidRPr="00F75400">
        <w:rPr>
          <w:rFonts w:ascii="Arial" w:hAnsi="Arial" w:cs="Arial"/>
          <w:sz w:val="20"/>
          <w:szCs w:val="20"/>
        </w:rPr>
        <w:t xml:space="preserve">Celková cena předmětu veřejné zakázky bude stanovena jako </w:t>
      </w:r>
      <w:r w:rsidRPr="00F75400">
        <w:rPr>
          <w:rFonts w:ascii="Arial" w:hAnsi="Arial" w:cs="Arial"/>
          <w:b/>
          <w:bCs/>
          <w:sz w:val="20"/>
          <w:szCs w:val="20"/>
        </w:rPr>
        <w:t>nejvýše přípustná cena</w:t>
      </w:r>
      <w:r w:rsidRPr="00C94131">
        <w:rPr>
          <w:rFonts w:ascii="Arial" w:hAnsi="Arial" w:cs="Arial"/>
          <w:bCs/>
          <w:sz w:val="20"/>
          <w:szCs w:val="20"/>
        </w:rPr>
        <w:t>,</w:t>
      </w:r>
      <w:r w:rsidRPr="00F75400">
        <w:rPr>
          <w:rFonts w:ascii="Arial" w:hAnsi="Arial" w:cs="Arial"/>
          <w:sz w:val="20"/>
          <w:szCs w:val="20"/>
        </w:rPr>
        <w:t xml:space="preserve"> včetně všech poplatků a veškerých dalších nákladů spojených s plněním veřejné zakázky. Celkovou cenu za 4 roky plnění veřejné zakázky uvede uchazeč na Krycí list (příloha č. 3 této zadávací dokumentace).</w:t>
      </w:r>
      <w:r w:rsidRPr="00F75400">
        <w:rPr>
          <w:rFonts w:ascii="Arial" w:hAnsi="Arial" w:cs="Arial"/>
          <w:b/>
          <w:sz w:val="20"/>
          <w:szCs w:val="20"/>
        </w:rPr>
        <w:t xml:space="preserve">   </w:t>
      </w:r>
    </w:p>
    <w:p w:rsidR="00AD366E" w:rsidRPr="00F9131E" w:rsidRDefault="00AD366E" w:rsidP="005911B0">
      <w:pPr>
        <w:numPr>
          <w:ilvl w:val="1"/>
          <w:numId w:val="4"/>
        </w:numPr>
        <w:spacing w:before="120"/>
        <w:ind w:left="703" w:hanging="703"/>
        <w:jc w:val="both"/>
        <w:rPr>
          <w:rFonts w:ascii="Arial" w:hAnsi="Arial" w:cs="Arial"/>
          <w:sz w:val="20"/>
          <w:szCs w:val="20"/>
        </w:rPr>
      </w:pPr>
      <w:r w:rsidRPr="00F9131E">
        <w:rPr>
          <w:rFonts w:ascii="Arial" w:hAnsi="Arial" w:cs="Arial"/>
          <w:sz w:val="20"/>
          <w:szCs w:val="20"/>
        </w:rPr>
        <w:t xml:space="preserve">Současně uchazeč předloží nabídkové ceny jednotlivých činností v členění: </w:t>
      </w:r>
    </w:p>
    <w:p w:rsidR="00AD366E" w:rsidRPr="00F9131E" w:rsidRDefault="00AD366E" w:rsidP="00291F79">
      <w:pPr>
        <w:numPr>
          <w:ilvl w:val="1"/>
          <w:numId w:val="1"/>
        </w:numPr>
        <w:tabs>
          <w:tab w:val="num" w:pos="1069"/>
        </w:tabs>
        <w:ind w:left="1066" w:hanging="357"/>
        <w:jc w:val="both"/>
        <w:rPr>
          <w:rFonts w:ascii="Arial" w:hAnsi="Arial" w:cs="Arial"/>
          <w:sz w:val="20"/>
          <w:szCs w:val="20"/>
        </w:rPr>
      </w:pPr>
      <w:r>
        <w:rPr>
          <w:rFonts w:ascii="Arial" w:hAnsi="Arial" w:cs="Arial"/>
          <w:sz w:val="20"/>
          <w:szCs w:val="20"/>
        </w:rPr>
        <w:t xml:space="preserve">uložení, </w:t>
      </w:r>
      <w:r w:rsidRPr="00F9131E">
        <w:rPr>
          <w:rFonts w:ascii="Arial" w:hAnsi="Arial" w:cs="Arial"/>
          <w:sz w:val="20"/>
          <w:szCs w:val="20"/>
        </w:rPr>
        <w:t>archivace a správ</w:t>
      </w:r>
      <w:r>
        <w:rPr>
          <w:rFonts w:ascii="Arial" w:hAnsi="Arial" w:cs="Arial"/>
          <w:sz w:val="20"/>
          <w:szCs w:val="20"/>
        </w:rPr>
        <w:t>a</w:t>
      </w:r>
      <w:r w:rsidRPr="00F9131E">
        <w:rPr>
          <w:rFonts w:ascii="Arial" w:hAnsi="Arial" w:cs="Arial"/>
          <w:sz w:val="20"/>
          <w:szCs w:val="20"/>
        </w:rPr>
        <w:t xml:space="preserve"> dokumentace </w:t>
      </w:r>
      <w:r>
        <w:rPr>
          <w:rFonts w:ascii="Arial" w:hAnsi="Arial" w:cs="Arial"/>
          <w:sz w:val="20"/>
          <w:szCs w:val="20"/>
        </w:rPr>
        <w:t>-</w:t>
      </w:r>
      <w:r w:rsidRPr="00F9131E">
        <w:rPr>
          <w:rFonts w:ascii="Arial" w:hAnsi="Arial" w:cs="Arial"/>
          <w:sz w:val="20"/>
          <w:szCs w:val="20"/>
        </w:rPr>
        <w:t xml:space="preserve"> 1 bm/měsíc</w:t>
      </w:r>
    </w:p>
    <w:p w:rsidR="00AD366E" w:rsidRPr="00F9131E" w:rsidRDefault="00AD366E" w:rsidP="00291F79">
      <w:pPr>
        <w:numPr>
          <w:ilvl w:val="1"/>
          <w:numId w:val="1"/>
        </w:numPr>
        <w:tabs>
          <w:tab w:val="num" w:pos="1069"/>
        </w:tabs>
        <w:ind w:left="1066" w:hanging="357"/>
        <w:jc w:val="both"/>
        <w:rPr>
          <w:rFonts w:ascii="Arial" w:hAnsi="Arial" w:cs="Arial"/>
          <w:sz w:val="20"/>
          <w:szCs w:val="20"/>
        </w:rPr>
      </w:pPr>
      <w:r w:rsidRPr="00F9131E">
        <w:rPr>
          <w:rFonts w:ascii="Arial" w:hAnsi="Arial" w:cs="Arial"/>
          <w:sz w:val="20"/>
          <w:szCs w:val="20"/>
        </w:rPr>
        <w:t>jedno vyhledání a dovoz dokumentace do sídla zadavatele (včetně zpětného odv</w:t>
      </w:r>
      <w:r>
        <w:rPr>
          <w:rFonts w:ascii="Arial" w:hAnsi="Arial" w:cs="Arial"/>
          <w:sz w:val="20"/>
          <w:szCs w:val="20"/>
        </w:rPr>
        <w:t>ozu</w:t>
      </w:r>
      <w:r w:rsidRPr="00F9131E">
        <w:rPr>
          <w:rFonts w:ascii="Arial" w:hAnsi="Arial" w:cs="Arial"/>
          <w:sz w:val="20"/>
          <w:szCs w:val="20"/>
        </w:rPr>
        <w:t xml:space="preserve"> a uložení)</w:t>
      </w:r>
    </w:p>
    <w:p w:rsidR="00AD366E" w:rsidRPr="00F9131E" w:rsidRDefault="00AD366E" w:rsidP="00291F79">
      <w:pPr>
        <w:numPr>
          <w:ilvl w:val="1"/>
          <w:numId w:val="1"/>
        </w:numPr>
        <w:tabs>
          <w:tab w:val="num" w:pos="1069"/>
        </w:tabs>
        <w:ind w:left="1066" w:hanging="357"/>
        <w:jc w:val="both"/>
        <w:rPr>
          <w:rFonts w:ascii="Arial" w:hAnsi="Arial" w:cs="Arial"/>
          <w:sz w:val="20"/>
          <w:szCs w:val="20"/>
        </w:rPr>
      </w:pPr>
      <w:r w:rsidRPr="00F9131E">
        <w:rPr>
          <w:rFonts w:ascii="Arial" w:hAnsi="Arial" w:cs="Arial"/>
          <w:sz w:val="20"/>
          <w:szCs w:val="20"/>
        </w:rPr>
        <w:t>skartace 1 bm dokumentace</w:t>
      </w:r>
    </w:p>
    <w:p w:rsidR="00AD366E" w:rsidRPr="007E7147" w:rsidRDefault="00AD366E" w:rsidP="005911B0">
      <w:pPr>
        <w:numPr>
          <w:ilvl w:val="1"/>
          <w:numId w:val="4"/>
        </w:numPr>
        <w:spacing w:before="120"/>
        <w:ind w:left="703" w:hanging="703"/>
        <w:jc w:val="both"/>
        <w:rPr>
          <w:rFonts w:ascii="Arial" w:hAnsi="Arial" w:cs="Arial"/>
          <w:sz w:val="20"/>
          <w:szCs w:val="20"/>
        </w:rPr>
      </w:pPr>
      <w:r w:rsidRPr="007E7147">
        <w:rPr>
          <w:rFonts w:ascii="Arial" w:hAnsi="Arial" w:cs="Arial"/>
          <w:sz w:val="20"/>
          <w:szCs w:val="20"/>
        </w:rPr>
        <w:t>Nabídková cena uvedena v různých částech nabídky musí být shodná, a to včetně DPH.</w:t>
      </w:r>
    </w:p>
    <w:p w:rsidR="00AD366E" w:rsidRPr="007E7147" w:rsidRDefault="00AD366E" w:rsidP="005911B0">
      <w:pPr>
        <w:numPr>
          <w:ilvl w:val="1"/>
          <w:numId w:val="4"/>
        </w:numPr>
        <w:spacing w:before="120"/>
        <w:ind w:left="703" w:hanging="703"/>
        <w:jc w:val="both"/>
        <w:rPr>
          <w:rFonts w:ascii="Arial" w:hAnsi="Arial" w:cs="Arial"/>
          <w:sz w:val="20"/>
          <w:szCs w:val="20"/>
        </w:rPr>
      </w:pPr>
      <w:r w:rsidRPr="007E7147">
        <w:rPr>
          <w:rFonts w:ascii="Arial" w:hAnsi="Arial" w:cs="Arial"/>
          <w:sz w:val="20"/>
          <w:szCs w:val="20"/>
        </w:rPr>
        <w:t>Cenu je možné překročit pouze v souvislosti se změnou daňových předpisů týkajících se DPH.</w:t>
      </w:r>
    </w:p>
    <w:p w:rsidR="00AD366E" w:rsidRPr="00B51A9B" w:rsidRDefault="00AD366E" w:rsidP="005911B0">
      <w:pPr>
        <w:pStyle w:val="Nadpis4"/>
        <w:keepNext/>
        <w:numPr>
          <w:ilvl w:val="0"/>
          <w:numId w:val="4"/>
        </w:numPr>
        <w:spacing w:before="360"/>
        <w:ind w:left="703" w:hanging="703"/>
        <w:rPr>
          <w:rFonts w:ascii="Arial" w:hAnsi="Arial" w:cs="Arial"/>
          <w:sz w:val="20"/>
        </w:rPr>
      </w:pPr>
      <w:r w:rsidRPr="00B51A9B">
        <w:rPr>
          <w:rFonts w:ascii="Arial" w:hAnsi="Arial" w:cs="Arial"/>
          <w:sz w:val="20"/>
        </w:rPr>
        <w:t>Platební podmínky</w:t>
      </w:r>
    </w:p>
    <w:p w:rsidR="00AD366E" w:rsidRPr="00002ADA" w:rsidRDefault="00AD366E" w:rsidP="005911B0">
      <w:pPr>
        <w:pStyle w:val="Zkladntext"/>
        <w:numPr>
          <w:ilvl w:val="1"/>
          <w:numId w:val="4"/>
        </w:numPr>
        <w:spacing w:before="120" w:after="0"/>
        <w:ind w:left="703" w:hanging="703"/>
        <w:jc w:val="both"/>
        <w:rPr>
          <w:rFonts w:ascii="Arial" w:hAnsi="Arial" w:cs="Arial"/>
          <w:sz w:val="20"/>
        </w:rPr>
      </w:pPr>
      <w:r w:rsidRPr="00002ADA">
        <w:rPr>
          <w:rFonts w:ascii="Arial" w:hAnsi="Arial" w:cs="Arial"/>
          <w:sz w:val="20"/>
        </w:rPr>
        <w:t xml:space="preserve">Cena </w:t>
      </w:r>
      <w:r w:rsidRPr="007B47A3">
        <w:rPr>
          <w:rFonts w:ascii="Arial" w:hAnsi="Arial" w:cs="Arial"/>
          <w:color w:val="000000"/>
          <w:sz w:val="20"/>
        </w:rPr>
        <w:t xml:space="preserve">bude uhrazena na základě měsíčních faktur vystavených poskytovatelem vždy do 10. dne měsíce následujícího po měsíci, v němž byly fakturované služby poskytnuty. Faktury jsou daňovými doklady a musí mít náležitosti stanovené zákonem </w:t>
      </w:r>
      <w:r w:rsidRPr="00B941DD">
        <w:rPr>
          <w:rFonts w:ascii="Arial" w:hAnsi="Arial" w:cs="Arial"/>
          <w:color w:val="000000"/>
          <w:sz w:val="20"/>
        </w:rPr>
        <w:t>č.235/2004 Sb</w:t>
      </w:r>
      <w:r>
        <w:rPr>
          <w:rFonts w:ascii="Arial" w:hAnsi="Arial" w:cs="Arial"/>
          <w:color w:val="000000"/>
          <w:sz w:val="20"/>
        </w:rPr>
        <w:t xml:space="preserve">., o dani z přidané hodnoty, </w:t>
      </w:r>
      <w:r w:rsidRPr="007B47A3">
        <w:rPr>
          <w:rFonts w:ascii="Arial" w:hAnsi="Arial" w:cs="Arial"/>
          <w:color w:val="000000"/>
          <w:sz w:val="20"/>
        </w:rPr>
        <w:t xml:space="preserve">ve znění pozdějších předpisů. Faktury budou vystaveny se splatností </w:t>
      </w:r>
      <w:r>
        <w:rPr>
          <w:rFonts w:ascii="Arial" w:hAnsi="Arial" w:cs="Arial"/>
          <w:color w:val="000000"/>
          <w:sz w:val="20"/>
        </w:rPr>
        <w:t>30</w:t>
      </w:r>
      <w:r w:rsidRPr="007B47A3">
        <w:rPr>
          <w:rFonts w:ascii="Arial" w:hAnsi="Arial" w:cs="Arial"/>
          <w:color w:val="000000"/>
          <w:sz w:val="20"/>
        </w:rPr>
        <w:t xml:space="preserve"> dnů ode dne prokazatelného doručení faktury objednateli. Součástí faktury musí být soupis služeb poskytnutých za fakturované období včetně  přesné specifikace jejich </w:t>
      </w:r>
      <w:r>
        <w:rPr>
          <w:rFonts w:ascii="Arial" w:hAnsi="Arial" w:cs="Arial"/>
          <w:color w:val="000000"/>
          <w:sz w:val="20"/>
        </w:rPr>
        <w:t>rozsahu.</w:t>
      </w:r>
    </w:p>
    <w:p w:rsidR="00AD366E" w:rsidRPr="007E7147" w:rsidRDefault="00AD366E" w:rsidP="005911B0">
      <w:pPr>
        <w:pStyle w:val="Zkladntext"/>
        <w:numPr>
          <w:ilvl w:val="1"/>
          <w:numId w:val="4"/>
        </w:numPr>
        <w:spacing w:before="120" w:after="0"/>
        <w:ind w:left="703" w:hanging="703"/>
        <w:jc w:val="both"/>
        <w:rPr>
          <w:rFonts w:ascii="Arial" w:hAnsi="Arial" w:cs="Arial"/>
          <w:sz w:val="20"/>
        </w:rPr>
      </w:pPr>
      <w:r w:rsidRPr="007E7147">
        <w:rPr>
          <w:rFonts w:ascii="Arial" w:hAnsi="Arial" w:cs="Arial"/>
          <w:sz w:val="20"/>
        </w:rPr>
        <w:t xml:space="preserve">Zadavatel je oprávněn ve lhůtě splatnosti fakturu dodavateli vrátit, jestliže neobsahuje náležitosti daňového dokladu, náležitosti stanovené smlouvou, nebo jestliže na faktuře uvedený rozsah dodaných prací a </w:t>
      </w:r>
      <w:r>
        <w:rPr>
          <w:rFonts w:ascii="Arial" w:hAnsi="Arial" w:cs="Arial"/>
          <w:sz w:val="20"/>
        </w:rPr>
        <w:t>služeb</w:t>
      </w:r>
      <w:r w:rsidRPr="007E7147">
        <w:rPr>
          <w:rFonts w:ascii="Arial" w:hAnsi="Arial" w:cs="Arial"/>
          <w:sz w:val="20"/>
        </w:rPr>
        <w:t xml:space="preserve"> a na základě toho vyúčtovaná cena neodpovídá skutečně dodaným pracím</w:t>
      </w:r>
      <w:r>
        <w:rPr>
          <w:rFonts w:ascii="Arial" w:hAnsi="Arial" w:cs="Arial"/>
          <w:sz w:val="20"/>
        </w:rPr>
        <w:t xml:space="preserve"> a službám</w:t>
      </w:r>
      <w:r w:rsidRPr="007E7147">
        <w:rPr>
          <w:rFonts w:ascii="Arial" w:hAnsi="Arial" w:cs="Arial"/>
          <w:sz w:val="20"/>
        </w:rPr>
        <w:t xml:space="preserve">. </w:t>
      </w:r>
    </w:p>
    <w:p w:rsidR="00AD366E" w:rsidRPr="00B51A9B" w:rsidRDefault="00AD366E" w:rsidP="005911B0">
      <w:pPr>
        <w:pStyle w:val="Nadpis4"/>
        <w:keepNext/>
        <w:numPr>
          <w:ilvl w:val="0"/>
          <w:numId w:val="4"/>
        </w:numPr>
        <w:spacing w:before="360"/>
        <w:ind w:left="703" w:hanging="703"/>
        <w:rPr>
          <w:rFonts w:ascii="Arial" w:hAnsi="Arial" w:cs="Arial"/>
          <w:sz w:val="20"/>
        </w:rPr>
      </w:pPr>
      <w:r w:rsidRPr="00B51A9B">
        <w:rPr>
          <w:rFonts w:ascii="Arial" w:hAnsi="Arial" w:cs="Arial"/>
          <w:sz w:val="20"/>
        </w:rPr>
        <w:t>Otevírání obálek a hodnotící kritéria</w:t>
      </w:r>
    </w:p>
    <w:p w:rsidR="00AD366E" w:rsidRPr="007E7147" w:rsidRDefault="00AD366E" w:rsidP="005911B0">
      <w:pPr>
        <w:numPr>
          <w:ilvl w:val="1"/>
          <w:numId w:val="4"/>
        </w:numPr>
        <w:spacing w:before="120"/>
        <w:ind w:left="703" w:hanging="703"/>
        <w:jc w:val="both"/>
        <w:outlineLvl w:val="0"/>
        <w:rPr>
          <w:rFonts w:ascii="Arial" w:hAnsi="Arial" w:cs="Arial"/>
          <w:sz w:val="20"/>
          <w:szCs w:val="20"/>
        </w:rPr>
      </w:pPr>
      <w:r w:rsidRPr="007E7147">
        <w:rPr>
          <w:rFonts w:ascii="Arial" w:hAnsi="Arial" w:cs="Arial"/>
          <w:sz w:val="20"/>
          <w:szCs w:val="20"/>
        </w:rPr>
        <w:t xml:space="preserve">Obálky s nabídkami uchazečů budou otevírány dne </w:t>
      </w:r>
      <w:r w:rsidR="003C217E" w:rsidRPr="003C217E">
        <w:rPr>
          <w:rFonts w:ascii="Arial" w:hAnsi="Arial" w:cs="Arial"/>
          <w:b/>
          <w:sz w:val="20"/>
          <w:szCs w:val="20"/>
        </w:rPr>
        <w:t>14.3</w:t>
      </w:r>
      <w:r w:rsidRPr="003C217E">
        <w:rPr>
          <w:rFonts w:ascii="Arial" w:hAnsi="Arial" w:cs="Arial"/>
          <w:b/>
          <w:sz w:val="20"/>
          <w:szCs w:val="20"/>
        </w:rPr>
        <w:t>.2012</w:t>
      </w:r>
      <w:r w:rsidRPr="007E7147">
        <w:rPr>
          <w:rFonts w:ascii="Arial" w:hAnsi="Arial" w:cs="Arial"/>
          <w:sz w:val="20"/>
          <w:szCs w:val="20"/>
        </w:rPr>
        <w:t xml:space="preserve"> v</w:t>
      </w:r>
      <w:r>
        <w:rPr>
          <w:rFonts w:ascii="Arial" w:hAnsi="Arial" w:cs="Arial"/>
          <w:sz w:val="20"/>
          <w:szCs w:val="20"/>
        </w:rPr>
        <w:t> 11</w:t>
      </w:r>
      <w:r w:rsidRPr="007E7147">
        <w:rPr>
          <w:rFonts w:ascii="Arial" w:hAnsi="Arial" w:cs="Arial"/>
          <w:sz w:val="20"/>
          <w:szCs w:val="20"/>
        </w:rPr>
        <w:t>.00 hodin v sídle zadavatele.</w:t>
      </w:r>
    </w:p>
    <w:p w:rsidR="00AD366E" w:rsidRDefault="00AD366E" w:rsidP="005911B0">
      <w:pPr>
        <w:numPr>
          <w:ilvl w:val="1"/>
          <w:numId w:val="4"/>
        </w:numPr>
        <w:spacing w:before="120"/>
        <w:ind w:left="703" w:hanging="703"/>
        <w:jc w:val="both"/>
        <w:outlineLvl w:val="0"/>
        <w:rPr>
          <w:rFonts w:ascii="Arial" w:hAnsi="Arial" w:cs="Arial"/>
          <w:sz w:val="20"/>
          <w:szCs w:val="20"/>
        </w:rPr>
      </w:pPr>
      <w:r w:rsidRPr="007E7147">
        <w:rPr>
          <w:rFonts w:ascii="Arial" w:hAnsi="Arial" w:cs="Arial"/>
          <w:sz w:val="20"/>
          <w:szCs w:val="20"/>
        </w:rPr>
        <w:t>Otevírání obálek jsou oprávněni se účastnit kromě zástupců zadavatele všichni uchazeči, kteří podali nabídku ve lhůtě pro podávání nabídek, z kapacitních důvodů maximálně 1 osoba za jednoho uchazeče, která se prokáže plnou mocí, nejde-li o statutární orgán nebo člena</w:t>
      </w:r>
      <w:r w:rsidRPr="007E7147">
        <w:rPr>
          <w:rFonts w:ascii="Arial" w:hAnsi="Arial" w:cs="Arial"/>
          <w:sz w:val="20"/>
          <w:szCs w:val="20"/>
        </w:rPr>
        <w:br/>
        <w:t>statutárního orgánu uchazeče.</w:t>
      </w:r>
    </w:p>
    <w:p w:rsidR="00AD366E" w:rsidRPr="005911B0" w:rsidRDefault="00AD366E" w:rsidP="005911B0">
      <w:pPr>
        <w:numPr>
          <w:ilvl w:val="1"/>
          <w:numId w:val="4"/>
        </w:numPr>
        <w:spacing w:before="120" w:after="60"/>
        <w:ind w:left="703" w:hanging="703"/>
        <w:jc w:val="both"/>
        <w:outlineLvl w:val="0"/>
        <w:rPr>
          <w:rFonts w:ascii="Arial" w:hAnsi="Arial" w:cs="Arial"/>
          <w:sz w:val="20"/>
          <w:szCs w:val="20"/>
        </w:rPr>
      </w:pPr>
      <w:r w:rsidRPr="005911B0">
        <w:rPr>
          <w:rFonts w:ascii="Arial" w:hAnsi="Arial" w:cs="Arial"/>
          <w:sz w:val="20"/>
          <w:szCs w:val="20"/>
        </w:rPr>
        <w:t>Základní kritérium a dílčí kritéria pro zadání veřejné zakázky</w:t>
      </w:r>
    </w:p>
    <w:p w:rsidR="00AD366E" w:rsidRPr="00966B0B" w:rsidRDefault="00AD366E" w:rsidP="005911B0">
      <w:pPr>
        <w:numPr>
          <w:ilvl w:val="2"/>
          <w:numId w:val="4"/>
        </w:numPr>
        <w:jc w:val="both"/>
        <w:rPr>
          <w:rFonts w:ascii="Arial" w:hAnsi="Arial" w:cs="Arial"/>
          <w:sz w:val="20"/>
          <w:szCs w:val="20"/>
        </w:rPr>
      </w:pPr>
      <w:r w:rsidRPr="00966B0B">
        <w:rPr>
          <w:rFonts w:ascii="Arial" w:hAnsi="Arial" w:cs="Arial"/>
          <w:sz w:val="20"/>
          <w:szCs w:val="20"/>
        </w:rPr>
        <w:lastRenderedPageBreak/>
        <w:t>Základní hodnotící kritérium a dílčí hodnotící kritéria</w:t>
      </w:r>
    </w:p>
    <w:p w:rsidR="00AD366E" w:rsidRPr="00966B0B" w:rsidRDefault="00AD366E" w:rsidP="005911B0">
      <w:pPr>
        <w:ind w:left="708"/>
        <w:jc w:val="both"/>
        <w:rPr>
          <w:rFonts w:ascii="Arial" w:hAnsi="Arial" w:cs="Arial"/>
          <w:sz w:val="20"/>
          <w:szCs w:val="20"/>
        </w:rPr>
      </w:pPr>
      <w:r w:rsidRPr="00966B0B">
        <w:rPr>
          <w:rFonts w:ascii="Arial" w:hAnsi="Arial" w:cs="Arial"/>
          <w:sz w:val="20"/>
          <w:szCs w:val="20"/>
        </w:rPr>
        <w:t>Zadavatel zvolil jako základní kritérium pro zadání veřejné zakázky ekonomickou výhodnost nabídky. Nabídky budou zadavatelem hodnoceny podle následujících dílčích kritérií, pro které stanovil váhu takto:</w:t>
      </w:r>
    </w:p>
    <w:p w:rsidR="00AD366E" w:rsidRPr="00966B0B" w:rsidRDefault="00AD366E" w:rsidP="005911B0">
      <w:pPr>
        <w:spacing w:before="120"/>
        <w:ind w:firstLine="709"/>
        <w:jc w:val="both"/>
        <w:rPr>
          <w:rFonts w:ascii="Arial" w:hAnsi="Arial" w:cs="Arial"/>
          <w:sz w:val="20"/>
          <w:szCs w:val="20"/>
        </w:rPr>
      </w:pPr>
      <w:r w:rsidRPr="005911B0">
        <w:rPr>
          <w:rFonts w:ascii="Arial" w:hAnsi="Arial" w:cs="Arial"/>
          <w:sz w:val="20"/>
          <w:szCs w:val="20"/>
        </w:rPr>
        <w:t>1. kritérium: Nabídkov</w:t>
      </w:r>
      <w:r>
        <w:rPr>
          <w:rFonts w:ascii="Arial" w:hAnsi="Arial" w:cs="Arial"/>
          <w:sz w:val="20"/>
          <w:szCs w:val="20"/>
        </w:rPr>
        <w:t>é</w:t>
      </w:r>
      <w:r w:rsidRPr="005911B0">
        <w:rPr>
          <w:rFonts w:ascii="Arial" w:hAnsi="Arial" w:cs="Arial"/>
          <w:sz w:val="20"/>
          <w:szCs w:val="20"/>
        </w:rPr>
        <w:t xml:space="preserve"> cen</w:t>
      </w:r>
      <w:r>
        <w:rPr>
          <w:rFonts w:ascii="Arial" w:hAnsi="Arial" w:cs="Arial"/>
          <w:sz w:val="20"/>
          <w:szCs w:val="20"/>
        </w:rPr>
        <w:t>y</w:t>
      </w:r>
      <w:r w:rsidRPr="005911B0">
        <w:rPr>
          <w:rFonts w:ascii="Arial" w:hAnsi="Arial" w:cs="Arial"/>
          <w:sz w:val="20"/>
          <w:szCs w:val="20"/>
        </w:rPr>
        <w:tab/>
      </w:r>
      <w:r w:rsidRPr="005911B0">
        <w:rPr>
          <w:rFonts w:ascii="Arial" w:hAnsi="Arial" w:cs="Arial"/>
          <w:sz w:val="20"/>
          <w:szCs w:val="20"/>
        </w:rPr>
        <w:tab/>
        <w:t xml:space="preserve">                            </w:t>
      </w:r>
      <w:r w:rsidRPr="005911B0">
        <w:rPr>
          <w:rFonts w:ascii="Arial" w:hAnsi="Arial" w:cs="Arial"/>
          <w:sz w:val="20"/>
          <w:szCs w:val="20"/>
        </w:rPr>
        <w:tab/>
        <w:t>80%</w:t>
      </w:r>
    </w:p>
    <w:p w:rsidR="00AD366E" w:rsidRDefault="00AD366E" w:rsidP="005911B0">
      <w:pPr>
        <w:spacing w:before="120"/>
        <w:ind w:firstLine="709"/>
        <w:jc w:val="both"/>
        <w:rPr>
          <w:rFonts w:ascii="Arial" w:hAnsi="Arial" w:cs="Arial"/>
          <w:sz w:val="20"/>
          <w:szCs w:val="20"/>
        </w:rPr>
      </w:pPr>
      <w:r w:rsidRPr="00966B0B">
        <w:rPr>
          <w:rFonts w:ascii="Arial" w:hAnsi="Arial" w:cs="Arial"/>
          <w:sz w:val="20"/>
          <w:szCs w:val="20"/>
        </w:rPr>
        <w:t xml:space="preserve">2. kritérium: </w:t>
      </w:r>
      <w:r>
        <w:rPr>
          <w:rFonts w:ascii="Arial" w:hAnsi="Arial" w:cs="Arial"/>
          <w:sz w:val="20"/>
          <w:szCs w:val="20"/>
        </w:rPr>
        <w:t>Zajištění služby</w:t>
      </w:r>
      <w:r w:rsidRPr="00966B0B">
        <w:rPr>
          <w:rFonts w:ascii="Arial" w:hAnsi="Arial" w:cs="Arial"/>
          <w:sz w:val="20"/>
          <w:szCs w:val="20"/>
        </w:rPr>
        <w:tab/>
      </w:r>
      <w:r w:rsidRPr="00966B0B">
        <w:rPr>
          <w:rFonts w:ascii="Arial" w:hAnsi="Arial" w:cs="Arial"/>
          <w:sz w:val="20"/>
          <w:szCs w:val="20"/>
        </w:rPr>
        <w:tab/>
      </w:r>
      <w:r w:rsidRPr="00966B0B">
        <w:rPr>
          <w:rFonts w:ascii="Arial" w:hAnsi="Arial" w:cs="Arial"/>
          <w:sz w:val="20"/>
          <w:szCs w:val="20"/>
        </w:rPr>
        <w:tab/>
      </w:r>
      <w:r>
        <w:rPr>
          <w:rFonts w:ascii="Arial" w:hAnsi="Arial" w:cs="Arial"/>
          <w:sz w:val="20"/>
          <w:szCs w:val="20"/>
        </w:rPr>
        <w:tab/>
      </w:r>
      <w:r>
        <w:rPr>
          <w:rFonts w:ascii="Arial" w:hAnsi="Arial" w:cs="Arial"/>
          <w:sz w:val="20"/>
          <w:szCs w:val="20"/>
        </w:rPr>
        <w:tab/>
        <w:t>20</w:t>
      </w:r>
      <w:r w:rsidRPr="00966B0B">
        <w:rPr>
          <w:rFonts w:ascii="Arial" w:hAnsi="Arial" w:cs="Arial"/>
          <w:sz w:val="20"/>
          <w:szCs w:val="20"/>
        </w:rPr>
        <w:t>%</w:t>
      </w:r>
    </w:p>
    <w:p w:rsidR="00AD366E" w:rsidRPr="005911B0" w:rsidRDefault="00AD366E" w:rsidP="005911B0">
      <w:pPr>
        <w:numPr>
          <w:ilvl w:val="2"/>
          <w:numId w:val="4"/>
        </w:numPr>
        <w:spacing w:before="120"/>
        <w:jc w:val="both"/>
        <w:rPr>
          <w:rFonts w:ascii="Arial" w:hAnsi="Arial" w:cs="Arial"/>
          <w:sz w:val="20"/>
          <w:szCs w:val="20"/>
        </w:rPr>
      </w:pPr>
      <w:r w:rsidRPr="005911B0">
        <w:rPr>
          <w:rFonts w:ascii="Arial" w:hAnsi="Arial" w:cs="Arial"/>
          <w:sz w:val="20"/>
          <w:szCs w:val="20"/>
        </w:rPr>
        <w:t>Způsob hodnocení nabídek dle dílčích kritérií</w:t>
      </w:r>
    </w:p>
    <w:p w:rsidR="00AD366E" w:rsidRDefault="00AD366E" w:rsidP="005911B0">
      <w:pPr>
        <w:tabs>
          <w:tab w:val="left" w:pos="1260"/>
        </w:tabs>
        <w:spacing w:before="120" w:after="60"/>
        <w:ind w:left="2053" w:hanging="1259"/>
        <w:jc w:val="both"/>
        <w:rPr>
          <w:rFonts w:ascii="Arial" w:hAnsi="Arial" w:cs="Arial"/>
          <w:sz w:val="20"/>
          <w:szCs w:val="20"/>
        </w:rPr>
      </w:pPr>
      <w:r w:rsidRPr="00966B0B">
        <w:rPr>
          <w:rFonts w:ascii="Arial" w:hAnsi="Arial" w:cs="Arial"/>
          <w:sz w:val="20"/>
          <w:szCs w:val="20"/>
        </w:rPr>
        <w:t xml:space="preserve">1. kritérium: </w:t>
      </w:r>
      <w:r w:rsidRPr="00966B0B">
        <w:rPr>
          <w:rFonts w:ascii="Arial" w:hAnsi="Arial" w:cs="Arial"/>
          <w:sz w:val="20"/>
          <w:szCs w:val="20"/>
        </w:rPr>
        <w:tab/>
      </w:r>
      <w:r>
        <w:rPr>
          <w:rFonts w:ascii="Arial" w:hAnsi="Arial" w:cs="Arial"/>
          <w:sz w:val="20"/>
          <w:szCs w:val="20"/>
        </w:rPr>
        <w:t>Toto dílčí kritérium bude zadavatel hodnotit podle níže uvedených subkritérií:</w:t>
      </w:r>
    </w:p>
    <w:p w:rsidR="00AD366E" w:rsidRDefault="00AD366E" w:rsidP="00B00433">
      <w:pPr>
        <w:tabs>
          <w:tab w:val="left" w:pos="1260"/>
        </w:tabs>
        <w:spacing w:after="60"/>
        <w:ind w:left="2325" w:hanging="284"/>
        <w:jc w:val="both"/>
        <w:rPr>
          <w:rFonts w:ascii="Arial" w:hAnsi="Arial" w:cs="Arial"/>
          <w:sz w:val="20"/>
          <w:szCs w:val="20"/>
        </w:rPr>
      </w:pPr>
      <w:r>
        <w:rPr>
          <w:rFonts w:ascii="Arial" w:hAnsi="Arial" w:cs="Arial"/>
          <w:sz w:val="20"/>
          <w:szCs w:val="20"/>
        </w:rPr>
        <w:t>a)  cena za uložení, archivaci a správu dokumentace – za 1 bm/měsíc  –  váha 60 %</w:t>
      </w:r>
    </w:p>
    <w:p w:rsidR="00AD366E" w:rsidRDefault="00AD366E" w:rsidP="00B00433">
      <w:pPr>
        <w:tabs>
          <w:tab w:val="left" w:pos="1260"/>
        </w:tabs>
        <w:spacing w:after="60"/>
        <w:ind w:left="2325" w:hanging="284"/>
        <w:jc w:val="both"/>
        <w:rPr>
          <w:rFonts w:ascii="Arial" w:hAnsi="Arial" w:cs="Arial"/>
          <w:sz w:val="20"/>
          <w:szCs w:val="20"/>
        </w:rPr>
      </w:pPr>
      <w:r>
        <w:rPr>
          <w:rFonts w:ascii="Arial" w:hAnsi="Arial" w:cs="Arial"/>
          <w:sz w:val="20"/>
          <w:szCs w:val="20"/>
        </w:rPr>
        <w:t>b)  cena za  jedno vyhledání a dovoz dokumentace do sídla zadavatele (včetně zpětného odvozu a uložení)</w:t>
      </w:r>
      <w:r>
        <w:t> </w:t>
      </w:r>
      <w:r>
        <w:rPr>
          <w:rFonts w:ascii="Arial" w:hAnsi="Arial" w:cs="Arial"/>
          <w:sz w:val="20"/>
          <w:szCs w:val="20"/>
        </w:rPr>
        <w:t>–  váha 20 %</w:t>
      </w:r>
    </w:p>
    <w:p w:rsidR="00AD366E" w:rsidRDefault="00AD366E" w:rsidP="00B00433">
      <w:pPr>
        <w:tabs>
          <w:tab w:val="left" w:pos="1260"/>
        </w:tabs>
        <w:spacing w:after="60"/>
        <w:ind w:left="2325" w:hanging="284"/>
        <w:jc w:val="both"/>
        <w:rPr>
          <w:rFonts w:ascii="Arial" w:hAnsi="Arial" w:cs="Arial"/>
          <w:sz w:val="20"/>
          <w:szCs w:val="20"/>
        </w:rPr>
      </w:pPr>
      <w:r>
        <w:rPr>
          <w:rFonts w:ascii="Arial" w:hAnsi="Arial" w:cs="Arial"/>
          <w:sz w:val="20"/>
          <w:szCs w:val="20"/>
        </w:rPr>
        <w:t>c)  cena za skartaci 1 bm dokumentace  –  váha 20 %</w:t>
      </w:r>
    </w:p>
    <w:p w:rsidR="00AD366E" w:rsidRDefault="00AD366E" w:rsidP="003B5E82">
      <w:pPr>
        <w:tabs>
          <w:tab w:val="left" w:pos="1260"/>
        </w:tabs>
        <w:spacing w:before="120" w:after="60"/>
        <w:ind w:left="2041"/>
        <w:jc w:val="both"/>
        <w:rPr>
          <w:rFonts w:ascii="Arial" w:hAnsi="Arial" w:cs="Arial"/>
          <w:sz w:val="20"/>
          <w:szCs w:val="20"/>
        </w:rPr>
      </w:pPr>
      <w:r>
        <w:rPr>
          <w:rFonts w:ascii="Arial" w:hAnsi="Arial" w:cs="Arial"/>
          <w:sz w:val="20"/>
          <w:szCs w:val="20"/>
        </w:rPr>
        <w:t>Zadavatel bude hodnotit výši nabídkových cen v Kč bez DPH a to bodovou metodou. Bodové hodnocení bude pro každé z těchto dílčích kritérií vypočteno podle vzorce:</w:t>
      </w:r>
    </w:p>
    <w:p w:rsidR="00AD366E" w:rsidRDefault="00AD366E" w:rsidP="00B00433">
      <w:pPr>
        <w:tabs>
          <w:tab w:val="left" w:pos="1260"/>
        </w:tabs>
        <w:spacing w:before="120" w:after="60"/>
        <w:ind w:left="2041"/>
        <w:jc w:val="both"/>
        <w:rPr>
          <w:rFonts w:ascii="Arial" w:hAnsi="Arial" w:cs="Arial"/>
          <w:b/>
          <w:sz w:val="20"/>
          <w:szCs w:val="20"/>
        </w:rPr>
      </w:pPr>
      <w:r w:rsidRPr="00966B0B">
        <w:rPr>
          <w:rFonts w:ascii="Arial" w:hAnsi="Arial" w:cs="Arial"/>
          <w:b/>
          <w:position w:val="-30"/>
          <w:sz w:val="20"/>
          <w:szCs w:val="20"/>
        </w:rPr>
        <w:object w:dxaOrig="43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35.25pt" o:ole="">
            <v:imagedata r:id="rId17" o:title=""/>
          </v:shape>
          <o:OLEObject Type="Embed" ProgID="Equation.3" ShapeID="_x0000_i1025" DrawAspect="Content" ObjectID="_1389433408" r:id="rId18"/>
        </w:object>
      </w:r>
      <w:r w:rsidRPr="00966B0B">
        <w:rPr>
          <w:rFonts w:ascii="Arial" w:hAnsi="Arial" w:cs="Arial"/>
          <w:b/>
          <w:sz w:val="20"/>
          <w:szCs w:val="20"/>
        </w:rPr>
        <w:t xml:space="preserve">    </w:t>
      </w:r>
    </w:p>
    <w:p w:rsidR="00AD366E" w:rsidRDefault="00AD366E" w:rsidP="00B00433">
      <w:pPr>
        <w:spacing w:before="120"/>
        <w:ind w:left="2098"/>
        <w:outlineLvl w:val="0"/>
        <w:rPr>
          <w:rFonts w:ascii="Arial" w:hAnsi="Arial" w:cs="Arial"/>
          <w:sz w:val="20"/>
          <w:szCs w:val="20"/>
        </w:rPr>
      </w:pPr>
      <w:r>
        <w:rPr>
          <w:rFonts w:ascii="Arial" w:hAnsi="Arial" w:cs="Arial"/>
          <w:sz w:val="20"/>
          <w:szCs w:val="20"/>
        </w:rPr>
        <w:t>Body za jednotlivá dílčí subkritéria budou u každé nabídky vynásobeny vahou daného dílčího subkritéria a součet bodů jednotlivých subkritérií bude znamenat počet bodů dané nabídky v 1.kritériu. Výsledné číslo bude zaokrouhleno na dvě desetinná místa.</w:t>
      </w:r>
    </w:p>
    <w:p w:rsidR="00AD366E" w:rsidRDefault="00AD366E" w:rsidP="005911B0">
      <w:pPr>
        <w:tabs>
          <w:tab w:val="left" w:pos="1260"/>
        </w:tabs>
        <w:spacing w:before="120" w:after="120"/>
        <w:ind w:left="2053" w:hanging="1259"/>
        <w:jc w:val="both"/>
        <w:rPr>
          <w:rFonts w:ascii="Arial" w:hAnsi="Arial" w:cs="Arial"/>
          <w:sz w:val="20"/>
          <w:szCs w:val="20"/>
          <w:highlight w:val="red"/>
        </w:rPr>
      </w:pPr>
      <w:r w:rsidRPr="00966B0B">
        <w:rPr>
          <w:rFonts w:ascii="Arial" w:hAnsi="Arial" w:cs="Arial"/>
          <w:sz w:val="20"/>
          <w:szCs w:val="20"/>
        </w:rPr>
        <w:t xml:space="preserve">2. kritérium: </w:t>
      </w:r>
      <w:r w:rsidRPr="00966B0B">
        <w:rPr>
          <w:rFonts w:ascii="Arial" w:hAnsi="Arial" w:cs="Arial"/>
          <w:sz w:val="20"/>
          <w:szCs w:val="20"/>
        </w:rPr>
        <w:tab/>
      </w:r>
      <w:r>
        <w:rPr>
          <w:rFonts w:ascii="Arial" w:hAnsi="Arial" w:cs="Arial"/>
          <w:sz w:val="20"/>
          <w:szCs w:val="20"/>
        </w:rPr>
        <w:t xml:space="preserve">Toto dílčí kritérium bude zadavatel hodnotit podle níže uvedených subkritérií:: </w:t>
      </w:r>
      <w:r>
        <w:rPr>
          <w:rFonts w:ascii="Arial" w:hAnsi="Arial" w:cs="Arial"/>
          <w:sz w:val="20"/>
          <w:szCs w:val="20"/>
          <w:highlight w:val="red"/>
        </w:rPr>
        <w:t xml:space="preserve"> </w:t>
      </w:r>
    </w:p>
    <w:p w:rsidR="00AD366E" w:rsidRDefault="00AD366E" w:rsidP="007060FF">
      <w:pPr>
        <w:tabs>
          <w:tab w:val="left" w:pos="1260"/>
        </w:tabs>
        <w:spacing w:before="120"/>
        <w:ind w:left="2053"/>
        <w:jc w:val="both"/>
        <w:rPr>
          <w:rFonts w:ascii="Arial" w:hAnsi="Arial" w:cs="Arial"/>
          <w:sz w:val="20"/>
          <w:szCs w:val="20"/>
        </w:rPr>
      </w:pPr>
      <w:r>
        <w:rPr>
          <w:rFonts w:ascii="Arial" w:hAnsi="Arial" w:cs="Arial"/>
          <w:sz w:val="20"/>
          <w:szCs w:val="20"/>
        </w:rPr>
        <w:t>a) stav uchazečem nabízených prostor k archivaci – váha 70 %</w:t>
      </w:r>
    </w:p>
    <w:p w:rsidR="00AD366E" w:rsidRDefault="00AD366E" w:rsidP="007060FF">
      <w:pPr>
        <w:tabs>
          <w:tab w:val="left" w:pos="1260"/>
        </w:tabs>
        <w:spacing w:before="60"/>
        <w:ind w:left="2325"/>
        <w:jc w:val="both"/>
        <w:rPr>
          <w:rFonts w:ascii="Arial" w:hAnsi="Arial" w:cs="Arial"/>
          <w:sz w:val="20"/>
          <w:szCs w:val="20"/>
        </w:rPr>
      </w:pPr>
      <w:r>
        <w:rPr>
          <w:rFonts w:ascii="Arial" w:hAnsi="Arial" w:cs="Arial"/>
          <w:sz w:val="20"/>
          <w:szCs w:val="20"/>
        </w:rPr>
        <w:t xml:space="preserve">Zadavatel bude hodnotit </w:t>
      </w:r>
      <w:r w:rsidRPr="005911B0">
        <w:rPr>
          <w:rFonts w:ascii="Arial" w:hAnsi="Arial" w:cs="Arial"/>
          <w:sz w:val="20"/>
          <w:szCs w:val="20"/>
        </w:rPr>
        <w:t>stav nabízených prostor k archivaci, dle zákona č. 499/2004 Sb., tzn. dostatečn</w:t>
      </w:r>
      <w:r>
        <w:rPr>
          <w:rFonts w:ascii="Arial" w:hAnsi="Arial" w:cs="Arial"/>
          <w:sz w:val="20"/>
          <w:szCs w:val="20"/>
        </w:rPr>
        <w:t>ou</w:t>
      </w:r>
      <w:r w:rsidRPr="005911B0">
        <w:rPr>
          <w:rFonts w:ascii="Arial" w:hAnsi="Arial" w:cs="Arial"/>
          <w:sz w:val="20"/>
          <w:szCs w:val="20"/>
        </w:rPr>
        <w:t xml:space="preserve"> velikost prostor pro uložení dokumentace, jejich zabezpečení proti vloupání, způsob ochrany dokumentace proti poškození přírodními vlivy, zabezpečení prostor proti prašnosti a vlhkosti, nastavení a udržování požadované teploty v archivu a jeho dostatečné odvětrávání</w:t>
      </w:r>
      <w:r>
        <w:rPr>
          <w:rFonts w:ascii="Arial" w:hAnsi="Arial" w:cs="Arial"/>
          <w:sz w:val="20"/>
          <w:szCs w:val="20"/>
        </w:rPr>
        <w:t>. Zadavatel sestaví pořadí nabídek od nejvhodnější k nejméně vhodné. Nejvhodnější nabídce přiřadí 100 bodů, každé následující nabídce přiřadí takové bodové ohodnocení, které vyjadřuje míru splnění díčího subkritéria ve ztahu k nejvhodnější nabídce.</w:t>
      </w:r>
    </w:p>
    <w:p w:rsidR="00AD366E" w:rsidRDefault="00AD366E" w:rsidP="000C7119">
      <w:pPr>
        <w:tabs>
          <w:tab w:val="left" w:pos="1260"/>
        </w:tabs>
        <w:spacing w:before="60"/>
        <w:ind w:left="2410" w:hanging="284"/>
        <w:jc w:val="both"/>
        <w:rPr>
          <w:rFonts w:ascii="Arial" w:hAnsi="Arial" w:cs="Arial"/>
          <w:sz w:val="20"/>
          <w:szCs w:val="20"/>
        </w:rPr>
      </w:pPr>
      <w:r>
        <w:rPr>
          <w:rFonts w:ascii="Arial" w:hAnsi="Arial" w:cs="Arial"/>
          <w:sz w:val="20"/>
          <w:szCs w:val="20"/>
        </w:rPr>
        <w:t>b) uchazečem navržená doba na vyhledání a dodání uložené dokumentace zadavateli (viz odst. 1.2 písm. k) – váha 20 %. Zadavatel bode hodnotit dobu (v hodinách), za kterou uchazeč na vyžádání zadavatele, vyhledá a doveze do sídla zadavatele požadované dokumenty, které má uloženy ve svých prostorách. Bodové hodnocení bude vypočteno podle vzorce:</w:t>
      </w:r>
    </w:p>
    <w:p w:rsidR="00AD366E" w:rsidRDefault="00AD366E" w:rsidP="007060FF">
      <w:pPr>
        <w:keepNext/>
        <w:tabs>
          <w:tab w:val="left" w:pos="1418"/>
        </w:tabs>
        <w:spacing w:before="120"/>
        <w:ind w:left="2325"/>
        <w:jc w:val="both"/>
        <w:rPr>
          <w:rFonts w:ascii="Arial" w:hAnsi="Arial" w:cs="Arial"/>
          <w:b/>
          <w:sz w:val="20"/>
          <w:szCs w:val="20"/>
        </w:rPr>
      </w:pPr>
      <w:r w:rsidRPr="00966B0B">
        <w:rPr>
          <w:rFonts w:ascii="Arial" w:hAnsi="Arial" w:cs="Arial"/>
          <w:b/>
          <w:position w:val="-30"/>
          <w:sz w:val="20"/>
          <w:szCs w:val="20"/>
        </w:rPr>
        <w:object w:dxaOrig="3519" w:dyaOrig="680">
          <v:shape id="_x0000_i1026" type="#_x0000_t75" style="width:172.5pt;height:34.5pt" o:ole="">
            <v:imagedata r:id="rId19" o:title=""/>
          </v:shape>
          <o:OLEObject Type="Embed" ProgID="Equation.3" ShapeID="_x0000_i1026" DrawAspect="Content" ObjectID="_1389433409" r:id="rId20"/>
        </w:object>
      </w:r>
      <w:r w:rsidRPr="00966B0B">
        <w:rPr>
          <w:rFonts w:ascii="Arial" w:hAnsi="Arial" w:cs="Arial"/>
          <w:b/>
          <w:sz w:val="20"/>
          <w:szCs w:val="20"/>
        </w:rPr>
        <w:t xml:space="preserve">    </w:t>
      </w:r>
      <w:r w:rsidRPr="00966B0B">
        <w:rPr>
          <w:rFonts w:ascii="Arial" w:hAnsi="Arial" w:cs="Arial"/>
          <w:b/>
          <w:sz w:val="20"/>
          <w:szCs w:val="20"/>
        </w:rPr>
        <w:tab/>
      </w:r>
      <w:r w:rsidRPr="00966B0B">
        <w:rPr>
          <w:rFonts w:ascii="Arial" w:hAnsi="Arial" w:cs="Arial"/>
          <w:b/>
          <w:sz w:val="20"/>
          <w:szCs w:val="20"/>
        </w:rPr>
        <w:tab/>
      </w:r>
    </w:p>
    <w:p w:rsidR="00AD366E" w:rsidRDefault="00AD366E" w:rsidP="000C7119">
      <w:pPr>
        <w:tabs>
          <w:tab w:val="left" w:pos="1260"/>
        </w:tabs>
        <w:spacing w:before="60"/>
        <w:ind w:left="2337" w:hanging="284"/>
        <w:jc w:val="both"/>
        <w:rPr>
          <w:rFonts w:ascii="Arial" w:hAnsi="Arial" w:cs="Arial"/>
          <w:sz w:val="20"/>
          <w:szCs w:val="20"/>
        </w:rPr>
      </w:pPr>
      <w:r>
        <w:rPr>
          <w:rFonts w:ascii="Arial" w:hAnsi="Arial" w:cs="Arial"/>
          <w:sz w:val="20"/>
          <w:szCs w:val="20"/>
        </w:rPr>
        <w:t>c) uchazečem navržená doba na vyhledání a dodání dokumentace zadavateli v průběhu přebírání stávající dokumentace (viz. odst. 1.2 písm.m) – váha 10 %</w:t>
      </w:r>
    </w:p>
    <w:p w:rsidR="00AD366E" w:rsidRDefault="00AD366E" w:rsidP="000C7119">
      <w:pPr>
        <w:tabs>
          <w:tab w:val="left" w:pos="1260"/>
        </w:tabs>
        <w:spacing w:before="60"/>
        <w:ind w:left="2325"/>
        <w:jc w:val="both"/>
        <w:rPr>
          <w:rFonts w:ascii="Arial" w:hAnsi="Arial" w:cs="Arial"/>
          <w:sz w:val="20"/>
          <w:szCs w:val="20"/>
        </w:rPr>
      </w:pPr>
      <w:r>
        <w:rPr>
          <w:rFonts w:ascii="Arial" w:hAnsi="Arial" w:cs="Arial"/>
          <w:sz w:val="20"/>
          <w:szCs w:val="20"/>
        </w:rPr>
        <w:t>Zadavatel bode hodnotit dobu (v hodinách), za kterou uchazeč na vyžádání zadavatele, vyhledá a doveze do sídla zadavatele požadované dokumenty v době, kdy probíhá přebírání a ukládání stávající dokumentace do prostor uchazeče (jedná se o dobu, ve které bude uchazeč přebírat stavajících cca 2 300 bm dokumentace zadavatele). Bodové hodnocení bude vypočteno podle vzorce:</w:t>
      </w:r>
    </w:p>
    <w:p w:rsidR="00AD366E" w:rsidRDefault="00AD366E" w:rsidP="007060FF">
      <w:pPr>
        <w:keepNext/>
        <w:tabs>
          <w:tab w:val="left" w:pos="1418"/>
        </w:tabs>
        <w:spacing w:before="120"/>
        <w:ind w:left="2325"/>
        <w:jc w:val="both"/>
        <w:rPr>
          <w:rFonts w:ascii="Arial" w:hAnsi="Arial" w:cs="Arial"/>
          <w:b/>
          <w:sz w:val="20"/>
          <w:szCs w:val="20"/>
        </w:rPr>
      </w:pPr>
      <w:r w:rsidRPr="00966B0B">
        <w:rPr>
          <w:rFonts w:ascii="Arial" w:hAnsi="Arial" w:cs="Arial"/>
          <w:b/>
          <w:position w:val="-30"/>
          <w:sz w:val="20"/>
          <w:szCs w:val="20"/>
        </w:rPr>
        <w:object w:dxaOrig="3519" w:dyaOrig="680">
          <v:shape id="_x0000_i1027" type="#_x0000_t75" style="width:172.5pt;height:34.5pt" o:ole="">
            <v:imagedata r:id="rId21" o:title=""/>
          </v:shape>
          <o:OLEObject Type="Embed" ProgID="Equation.3" ShapeID="_x0000_i1027" DrawAspect="Content" ObjectID="_1389433410" r:id="rId22"/>
        </w:object>
      </w:r>
      <w:r w:rsidRPr="00966B0B">
        <w:rPr>
          <w:rFonts w:ascii="Arial" w:hAnsi="Arial" w:cs="Arial"/>
          <w:b/>
          <w:sz w:val="20"/>
          <w:szCs w:val="20"/>
        </w:rPr>
        <w:t xml:space="preserve">    </w:t>
      </w:r>
      <w:r w:rsidRPr="00966B0B">
        <w:rPr>
          <w:rFonts w:ascii="Arial" w:hAnsi="Arial" w:cs="Arial"/>
          <w:b/>
          <w:sz w:val="20"/>
          <w:szCs w:val="20"/>
        </w:rPr>
        <w:tab/>
      </w:r>
      <w:r w:rsidRPr="00966B0B">
        <w:rPr>
          <w:rFonts w:ascii="Arial" w:hAnsi="Arial" w:cs="Arial"/>
          <w:b/>
          <w:sz w:val="20"/>
          <w:szCs w:val="20"/>
        </w:rPr>
        <w:tab/>
      </w:r>
    </w:p>
    <w:p w:rsidR="00AD366E" w:rsidRDefault="00AD366E" w:rsidP="000C7119">
      <w:pPr>
        <w:spacing w:before="120"/>
        <w:ind w:left="2098"/>
        <w:outlineLvl w:val="0"/>
        <w:rPr>
          <w:rFonts w:ascii="Arial" w:hAnsi="Arial" w:cs="Arial"/>
          <w:sz w:val="20"/>
          <w:szCs w:val="20"/>
        </w:rPr>
      </w:pPr>
      <w:r>
        <w:rPr>
          <w:rFonts w:ascii="Arial" w:hAnsi="Arial" w:cs="Arial"/>
          <w:sz w:val="20"/>
          <w:szCs w:val="20"/>
        </w:rPr>
        <w:t>Body za jednotlivá dílčí subkritéria budou u každé nabídky vynásobeny vahou daného dílčího subkritéria a součet bodů jednotlivých subkritérií bude znamenat počet bodů dané nabídky ve 2.kritériu. Výsledné číslo bude zaokrouhleno na dvě desetinná místa.</w:t>
      </w:r>
    </w:p>
    <w:p w:rsidR="00AD366E" w:rsidRPr="00CA193D" w:rsidRDefault="00AD366E" w:rsidP="005911B0">
      <w:pPr>
        <w:numPr>
          <w:ilvl w:val="1"/>
          <w:numId w:val="4"/>
        </w:numPr>
        <w:spacing w:before="120"/>
        <w:outlineLvl w:val="0"/>
        <w:rPr>
          <w:rFonts w:ascii="Arial" w:hAnsi="Arial" w:cs="Arial"/>
          <w:sz w:val="20"/>
          <w:szCs w:val="20"/>
        </w:rPr>
      </w:pPr>
      <w:r w:rsidRPr="00CA193D">
        <w:rPr>
          <w:rFonts w:ascii="Arial" w:hAnsi="Arial" w:cs="Arial"/>
          <w:sz w:val="20"/>
          <w:szCs w:val="20"/>
        </w:rPr>
        <w:t>Metoda hodnocení nabídek</w:t>
      </w:r>
    </w:p>
    <w:p w:rsidR="00AD366E" w:rsidRPr="00CA193D" w:rsidRDefault="00AD366E" w:rsidP="005911B0">
      <w:pPr>
        <w:numPr>
          <w:ilvl w:val="2"/>
          <w:numId w:val="4"/>
        </w:numPr>
        <w:spacing w:before="60"/>
        <w:outlineLvl w:val="0"/>
        <w:rPr>
          <w:rFonts w:ascii="Arial" w:hAnsi="Arial" w:cs="Arial"/>
          <w:sz w:val="20"/>
          <w:szCs w:val="20"/>
        </w:rPr>
      </w:pPr>
      <w:r w:rsidRPr="00CA193D">
        <w:rPr>
          <w:rFonts w:ascii="Arial" w:hAnsi="Arial" w:cs="Arial"/>
          <w:sz w:val="20"/>
          <w:szCs w:val="20"/>
        </w:rPr>
        <w:t>Hodnocení nabídek podle kritérií ekonomické výhodnosti se provádí bodovací metodou podle dílčích hodnotících kritérií vedených v zadávací dokumentaci (dále jen „dílčí kritéria“).</w:t>
      </w:r>
    </w:p>
    <w:p w:rsidR="00AD366E" w:rsidRPr="00CA193D" w:rsidRDefault="00AD366E" w:rsidP="005911B0">
      <w:pPr>
        <w:numPr>
          <w:ilvl w:val="2"/>
          <w:numId w:val="4"/>
        </w:numPr>
        <w:spacing w:before="60"/>
        <w:outlineLvl w:val="0"/>
        <w:rPr>
          <w:rFonts w:ascii="Arial" w:hAnsi="Arial" w:cs="Arial"/>
          <w:sz w:val="20"/>
          <w:szCs w:val="20"/>
        </w:rPr>
      </w:pPr>
      <w:r w:rsidRPr="00CA193D">
        <w:rPr>
          <w:rFonts w:ascii="Arial" w:hAnsi="Arial" w:cs="Arial"/>
          <w:sz w:val="20"/>
          <w:szCs w:val="20"/>
        </w:rPr>
        <w:t>Každé jednotlivé nabídce je v jednotlivém dílčím kritériu přidělena bodová hodnota (v rozsahu 0 až 100), která odráží úspěšnost předmětné nabídky v rámci dílčího kritéria.</w:t>
      </w:r>
    </w:p>
    <w:p w:rsidR="00AD366E" w:rsidRPr="00CA193D" w:rsidRDefault="00AD366E" w:rsidP="005911B0">
      <w:pPr>
        <w:numPr>
          <w:ilvl w:val="2"/>
          <w:numId w:val="4"/>
        </w:numPr>
        <w:spacing w:before="60"/>
        <w:outlineLvl w:val="0"/>
        <w:rPr>
          <w:rFonts w:ascii="Arial" w:hAnsi="Arial" w:cs="Arial"/>
          <w:sz w:val="20"/>
          <w:szCs w:val="20"/>
        </w:rPr>
      </w:pPr>
      <w:r w:rsidRPr="00CA193D">
        <w:rPr>
          <w:rFonts w:ascii="Arial" w:hAnsi="Arial" w:cs="Arial"/>
          <w:sz w:val="20"/>
          <w:szCs w:val="20"/>
        </w:rPr>
        <w:t>Jednotlivým dílčím kritériím jsou zadavatelem stanoveny váhy v % (viz odst. 6.3.1).</w:t>
      </w:r>
    </w:p>
    <w:p w:rsidR="00AD366E" w:rsidRPr="00CA193D" w:rsidRDefault="00AD366E" w:rsidP="005911B0">
      <w:pPr>
        <w:numPr>
          <w:ilvl w:val="2"/>
          <w:numId w:val="4"/>
        </w:numPr>
        <w:spacing w:before="60"/>
        <w:jc w:val="both"/>
        <w:outlineLvl w:val="0"/>
        <w:rPr>
          <w:rFonts w:ascii="Arial" w:hAnsi="Arial" w:cs="Arial"/>
          <w:sz w:val="20"/>
          <w:szCs w:val="20"/>
        </w:rPr>
      </w:pPr>
      <w:r w:rsidRPr="00CA193D">
        <w:rPr>
          <w:rFonts w:ascii="Arial" w:hAnsi="Arial" w:cs="Arial"/>
          <w:sz w:val="20"/>
          <w:szCs w:val="20"/>
        </w:rPr>
        <w:t>Hodnocení podle bodovací metody provede hodnotící komise tak, že jednotlivá bodová ohodnocení nabídek dle dílčích kritérií vynásobí příslušnou vahou daného kritéria. Na základě součtu výsledných hodnot u jednotlivých nabídek hodnotící komise stanoví pořadí úspěšnosti jednotlivých nabídek tak, že jako nejúspěšnější je stanovena ta nabídka, která dosáhla nejvyšší hodnoty.</w:t>
      </w:r>
    </w:p>
    <w:p w:rsidR="00AD366E" w:rsidRPr="00CA193D" w:rsidRDefault="00AD366E" w:rsidP="005911B0">
      <w:pPr>
        <w:numPr>
          <w:ilvl w:val="2"/>
          <w:numId w:val="4"/>
        </w:numPr>
        <w:spacing w:before="60"/>
        <w:jc w:val="both"/>
        <w:outlineLvl w:val="0"/>
        <w:rPr>
          <w:rFonts w:ascii="Arial" w:hAnsi="Arial" w:cs="Arial"/>
          <w:sz w:val="20"/>
          <w:szCs w:val="20"/>
        </w:rPr>
      </w:pPr>
      <w:r w:rsidRPr="00CA193D">
        <w:rPr>
          <w:rFonts w:ascii="Arial" w:hAnsi="Arial" w:cs="Arial"/>
          <w:sz w:val="20"/>
          <w:szCs w:val="20"/>
        </w:rPr>
        <w:t>V rámci hodnocení nabídek budou číselné údaje zaokrouhlovány na 2 desetinná místa.</w:t>
      </w:r>
    </w:p>
    <w:p w:rsidR="00AD366E" w:rsidRPr="002608EA" w:rsidRDefault="00AD366E" w:rsidP="005911B0">
      <w:pPr>
        <w:pStyle w:val="Odstavecseseznamem"/>
        <w:numPr>
          <w:ilvl w:val="1"/>
          <w:numId w:val="4"/>
        </w:numPr>
        <w:spacing w:before="120"/>
        <w:jc w:val="both"/>
        <w:rPr>
          <w:rFonts w:ascii="Arial" w:hAnsi="Arial" w:cs="Arial"/>
          <w:sz w:val="20"/>
          <w:szCs w:val="20"/>
        </w:rPr>
      </w:pPr>
      <w:r w:rsidRPr="002608EA">
        <w:rPr>
          <w:rFonts w:ascii="Arial" w:hAnsi="Arial" w:cs="Arial"/>
          <w:sz w:val="20"/>
          <w:szCs w:val="20"/>
        </w:rPr>
        <w:t>Zadavatel umožní do uzavření smlouvy všem uchazečům, kteří podali nabídku ve lhůtě pro podávání nabídek, na jejich písemnou žádost nahlédnout do zápisu z jednání hodnotící komise a pořídit si z něj výpis nebo jeho opis.</w:t>
      </w:r>
    </w:p>
    <w:p w:rsidR="00AD366E" w:rsidRPr="00B51A9B" w:rsidRDefault="00AD366E" w:rsidP="005911B0">
      <w:pPr>
        <w:pStyle w:val="Nadpis4"/>
        <w:keepNext/>
        <w:numPr>
          <w:ilvl w:val="0"/>
          <w:numId w:val="4"/>
        </w:numPr>
        <w:spacing w:before="360"/>
        <w:ind w:left="703" w:hanging="703"/>
        <w:rPr>
          <w:rFonts w:ascii="Arial" w:hAnsi="Arial" w:cs="Arial"/>
          <w:sz w:val="20"/>
        </w:rPr>
      </w:pPr>
      <w:r w:rsidRPr="00B51A9B">
        <w:rPr>
          <w:rFonts w:ascii="Arial" w:hAnsi="Arial" w:cs="Arial"/>
          <w:sz w:val="20"/>
        </w:rPr>
        <w:t>Požadavek na poskytnutí jistoty</w:t>
      </w:r>
    </w:p>
    <w:p w:rsidR="00AD366E" w:rsidRPr="006E19FA" w:rsidRDefault="00AD366E" w:rsidP="005911B0">
      <w:pPr>
        <w:tabs>
          <w:tab w:val="left" w:pos="454"/>
        </w:tabs>
        <w:spacing w:before="120" w:after="60"/>
        <w:ind w:left="703" w:hanging="703"/>
        <w:jc w:val="both"/>
        <w:rPr>
          <w:rFonts w:ascii="Arial" w:hAnsi="Arial" w:cs="Arial"/>
          <w:sz w:val="20"/>
          <w:szCs w:val="20"/>
        </w:rPr>
      </w:pPr>
      <w:r>
        <w:rPr>
          <w:rFonts w:ascii="Arial" w:hAnsi="Arial" w:cs="Arial"/>
          <w:sz w:val="20"/>
          <w:szCs w:val="20"/>
        </w:rPr>
        <w:t>7.1</w:t>
      </w:r>
      <w:r>
        <w:rPr>
          <w:rFonts w:ascii="Arial" w:hAnsi="Arial" w:cs="Arial"/>
          <w:sz w:val="20"/>
          <w:szCs w:val="20"/>
        </w:rPr>
        <w:tab/>
      </w:r>
      <w:r>
        <w:rPr>
          <w:rFonts w:ascii="Arial" w:hAnsi="Arial" w:cs="Arial"/>
          <w:sz w:val="20"/>
          <w:szCs w:val="20"/>
        </w:rPr>
        <w:tab/>
      </w:r>
      <w:r>
        <w:rPr>
          <w:rFonts w:ascii="Arial" w:hAnsi="Arial" w:cs="Arial"/>
          <w:sz w:val="20"/>
          <w:szCs w:val="20"/>
        </w:rPr>
        <w:tab/>
      </w:r>
      <w:r w:rsidRPr="006E19FA">
        <w:rPr>
          <w:rFonts w:ascii="Arial" w:hAnsi="Arial" w:cs="Arial"/>
          <w:sz w:val="20"/>
          <w:szCs w:val="20"/>
        </w:rPr>
        <w:t xml:space="preserve">Zadavatel požaduje v souladu s § 67 zákona, aby dodavatelé k zajištění svých povinností vyplývajících z účasti v zadávacím řízení poskytli jistotu ve výši </w:t>
      </w:r>
      <w:r w:rsidRPr="0084641C">
        <w:rPr>
          <w:rFonts w:ascii="Arial" w:hAnsi="Arial" w:cs="Arial"/>
          <w:sz w:val="20"/>
          <w:szCs w:val="20"/>
        </w:rPr>
        <w:t>80 000,- Kč.</w:t>
      </w:r>
      <w:r w:rsidRPr="006E19FA">
        <w:rPr>
          <w:rFonts w:ascii="Arial" w:hAnsi="Arial" w:cs="Arial"/>
          <w:sz w:val="20"/>
          <w:szCs w:val="20"/>
        </w:rPr>
        <w:t xml:space="preserve"> Dodavatel je povinen poskytnout jistotu formou bankovní záruky (ve</w:t>
      </w:r>
      <w:r>
        <w:rPr>
          <w:rFonts w:ascii="Arial" w:hAnsi="Arial" w:cs="Arial"/>
          <w:sz w:val="20"/>
          <w:szCs w:val="20"/>
        </w:rPr>
        <w:t xml:space="preserve"> smyslu §§ 313 až 322 zákona č. </w:t>
      </w:r>
      <w:r w:rsidRPr="006E19FA">
        <w:rPr>
          <w:rFonts w:ascii="Arial" w:hAnsi="Arial" w:cs="Arial"/>
          <w:sz w:val="20"/>
          <w:szCs w:val="20"/>
        </w:rPr>
        <w:t>513/1001 Sb., obchodního zákoníku, ve znění pozdějších předpisů) nebo formou složení finanční částky na níže uvedený účet zadavatele (dále jen „peněžní jistota“). Peněžní jistota musí být na účet zadavatele připsána nejpozději poslední den lhůty stanovené pro podání nabídek</w:t>
      </w:r>
    </w:p>
    <w:p w:rsidR="00AD366E" w:rsidRPr="006E19FA" w:rsidRDefault="00AD366E" w:rsidP="005911B0">
      <w:pPr>
        <w:tabs>
          <w:tab w:val="left" w:pos="454"/>
        </w:tabs>
        <w:spacing w:before="120" w:after="60"/>
        <w:ind w:left="703" w:hanging="703"/>
        <w:jc w:val="both"/>
        <w:rPr>
          <w:rFonts w:ascii="Arial" w:hAnsi="Arial" w:cs="Arial"/>
          <w:sz w:val="20"/>
          <w:szCs w:val="20"/>
        </w:rPr>
      </w:pPr>
      <w:r>
        <w:rPr>
          <w:rFonts w:ascii="Arial" w:hAnsi="Arial" w:cs="Arial"/>
          <w:sz w:val="20"/>
          <w:szCs w:val="20"/>
        </w:rPr>
        <w:t>7.2</w:t>
      </w:r>
      <w:r>
        <w:rPr>
          <w:rFonts w:ascii="Arial" w:hAnsi="Arial" w:cs="Arial"/>
          <w:sz w:val="20"/>
          <w:szCs w:val="20"/>
        </w:rPr>
        <w:tab/>
      </w:r>
      <w:r>
        <w:rPr>
          <w:rFonts w:ascii="Arial" w:hAnsi="Arial" w:cs="Arial"/>
          <w:sz w:val="20"/>
          <w:szCs w:val="20"/>
        </w:rPr>
        <w:tab/>
      </w:r>
      <w:r>
        <w:rPr>
          <w:rFonts w:ascii="Arial" w:hAnsi="Arial" w:cs="Arial"/>
          <w:sz w:val="20"/>
          <w:szCs w:val="20"/>
        </w:rPr>
        <w:tab/>
      </w:r>
      <w:r w:rsidRPr="006E19FA">
        <w:rPr>
          <w:rFonts w:ascii="Arial" w:hAnsi="Arial" w:cs="Arial"/>
          <w:sz w:val="20"/>
          <w:szCs w:val="20"/>
        </w:rPr>
        <w:t>Číslo účtu zadavatele pro účely složení peněžní jistoty je 6015-623101/0710. Účet je veden u České národní banky. Dodavatel musí k platbě peněžní jistoty uvést variabilní symbol ve formě IČ dodavatele a dále specifický symbol platby ve formě evidenčního čísla této veřejné zakázky.</w:t>
      </w:r>
    </w:p>
    <w:p w:rsidR="00AD366E" w:rsidRPr="006E19FA" w:rsidRDefault="00AD366E" w:rsidP="005911B0">
      <w:pPr>
        <w:tabs>
          <w:tab w:val="left" w:pos="454"/>
        </w:tabs>
        <w:spacing w:before="120" w:after="60"/>
        <w:ind w:left="703" w:hanging="703"/>
        <w:jc w:val="both"/>
        <w:rPr>
          <w:rFonts w:ascii="Arial" w:hAnsi="Arial" w:cs="Arial"/>
          <w:sz w:val="20"/>
          <w:szCs w:val="20"/>
        </w:rPr>
      </w:pPr>
      <w:r>
        <w:rPr>
          <w:rFonts w:ascii="Arial" w:hAnsi="Arial" w:cs="Arial"/>
          <w:sz w:val="20"/>
          <w:szCs w:val="20"/>
        </w:rPr>
        <w:t>7.3</w:t>
      </w:r>
      <w:r>
        <w:rPr>
          <w:rFonts w:ascii="Arial" w:hAnsi="Arial" w:cs="Arial"/>
          <w:sz w:val="20"/>
          <w:szCs w:val="20"/>
        </w:rPr>
        <w:tab/>
      </w:r>
      <w:r>
        <w:rPr>
          <w:rFonts w:ascii="Arial" w:hAnsi="Arial" w:cs="Arial"/>
          <w:sz w:val="20"/>
          <w:szCs w:val="20"/>
        </w:rPr>
        <w:tab/>
      </w:r>
      <w:r>
        <w:rPr>
          <w:rFonts w:ascii="Arial" w:hAnsi="Arial" w:cs="Arial"/>
          <w:sz w:val="20"/>
          <w:szCs w:val="20"/>
        </w:rPr>
        <w:tab/>
      </w:r>
      <w:r w:rsidRPr="006E19FA">
        <w:rPr>
          <w:rFonts w:ascii="Arial" w:hAnsi="Arial" w:cs="Arial"/>
          <w:sz w:val="20"/>
          <w:szCs w:val="20"/>
        </w:rPr>
        <w:t>Dokladem o poskytnutí jistoty, který dodavatel předloží zadavateli společně s nabídkou, je výhradně doklad o složení peněžní jistoty na účet zadavatele nebo originál záruční listiny vystavené ve prospěch zadavatele jako oprávněného (příjemce záruky), z jejíhož obsahu je zřejmé, že banka poskytne zadavateli plnění až do výše zaručené částky bez odkladu a bez námitek po obdržení první výzvy zadavatele v případech vymezených v § 67 zákona.</w:t>
      </w:r>
    </w:p>
    <w:p w:rsidR="00AD366E" w:rsidRPr="006E19FA" w:rsidRDefault="00AD366E" w:rsidP="005911B0">
      <w:pPr>
        <w:tabs>
          <w:tab w:val="left" w:pos="454"/>
        </w:tabs>
        <w:spacing w:before="120" w:after="60"/>
        <w:ind w:left="703" w:hanging="703"/>
        <w:jc w:val="both"/>
        <w:rPr>
          <w:rFonts w:ascii="Arial" w:hAnsi="Arial" w:cs="Arial"/>
          <w:sz w:val="20"/>
          <w:szCs w:val="20"/>
        </w:rPr>
      </w:pPr>
      <w:r>
        <w:rPr>
          <w:rFonts w:ascii="Arial" w:hAnsi="Arial" w:cs="Arial"/>
          <w:sz w:val="20"/>
          <w:szCs w:val="20"/>
        </w:rPr>
        <w:t>7.4</w:t>
      </w:r>
      <w:r>
        <w:rPr>
          <w:rFonts w:ascii="Arial" w:hAnsi="Arial" w:cs="Arial"/>
          <w:sz w:val="20"/>
          <w:szCs w:val="20"/>
        </w:rPr>
        <w:tab/>
      </w:r>
      <w:r>
        <w:rPr>
          <w:rFonts w:ascii="Arial" w:hAnsi="Arial" w:cs="Arial"/>
          <w:sz w:val="20"/>
          <w:szCs w:val="20"/>
        </w:rPr>
        <w:tab/>
      </w:r>
      <w:r>
        <w:rPr>
          <w:rFonts w:ascii="Arial" w:hAnsi="Arial" w:cs="Arial"/>
          <w:sz w:val="20"/>
          <w:szCs w:val="20"/>
        </w:rPr>
        <w:tab/>
      </w:r>
      <w:r w:rsidRPr="006E19FA">
        <w:rPr>
          <w:rFonts w:ascii="Arial" w:hAnsi="Arial" w:cs="Arial"/>
          <w:sz w:val="20"/>
          <w:szCs w:val="20"/>
        </w:rPr>
        <w:t>Poskytnutá jistota včetně úroků zúčtovaných peněžním ústavem připadá zadavateli v případech, kdy dodavatel v rozporu se zákonem nebo se zadavatelem stanovenými zadávacími podmínkami zrušil či změnil nabídku nebo odmítl zadavateli poskytnout řádnou součinnost a uzavřít smlouvu podle § 82 odst. 2 a 3 zákona.</w:t>
      </w:r>
    </w:p>
    <w:p w:rsidR="00AD366E" w:rsidRPr="006E19FA" w:rsidRDefault="00AD366E" w:rsidP="005911B0">
      <w:pPr>
        <w:tabs>
          <w:tab w:val="left" w:pos="454"/>
        </w:tabs>
        <w:spacing w:before="120" w:after="60"/>
        <w:ind w:left="703" w:hanging="703"/>
        <w:jc w:val="both"/>
        <w:rPr>
          <w:rFonts w:ascii="Arial" w:hAnsi="Arial" w:cs="Arial"/>
          <w:sz w:val="20"/>
          <w:szCs w:val="20"/>
        </w:rPr>
      </w:pPr>
      <w:r>
        <w:rPr>
          <w:rFonts w:ascii="Arial" w:hAnsi="Arial" w:cs="Arial"/>
          <w:sz w:val="20"/>
          <w:szCs w:val="20"/>
        </w:rPr>
        <w:t>7.5</w:t>
      </w:r>
      <w:r>
        <w:rPr>
          <w:rFonts w:ascii="Arial" w:hAnsi="Arial" w:cs="Arial"/>
          <w:sz w:val="20"/>
          <w:szCs w:val="20"/>
        </w:rPr>
        <w:tab/>
      </w:r>
      <w:r>
        <w:rPr>
          <w:rFonts w:ascii="Arial" w:hAnsi="Arial" w:cs="Arial"/>
          <w:sz w:val="20"/>
          <w:szCs w:val="20"/>
        </w:rPr>
        <w:tab/>
      </w:r>
      <w:r>
        <w:rPr>
          <w:rFonts w:ascii="Arial" w:hAnsi="Arial" w:cs="Arial"/>
          <w:sz w:val="20"/>
          <w:szCs w:val="20"/>
        </w:rPr>
        <w:tab/>
      </w:r>
      <w:r w:rsidRPr="006E19FA">
        <w:rPr>
          <w:rFonts w:ascii="Arial" w:hAnsi="Arial" w:cs="Arial"/>
          <w:sz w:val="20"/>
          <w:szCs w:val="20"/>
        </w:rPr>
        <w:t>Poskytne-li dodavatel jistotu formou bankovní záruky, je povinen zajistit její platnost po celou dobu běhu zadávací lhůty.</w:t>
      </w:r>
    </w:p>
    <w:p w:rsidR="00AD366E" w:rsidRPr="006E19FA" w:rsidRDefault="00AD366E" w:rsidP="005911B0">
      <w:pPr>
        <w:tabs>
          <w:tab w:val="left" w:pos="454"/>
        </w:tabs>
        <w:spacing w:before="120" w:after="60"/>
        <w:jc w:val="both"/>
        <w:rPr>
          <w:rFonts w:ascii="Arial" w:hAnsi="Arial" w:cs="Arial"/>
          <w:sz w:val="20"/>
          <w:szCs w:val="20"/>
        </w:rPr>
      </w:pPr>
      <w:r>
        <w:rPr>
          <w:rFonts w:ascii="Arial" w:hAnsi="Arial" w:cs="Arial"/>
          <w:sz w:val="20"/>
          <w:szCs w:val="20"/>
        </w:rPr>
        <w:t>7.6</w:t>
      </w:r>
      <w:r>
        <w:rPr>
          <w:rFonts w:ascii="Arial" w:hAnsi="Arial" w:cs="Arial"/>
          <w:sz w:val="20"/>
          <w:szCs w:val="20"/>
        </w:rPr>
        <w:tab/>
      </w:r>
      <w:r>
        <w:rPr>
          <w:rFonts w:ascii="Arial" w:hAnsi="Arial" w:cs="Arial"/>
          <w:sz w:val="20"/>
          <w:szCs w:val="20"/>
        </w:rPr>
        <w:tab/>
      </w:r>
      <w:r w:rsidRPr="006E19FA">
        <w:rPr>
          <w:rFonts w:ascii="Arial" w:hAnsi="Arial" w:cs="Arial"/>
          <w:sz w:val="20"/>
          <w:szCs w:val="20"/>
        </w:rPr>
        <w:t>Peněžní jistota respektive záruční listina bude uchazeči vrácena v souladu s § 67 zákona.</w:t>
      </w:r>
    </w:p>
    <w:p w:rsidR="00AD366E" w:rsidRPr="00B51A9B" w:rsidRDefault="00AD366E" w:rsidP="005911B0">
      <w:pPr>
        <w:pStyle w:val="Nadpis4"/>
        <w:keepNext/>
        <w:numPr>
          <w:ilvl w:val="0"/>
          <w:numId w:val="4"/>
        </w:numPr>
        <w:spacing w:before="360"/>
        <w:ind w:left="703" w:hanging="703"/>
        <w:rPr>
          <w:rFonts w:ascii="Arial" w:hAnsi="Arial" w:cs="Arial"/>
          <w:sz w:val="20"/>
        </w:rPr>
      </w:pPr>
      <w:r w:rsidRPr="00B51A9B">
        <w:rPr>
          <w:rFonts w:ascii="Arial" w:hAnsi="Arial" w:cs="Arial"/>
          <w:sz w:val="20"/>
        </w:rPr>
        <w:t>Další požadavky</w:t>
      </w:r>
    </w:p>
    <w:p w:rsidR="00AD366E" w:rsidRDefault="00AD366E" w:rsidP="005911B0">
      <w:pPr>
        <w:spacing w:before="120"/>
        <w:ind w:left="703" w:hanging="703"/>
        <w:jc w:val="both"/>
        <w:rPr>
          <w:rFonts w:ascii="Arial" w:hAnsi="Arial" w:cs="Arial"/>
          <w:sz w:val="20"/>
          <w:szCs w:val="20"/>
        </w:rPr>
      </w:pPr>
      <w:r w:rsidRPr="002608EA">
        <w:rPr>
          <w:rFonts w:ascii="Arial" w:hAnsi="Arial" w:cs="Arial"/>
          <w:sz w:val="20"/>
          <w:szCs w:val="20"/>
        </w:rPr>
        <w:t>8.1  </w:t>
      </w:r>
      <w:r w:rsidRPr="002608EA">
        <w:rPr>
          <w:rFonts w:ascii="Arial" w:hAnsi="Arial" w:cs="Arial"/>
          <w:sz w:val="20"/>
          <w:szCs w:val="20"/>
        </w:rPr>
        <w:tab/>
        <w:t>Uchazeč je povinen ve své nabídce specifikovat části veřejné zakázky, které má v úmyslu zadat jednomu či více subdodavatelům a je povinen uvést identifikační údaje všech těchto subdodavatelů</w:t>
      </w:r>
    </w:p>
    <w:p w:rsidR="00AD366E" w:rsidRPr="002608EA" w:rsidRDefault="00AD366E" w:rsidP="005911B0">
      <w:pPr>
        <w:spacing w:before="120"/>
        <w:ind w:left="703" w:hanging="703"/>
        <w:jc w:val="both"/>
        <w:rPr>
          <w:rFonts w:ascii="Arial" w:hAnsi="Arial" w:cs="Arial"/>
          <w:sz w:val="20"/>
          <w:szCs w:val="20"/>
        </w:rPr>
      </w:pPr>
      <w:r w:rsidRPr="002608EA">
        <w:rPr>
          <w:rFonts w:ascii="Arial" w:hAnsi="Arial" w:cs="Arial"/>
          <w:sz w:val="20"/>
          <w:szCs w:val="20"/>
        </w:rPr>
        <w:t>8.2  </w:t>
      </w:r>
      <w:r w:rsidRPr="002608EA">
        <w:rPr>
          <w:rFonts w:ascii="Arial" w:hAnsi="Arial" w:cs="Arial"/>
          <w:sz w:val="20"/>
          <w:szCs w:val="20"/>
        </w:rPr>
        <w:tab/>
        <w:t>Zadavatel si vyhrazuje práv ověřit si informace poskytnuté uchazečem u třetích osob a uchazeč je povinen mu v tomto ohledu poskytnout veškerou potřebnou součinnost.</w:t>
      </w:r>
    </w:p>
    <w:p w:rsidR="00AD366E" w:rsidRPr="002608EA" w:rsidRDefault="00AD366E" w:rsidP="005911B0">
      <w:pPr>
        <w:spacing w:before="120"/>
        <w:jc w:val="both"/>
        <w:rPr>
          <w:rFonts w:ascii="Arial" w:hAnsi="Arial" w:cs="Arial"/>
          <w:sz w:val="20"/>
          <w:szCs w:val="20"/>
        </w:rPr>
      </w:pPr>
      <w:r w:rsidRPr="002608EA">
        <w:rPr>
          <w:rFonts w:ascii="Arial" w:hAnsi="Arial" w:cs="Arial"/>
          <w:sz w:val="20"/>
          <w:szCs w:val="20"/>
        </w:rPr>
        <w:lastRenderedPageBreak/>
        <w:t>8.3</w:t>
      </w:r>
      <w:r w:rsidRPr="002608EA">
        <w:rPr>
          <w:rFonts w:ascii="Arial" w:hAnsi="Arial" w:cs="Arial"/>
          <w:sz w:val="20"/>
          <w:szCs w:val="20"/>
        </w:rPr>
        <w:tab/>
        <w:t>Zadavatel nepřipouští varianty nabídky.</w:t>
      </w:r>
    </w:p>
    <w:p w:rsidR="00AD366E" w:rsidRPr="00B51A9B" w:rsidRDefault="00AD366E" w:rsidP="005911B0">
      <w:pPr>
        <w:pStyle w:val="Nadpis4"/>
        <w:keepNext/>
        <w:numPr>
          <w:ilvl w:val="0"/>
          <w:numId w:val="4"/>
        </w:numPr>
        <w:spacing w:before="360"/>
        <w:ind w:left="703" w:hanging="703"/>
        <w:rPr>
          <w:rFonts w:ascii="Arial" w:hAnsi="Arial" w:cs="Arial"/>
          <w:sz w:val="20"/>
        </w:rPr>
      </w:pPr>
      <w:r w:rsidRPr="00B51A9B">
        <w:rPr>
          <w:rFonts w:ascii="Arial" w:hAnsi="Arial" w:cs="Arial"/>
          <w:sz w:val="20"/>
        </w:rPr>
        <w:t>Obchodní podmínky</w:t>
      </w:r>
    </w:p>
    <w:p w:rsidR="00AD366E" w:rsidRDefault="00AD366E" w:rsidP="005911B0">
      <w:pPr>
        <w:numPr>
          <w:ilvl w:val="1"/>
          <w:numId w:val="0"/>
        </w:numPr>
        <w:tabs>
          <w:tab w:val="num" w:pos="705"/>
        </w:tabs>
        <w:spacing w:before="120"/>
        <w:ind w:left="709"/>
        <w:jc w:val="both"/>
        <w:rPr>
          <w:rFonts w:ascii="Arial" w:hAnsi="Arial" w:cs="Arial"/>
          <w:sz w:val="20"/>
          <w:szCs w:val="20"/>
        </w:rPr>
      </w:pPr>
      <w:r w:rsidRPr="00EE301B">
        <w:rPr>
          <w:rFonts w:ascii="Arial" w:hAnsi="Arial" w:cs="Arial"/>
          <w:sz w:val="20"/>
          <w:szCs w:val="20"/>
        </w:rPr>
        <w:t>Obchodní podmínky jsou uvedeny v</w:t>
      </w:r>
      <w:r>
        <w:rPr>
          <w:rFonts w:ascii="Arial" w:hAnsi="Arial" w:cs="Arial"/>
          <w:sz w:val="20"/>
          <w:szCs w:val="20"/>
        </w:rPr>
        <w:t> </w:t>
      </w:r>
      <w:r w:rsidRPr="00EE301B">
        <w:rPr>
          <w:rFonts w:ascii="Arial" w:hAnsi="Arial" w:cs="Arial"/>
          <w:sz w:val="20"/>
          <w:szCs w:val="20"/>
        </w:rPr>
        <w:t>přílo</w:t>
      </w:r>
      <w:r>
        <w:rPr>
          <w:rFonts w:ascii="Arial" w:hAnsi="Arial" w:cs="Arial"/>
          <w:sz w:val="20"/>
          <w:szCs w:val="20"/>
        </w:rPr>
        <w:t>ze č. 2 – Návrh smlouvy.</w:t>
      </w:r>
    </w:p>
    <w:p w:rsidR="00AD366E" w:rsidRPr="00B51A9B" w:rsidRDefault="00AD366E" w:rsidP="005911B0">
      <w:pPr>
        <w:pStyle w:val="Nadpis4"/>
        <w:keepNext/>
        <w:numPr>
          <w:ilvl w:val="0"/>
          <w:numId w:val="4"/>
        </w:numPr>
        <w:spacing w:before="360"/>
        <w:ind w:left="703" w:hanging="703"/>
        <w:rPr>
          <w:rFonts w:ascii="Arial" w:hAnsi="Arial" w:cs="Arial"/>
          <w:sz w:val="20"/>
        </w:rPr>
      </w:pPr>
      <w:r w:rsidRPr="00B51A9B">
        <w:rPr>
          <w:rFonts w:ascii="Arial" w:hAnsi="Arial" w:cs="Arial"/>
          <w:sz w:val="20"/>
        </w:rPr>
        <w:t>Seznam příloh</w:t>
      </w:r>
    </w:p>
    <w:p w:rsidR="00AD366E" w:rsidRDefault="00AD366E" w:rsidP="005911B0">
      <w:pPr>
        <w:ind w:left="703"/>
        <w:jc w:val="both"/>
        <w:rPr>
          <w:rFonts w:ascii="Arial" w:hAnsi="Arial" w:cs="Arial"/>
          <w:sz w:val="20"/>
          <w:szCs w:val="20"/>
        </w:rPr>
      </w:pPr>
      <w:r w:rsidRPr="00172C26">
        <w:rPr>
          <w:rFonts w:ascii="Arial" w:hAnsi="Arial" w:cs="Arial"/>
          <w:sz w:val="20"/>
          <w:szCs w:val="20"/>
        </w:rPr>
        <w:t xml:space="preserve">příloha č. 1 </w:t>
      </w:r>
      <w:r>
        <w:rPr>
          <w:rFonts w:ascii="Arial" w:hAnsi="Arial" w:cs="Arial"/>
          <w:sz w:val="20"/>
          <w:szCs w:val="20"/>
        </w:rPr>
        <w:t>– Dokumenty k uložení</w:t>
      </w:r>
    </w:p>
    <w:p w:rsidR="00AD366E" w:rsidRDefault="00AD366E" w:rsidP="005911B0">
      <w:pPr>
        <w:ind w:left="703"/>
        <w:jc w:val="both"/>
        <w:rPr>
          <w:rFonts w:ascii="Arial" w:hAnsi="Arial" w:cs="Arial"/>
          <w:sz w:val="20"/>
          <w:szCs w:val="20"/>
        </w:rPr>
      </w:pPr>
      <w:r>
        <w:rPr>
          <w:rFonts w:ascii="Arial" w:hAnsi="Arial" w:cs="Arial"/>
          <w:sz w:val="20"/>
          <w:szCs w:val="20"/>
        </w:rPr>
        <w:t>příloha č. 2 – Návrh smlouvy</w:t>
      </w:r>
    </w:p>
    <w:p w:rsidR="00AD366E" w:rsidRDefault="00AD366E" w:rsidP="005911B0">
      <w:pPr>
        <w:ind w:left="703"/>
        <w:jc w:val="both"/>
        <w:rPr>
          <w:rFonts w:ascii="Arial" w:hAnsi="Arial" w:cs="Arial"/>
          <w:sz w:val="20"/>
          <w:szCs w:val="20"/>
        </w:rPr>
      </w:pPr>
      <w:r>
        <w:rPr>
          <w:rFonts w:ascii="Arial" w:hAnsi="Arial" w:cs="Arial"/>
          <w:sz w:val="20"/>
          <w:szCs w:val="20"/>
        </w:rPr>
        <w:t>příloha č. 3 – Krycí list nabídky</w:t>
      </w:r>
    </w:p>
    <w:p w:rsidR="00AD366E" w:rsidRDefault="00AD366E" w:rsidP="005911B0">
      <w:pPr>
        <w:ind w:left="703"/>
        <w:jc w:val="both"/>
        <w:rPr>
          <w:rFonts w:ascii="Arial" w:hAnsi="Arial" w:cs="Arial"/>
          <w:sz w:val="20"/>
          <w:szCs w:val="20"/>
        </w:rPr>
      </w:pPr>
      <w:r>
        <w:rPr>
          <w:rFonts w:ascii="Arial" w:hAnsi="Arial" w:cs="Arial"/>
          <w:sz w:val="20"/>
          <w:szCs w:val="20"/>
        </w:rPr>
        <w:t xml:space="preserve">příloha č. 4 – Rozsah poskytovaných služeb </w:t>
      </w:r>
    </w:p>
    <w:p w:rsidR="00AD366E" w:rsidRDefault="00AD366E" w:rsidP="005911B0">
      <w:pPr>
        <w:spacing w:before="120"/>
        <w:ind w:left="703"/>
        <w:jc w:val="both"/>
        <w:rPr>
          <w:rFonts w:ascii="Arial" w:hAnsi="Arial" w:cs="Arial"/>
          <w:sz w:val="20"/>
          <w:szCs w:val="20"/>
        </w:rPr>
      </w:pPr>
    </w:p>
    <w:p w:rsidR="00AD366E" w:rsidRPr="00EE301B" w:rsidRDefault="00AD366E" w:rsidP="005911B0">
      <w:pPr>
        <w:ind w:left="705"/>
        <w:jc w:val="both"/>
        <w:rPr>
          <w:rFonts w:ascii="Arial" w:hAnsi="Arial" w:cs="Arial"/>
          <w:sz w:val="20"/>
          <w:szCs w:val="20"/>
        </w:rPr>
      </w:pPr>
    </w:p>
    <w:p w:rsidR="00AD366E" w:rsidRPr="00EE301B" w:rsidRDefault="00AD366E" w:rsidP="005911B0">
      <w:pPr>
        <w:ind w:left="705"/>
        <w:jc w:val="both"/>
        <w:rPr>
          <w:rFonts w:ascii="Arial" w:hAnsi="Arial" w:cs="Arial"/>
          <w:sz w:val="20"/>
          <w:szCs w:val="20"/>
        </w:rPr>
      </w:pPr>
    </w:p>
    <w:p w:rsidR="00AD366E" w:rsidRPr="00EE301B" w:rsidRDefault="00AD366E" w:rsidP="005911B0">
      <w:pPr>
        <w:ind w:left="3969"/>
        <w:jc w:val="center"/>
        <w:rPr>
          <w:rFonts w:ascii="Arial" w:hAnsi="Arial" w:cs="Arial"/>
          <w:sz w:val="20"/>
          <w:szCs w:val="20"/>
        </w:rPr>
      </w:pPr>
      <w:r w:rsidRPr="00EE301B">
        <w:rPr>
          <w:rFonts w:ascii="Arial" w:hAnsi="Arial" w:cs="Arial"/>
          <w:sz w:val="20"/>
          <w:szCs w:val="20"/>
        </w:rPr>
        <w:softHyphen/>
      </w:r>
      <w:r w:rsidRPr="00EE301B">
        <w:rPr>
          <w:rFonts w:ascii="Arial" w:hAnsi="Arial" w:cs="Arial"/>
          <w:sz w:val="20"/>
          <w:szCs w:val="20"/>
        </w:rPr>
        <w:softHyphen/>
      </w:r>
      <w:r w:rsidRPr="00EE301B">
        <w:rPr>
          <w:rFonts w:ascii="Arial" w:hAnsi="Arial" w:cs="Arial"/>
          <w:sz w:val="20"/>
          <w:szCs w:val="20"/>
        </w:rPr>
        <w:softHyphen/>
      </w:r>
      <w:r w:rsidRPr="00EE301B">
        <w:rPr>
          <w:rFonts w:ascii="Arial" w:hAnsi="Arial" w:cs="Arial"/>
          <w:sz w:val="20"/>
          <w:szCs w:val="20"/>
        </w:rPr>
        <w:softHyphen/>
        <w:t>______________________________</w:t>
      </w:r>
    </w:p>
    <w:p w:rsidR="00AD366E" w:rsidRPr="00EE301B" w:rsidRDefault="00AD366E" w:rsidP="005911B0">
      <w:pPr>
        <w:ind w:left="3969"/>
        <w:jc w:val="center"/>
        <w:rPr>
          <w:rFonts w:ascii="Arial" w:hAnsi="Arial" w:cs="Arial"/>
          <w:sz w:val="20"/>
          <w:szCs w:val="20"/>
        </w:rPr>
      </w:pPr>
      <w:r w:rsidRPr="00EE301B">
        <w:rPr>
          <w:rFonts w:ascii="Arial" w:hAnsi="Arial" w:cs="Arial"/>
          <w:sz w:val="20"/>
          <w:szCs w:val="20"/>
        </w:rPr>
        <w:t>PharmDr.Martin Beneš</w:t>
      </w:r>
    </w:p>
    <w:p w:rsidR="00AD366E" w:rsidRPr="00EE301B" w:rsidRDefault="00AD366E" w:rsidP="005911B0">
      <w:pPr>
        <w:ind w:left="3969"/>
        <w:jc w:val="center"/>
        <w:rPr>
          <w:rFonts w:ascii="Arial" w:hAnsi="Arial" w:cs="Arial"/>
          <w:sz w:val="20"/>
          <w:szCs w:val="20"/>
        </w:rPr>
      </w:pPr>
      <w:r w:rsidRPr="00EE301B">
        <w:rPr>
          <w:rFonts w:ascii="Arial" w:hAnsi="Arial" w:cs="Arial"/>
          <w:sz w:val="20"/>
          <w:szCs w:val="20"/>
        </w:rPr>
        <w:t>ředitel</w:t>
      </w:r>
    </w:p>
    <w:p w:rsidR="00AD366E" w:rsidRDefault="00AD366E" w:rsidP="005911B0">
      <w:pPr>
        <w:ind w:left="3969"/>
        <w:jc w:val="center"/>
        <w:rPr>
          <w:rFonts w:ascii="Arial" w:hAnsi="Arial" w:cs="Arial"/>
          <w:sz w:val="20"/>
          <w:szCs w:val="20"/>
        </w:rPr>
      </w:pPr>
      <w:r w:rsidRPr="00EE301B">
        <w:rPr>
          <w:rFonts w:ascii="Arial" w:hAnsi="Arial" w:cs="Arial"/>
          <w:sz w:val="20"/>
          <w:szCs w:val="20"/>
        </w:rPr>
        <w:t>Státního ústavu pro kontrolu léčiv</w:t>
      </w:r>
    </w:p>
    <w:p w:rsidR="00AD366E" w:rsidRDefault="00AD366E" w:rsidP="005911B0">
      <w:pPr>
        <w:rPr>
          <w:rFonts w:ascii="Arial" w:hAnsi="Arial" w:cs="Arial"/>
          <w:sz w:val="20"/>
          <w:szCs w:val="20"/>
        </w:rPr>
      </w:pPr>
    </w:p>
    <w:p w:rsidR="00AD366E" w:rsidRDefault="00AD366E" w:rsidP="005911B0">
      <w:pPr>
        <w:rPr>
          <w:rFonts w:ascii="Arial" w:hAnsi="Arial" w:cs="Arial"/>
          <w:sz w:val="20"/>
          <w:szCs w:val="20"/>
        </w:rPr>
      </w:pPr>
    </w:p>
    <w:p w:rsidR="00AD366E" w:rsidRDefault="00AD366E" w:rsidP="005911B0">
      <w:pPr>
        <w:rPr>
          <w:rFonts w:ascii="Arial" w:hAnsi="Arial" w:cs="Arial"/>
          <w:sz w:val="20"/>
          <w:szCs w:val="20"/>
        </w:rPr>
      </w:pPr>
    </w:p>
    <w:p w:rsidR="00AD366E" w:rsidRDefault="00AD366E" w:rsidP="005911B0">
      <w:pPr>
        <w:rPr>
          <w:rFonts w:ascii="Arial" w:hAnsi="Arial" w:cs="Arial"/>
          <w:sz w:val="20"/>
          <w:szCs w:val="20"/>
        </w:rPr>
        <w:sectPr w:rsidR="00AD366E" w:rsidSect="00D030C1">
          <w:headerReference w:type="default" r:id="rId23"/>
          <w:pgSz w:w="11906" w:h="16838"/>
          <w:pgMar w:top="1417" w:right="1286" w:bottom="719" w:left="1417" w:header="708" w:footer="708" w:gutter="0"/>
          <w:pgNumType w:start="2"/>
          <w:cols w:space="708"/>
          <w:docGrid w:linePitch="360"/>
        </w:sectPr>
      </w:pPr>
    </w:p>
    <w:p w:rsidR="00AD366E" w:rsidRPr="002608EA" w:rsidRDefault="00AD366E" w:rsidP="005911B0">
      <w:pPr>
        <w:rPr>
          <w:rFonts w:ascii="Arial" w:hAnsi="Arial" w:cs="Arial"/>
          <w:sz w:val="20"/>
          <w:szCs w:val="20"/>
        </w:rPr>
      </w:pPr>
      <w:r w:rsidRPr="002608EA">
        <w:rPr>
          <w:rFonts w:ascii="Arial" w:hAnsi="Arial" w:cs="Arial"/>
          <w:sz w:val="20"/>
          <w:szCs w:val="20"/>
        </w:rPr>
        <w:lastRenderedPageBreak/>
        <w:t>Příloha č. 1</w:t>
      </w:r>
    </w:p>
    <w:p w:rsidR="00AD366E" w:rsidRPr="002608EA" w:rsidRDefault="00AD366E" w:rsidP="005911B0">
      <w:pPr>
        <w:jc w:val="both"/>
        <w:rPr>
          <w:rFonts w:ascii="Arial" w:hAnsi="Arial" w:cs="Arial"/>
          <w:sz w:val="20"/>
          <w:szCs w:val="20"/>
        </w:rPr>
      </w:pPr>
    </w:p>
    <w:p w:rsidR="00AD366E" w:rsidRPr="002608EA" w:rsidRDefault="00AD366E" w:rsidP="005911B0">
      <w:pPr>
        <w:jc w:val="both"/>
        <w:outlineLvl w:val="0"/>
        <w:rPr>
          <w:b/>
          <w:sz w:val="20"/>
          <w:szCs w:val="20"/>
        </w:rPr>
      </w:pPr>
    </w:p>
    <w:p w:rsidR="00AD366E" w:rsidRPr="002608EA" w:rsidRDefault="00AD366E" w:rsidP="005911B0">
      <w:pPr>
        <w:jc w:val="both"/>
        <w:outlineLvl w:val="0"/>
        <w:rPr>
          <w:b/>
          <w:sz w:val="20"/>
          <w:szCs w:val="20"/>
        </w:rPr>
      </w:pPr>
    </w:p>
    <w:p w:rsidR="00AD366E" w:rsidRPr="00136EB0" w:rsidRDefault="00AD366E" w:rsidP="005911B0">
      <w:pPr>
        <w:jc w:val="center"/>
        <w:outlineLvl w:val="0"/>
        <w:rPr>
          <w:rFonts w:ascii="Arial" w:hAnsi="Arial" w:cs="Arial"/>
          <w:b/>
          <w:u w:val="single"/>
        </w:rPr>
      </w:pPr>
      <w:r w:rsidRPr="00136EB0">
        <w:rPr>
          <w:rFonts w:ascii="Arial" w:hAnsi="Arial" w:cs="Arial"/>
          <w:b/>
          <w:u w:val="single"/>
        </w:rPr>
        <w:t>Dokumenty  k uložení</w:t>
      </w:r>
    </w:p>
    <w:p w:rsidR="00AD366E" w:rsidRDefault="00AD366E" w:rsidP="005911B0">
      <w:pPr>
        <w:jc w:val="center"/>
        <w:rPr>
          <w:rFonts w:ascii="Arial" w:hAnsi="Arial" w:cs="Arial"/>
          <w:b/>
          <w:sz w:val="20"/>
          <w:szCs w:val="20"/>
          <w:u w:val="single"/>
        </w:rPr>
      </w:pPr>
    </w:p>
    <w:p w:rsidR="00AD366E" w:rsidRPr="002608EA" w:rsidRDefault="00AD366E" w:rsidP="005911B0">
      <w:pPr>
        <w:jc w:val="center"/>
        <w:rPr>
          <w:rFonts w:ascii="Arial" w:hAnsi="Arial" w:cs="Arial"/>
          <w:b/>
          <w:sz w:val="20"/>
          <w:szCs w:val="20"/>
          <w:u w:val="single"/>
        </w:rPr>
      </w:pPr>
    </w:p>
    <w:p w:rsidR="00AD366E" w:rsidRDefault="00AD366E" w:rsidP="00136EB0">
      <w:pPr>
        <w:numPr>
          <w:ilvl w:val="0"/>
          <w:numId w:val="10"/>
        </w:numPr>
        <w:spacing w:before="120"/>
        <w:ind w:left="714" w:hanging="357"/>
        <w:jc w:val="both"/>
        <w:rPr>
          <w:rFonts w:ascii="Arial" w:hAnsi="Arial" w:cs="Arial"/>
          <w:sz w:val="20"/>
          <w:szCs w:val="20"/>
        </w:rPr>
      </w:pPr>
      <w:r w:rsidRPr="00FB1041">
        <w:rPr>
          <w:rFonts w:ascii="Arial" w:hAnsi="Arial" w:cs="Arial"/>
          <w:sz w:val="20"/>
          <w:szCs w:val="20"/>
        </w:rPr>
        <w:t>dokumenty, které nesouvisejí s povolovacími a dozorovými aktivitami SÚKL (např. vymezená agenda ekonomického a provozního oddělení, cestovní zprávy, agenda seminářů)</w:t>
      </w:r>
    </w:p>
    <w:p w:rsidR="00AD366E" w:rsidRPr="00FB1041" w:rsidRDefault="00AD366E" w:rsidP="00136EB0">
      <w:pPr>
        <w:numPr>
          <w:ilvl w:val="0"/>
          <w:numId w:val="10"/>
        </w:numPr>
        <w:spacing w:before="120"/>
        <w:ind w:left="714" w:hanging="357"/>
        <w:jc w:val="both"/>
        <w:rPr>
          <w:rFonts w:ascii="Arial" w:hAnsi="Arial" w:cs="Arial"/>
          <w:sz w:val="20"/>
          <w:szCs w:val="20"/>
        </w:rPr>
      </w:pPr>
      <w:r w:rsidRPr="00FB1041">
        <w:rPr>
          <w:rFonts w:ascii="Arial" w:hAnsi="Arial" w:cs="Arial"/>
          <w:sz w:val="20"/>
          <w:szCs w:val="20"/>
        </w:rPr>
        <w:t>dokumenty, které souvisejí s povolovacími a dozorovými aktivitami SÚKL – pouze k uložení a posléze ke skartaci</w:t>
      </w:r>
    </w:p>
    <w:p w:rsidR="00AD366E" w:rsidRPr="002608EA" w:rsidRDefault="00AD366E" w:rsidP="005911B0">
      <w:pPr>
        <w:numPr>
          <w:ilvl w:val="1"/>
          <w:numId w:val="10"/>
        </w:numPr>
        <w:jc w:val="both"/>
        <w:rPr>
          <w:rFonts w:ascii="Arial" w:hAnsi="Arial" w:cs="Arial"/>
          <w:sz w:val="20"/>
          <w:szCs w:val="20"/>
        </w:rPr>
      </w:pPr>
      <w:r w:rsidRPr="002608EA">
        <w:rPr>
          <w:rFonts w:ascii="Arial" w:hAnsi="Arial" w:cs="Arial"/>
          <w:sz w:val="20"/>
          <w:szCs w:val="20"/>
        </w:rPr>
        <w:t>registrační dokumentace k léčivým přípravkům (S 30)</w:t>
      </w:r>
    </w:p>
    <w:p w:rsidR="00AD366E" w:rsidRPr="002608EA" w:rsidRDefault="00AD366E" w:rsidP="005911B0">
      <w:pPr>
        <w:numPr>
          <w:ilvl w:val="1"/>
          <w:numId w:val="10"/>
        </w:numPr>
        <w:jc w:val="both"/>
        <w:rPr>
          <w:rFonts w:ascii="Arial" w:hAnsi="Arial" w:cs="Arial"/>
          <w:sz w:val="20"/>
          <w:szCs w:val="20"/>
        </w:rPr>
      </w:pPr>
      <w:r w:rsidRPr="002608EA">
        <w:rPr>
          <w:rFonts w:ascii="Arial" w:hAnsi="Arial" w:cs="Arial"/>
          <w:sz w:val="20"/>
          <w:szCs w:val="20"/>
        </w:rPr>
        <w:t xml:space="preserve">registrační dokumentace k žádostem o registraci léčivých přípravků, u kterých bylo řízení zastaveno nebo zamítnuto (S </w:t>
      </w:r>
      <w:r>
        <w:rPr>
          <w:rFonts w:ascii="Arial" w:hAnsi="Arial" w:cs="Arial"/>
          <w:sz w:val="20"/>
          <w:szCs w:val="20"/>
        </w:rPr>
        <w:t>5</w:t>
      </w:r>
      <w:r w:rsidRPr="002608EA">
        <w:rPr>
          <w:rFonts w:ascii="Arial" w:hAnsi="Arial" w:cs="Arial"/>
          <w:sz w:val="20"/>
          <w:szCs w:val="20"/>
        </w:rPr>
        <w:t>)</w:t>
      </w:r>
    </w:p>
    <w:p w:rsidR="00AD366E" w:rsidRPr="002608EA" w:rsidRDefault="00AD366E" w:rsidP="005911B0">
      <w:pPr>
        <w:numPr>
          <w:ilvl w:val="1"/>
          <w:numId w:val="10"/>
        </w:numPr>
        <w:jc w:val="both"/>
        <w:rPr>
          <w:rFonts w:ascii="Arial" w:hAnsi="Arial" w:cs="Arial"/>
          <w:sz w:val="20"/>
          <w:szCs w:val="20"/>
        </w:rPr>
      </w:pPr>
      <w:r w:rsidRPr="002608EA">
        <w:rPr>
          <w:rFonts w:ascii="Arial" w:hAnsi="Arial" w:cs="Arial"/>
          <w:sz w:val="20"/>
          <w:szCs w:val="20"/>
        </w:rPr>
        <w:t xml:space="preserve">DMF – Drug Master File (S 3) </w:t>
      </w:r>
    </w:p>
    <w:p w:rsidR="00AD366E" w:rsidRPr="002608EA" w:rsidRDefault="00AD366E" w:rsidP="005911B0">
      <w:pPr>
        <w:numPr>
          <w:ilvl w:val="1"/>
          <w:numId w:val="10"/>
        </w:numPr>
        <w:jc w:val="both"/>
        <w:rPr>
          <w:rFonts w:ascii="Arial" w:hAnsi="Arial" w:cs="Arial"/>
          <w:sz w:val="20"/>
          <w:szCs w:val="20"/>
        </w:rPr>
      </w:pPr>
      <w:r w:rsidRPr="002608EA">
        <w:rPr>
          <w:rFonts w:ascii="Arial" w:hAnsi="Arial" w:cs="Arial"/>
          <w:sz w:val="20"/>
          <w:szCs w:val="20"/>
        </w:rPr>
        <w:t>dokumentace k povolení/ohlášení klinických studií (S 30)</w:t>
      </w:r>
    </w:p>
    <w:p w:rsidR="00AD366E" w:rsidRPr="002608EA" w:rsidRDefault="00AD366E" w:rsidP="005911B0">
      <w:pPr>
        <w:numPr>
          <w:ilvl w:val="1"/>
          <w:numId w:val="10"/>
        </w:numPr>
        <w:jc w:val="both"/>
        <w:rPr>
          <w:rFonts w:ascii="Arial" w:hAnsi="Arial" w:cs="Arial"/>
          <w:sz w:val="20"/>
          <w:szCs w:val="20"/>
        </w:rPr>
      </w:pPr>
      <w:r w:rsidRPr="002608EA">
        <w:rPr>
          <w:rFonts w:ascii="Arial" w:hAnsi="Arial" w:cs="Arial"/>
          <w:sz w:val="20"/>
          <w:szCs w:val="20"/>
        </w:rPr>
        <w:t>dokumentace k žádostem o povolení/ohlášení klinických studií, u kterých byla žádost zamítnuta</w:t>
      </w:r>
      <w:r>
        <w:rPr>
          <w:rFonts w:ascii="Arial" w:hAnsi="Arial" w:cs="Arial"/>
          <w:sz w:val="20"/>
          <w:szCs w:val="20"/>
        </w:rPr>
        <w:t xml:space="preserve"> (S 10)</w:t>
      </w:r>
    </w:p>
    <w:p w:rsidR="00AD366E" w:rsidRPr="002608EA" w:rsidRDefault="00AD366E" w:rsidP="005911B0">
      <w:pPr>
        <w:numPr>
          <w:ilvl w:val="1"/>
          <w:numId w:val="10"/>
        </w:numPr>
        <w:jc w:val="both"/>
        <w:rPr>
          <w:rFonts w:ascii="Arial" w:hAnsi="Arial" w:cs="Arial"/>
          <w:sz w:val="20"/>
          <w:szCs w:val="20"/>
        </w:rPr>
      </w:pPr>
      <w:r w:rsidRPr="002608EA">
        <w:rPr>
          <w:rFonts w:ascii="Arial" w:hAnsi="Arial" w:cs="Arial"/>
          <w:sz w:val="20"/>
          <w:szCs w:val="20"/>
        </w:rPr>
        <w:t>dokumentace k žádostem o stanovení ceny léčivého přípravku nebo potraviny pro zvláštní lékařské účely (</w:t>
      </w:r>
      <w:r>
        <w:rPr>
          <w:rFonts w:ascii="Arial" w:hAnsi="Arial" w:cs="Arial"/>
          <w:sz w:val="20"/>
          <w:szCs w:val="20"/>
        </w:rPr>
        <w:t>V 1</w:t>
      </w:r>
      <w:r w:rsidRPr="002608EA">
        <w:rPr>
          <w:rFonts w:ascii="Arial" w:hAnsi="Arial" w:cs="Arial"/>
          <w:sz w:val="20"/>
          <w:szCs w:val="20"/>
        </w:rPr>
        <w:t>0)</w:t>
      </w:r>
    </w:p>
    <w:p w:rsidR="00AD366E" w:rsidRPr="002608EA" w:rsidRDefault="00AD366E" w:rsidP="005911B0">
      <w:pPr>
        <w:numPr>
          <w:ilvl w:val="1"/>
          <w:numId w:val="10"/>
        </w:numPr>
        <w:jc w:val="both"/>
        <w:rPr>
          <w:rFonts w:ascii="Arial" w:hAnsi="Arial" w:cs="Arial"/>
          <w:sz w:val="20"/>
          <w:szCs w:val="20"/>
        </w:rPr>
      </w:pPr>
      <w:r w:rsidRPr="002608EA">
        <w:rPr>
          <w:rFonts w:ascii="Arial" w:hAnsi="Arial" w:cs="Arial"/>
          <w:sz w:val="20"/>
          <w:szCs w:val="20"/>
        </w:rPr>
        <w:t>dokumentace k žádostem o stanovení výše a podmínek úhrady léčivého přípravku nebo potraviny pro zvláštní lékařské účely (</w:t>
      </w:r>
      <w:r>
        <w:rPr>
          <w:rFonts w:ascii="Arial" w:hAnsi="Arial" w:cs="Arial"/>
          <w:sz w:val="20"/>
          <w:szCs w:val="20"/>
        </w:rPr>
        <w:t>V 1</w:t>
      </w:r>
      <w:r w:rsidRPr="002608EA">
        <w:rPr>
          <w:rFonts w:ascii="Arial" w:hAnsi="Arial" w:cs="Arial"/>
          <w:sz w:val="20"/>
          <w:szCs w:val="20"/>
        </w:rPr>
        <w:t>0)</w:t>
      </w:r>
    </w:p>
    <w:p w:rsidR="00AD366E" w:rsidRPr="002608EA" w:rsidRDefault="00AD366E" w:rsidP="005911B0">
      <w:pPr>
        <w:numPr>
          <w:ilvl w:val="1"/>
          <w:numId w:val="10"/>
        </w:numPr>
        <w:jc w:val="both"/>
        <w:rPr>
          <w:rFonts w:ascii="Arial" w:hAnsi="Arial" w:cs="Arial"/>
          <w:sz w:val="20"/>
          <w:szCs w:val="20"/>
        </w:rPr>
      </w:pPr>
      <w:r w:rsidRPr="002608EA">
        <w:rPr>
          <w:rFonts w:ascii="Arial" w:hAnsi="Arial" w:cs="Arial"/>
          <w:sz w:val="20"/>
          <w:szCs w:val="20"/>
        </w:rPr>
        <w:t>dokumentace vztahující se k povolení činnosti lékárny, výdejny ZP (vydání osvědčení, rozhodnutí), změny v povolení, zamítnutí žádosti o vydání osvědčení a rozhodnutí, odejmutí osvědčení a rozhodnutí, odebrání osvědčení a rozhodnutí na vlastní žádost (S 20)</w:t>
      </w:r>
    </w:p>
    <w:p w:rsidR="00AD366E" w:rsidRPr="002608EA" w:rsidRDefault="00AD366E" w:rsidP="005911B0">
      <w:pPr>
        <w:numPr>
          <w:ilvl w:val="1"/>
          <w:numId w:val="10"/>
        </w:numPr>
        <w:jc w:val="both"/>
        <w:rPr>
          <w:rFonts w:ascii="Arial" w:hAnsi="Arial" w:cs="Arial"/>
          <w:sz w:val="20"/>
          <w:szCs w:val="20"/>
        </w:rPr>
      </w:pPr>
      <w:r w:rsidRPr="002608EA">
        <w:rPr>
          <w:rFonts w:ascii="Arial" w:hAnsi="Arial" w:cs="Arial"/>
          <w:sz w:val="20"/>
          <w:szCs w:val="20"/>
        </w:rPr>
        <w:t>dokumentace k vydání povolení, stanoviska: dotazník pro žadatele, základní podnikový dokument (SMF), zpráva o odstranění nedostatků (S 10)</w:t>
      </w:r>
    </w:p>
    <w:p w:rsidR="00AD366E" w:rsidRPr="002608EA" w:rsidRDefault="00AD366E" w:rsidP="005911B0">
      <w:pPr>
        <w:jc w:val="both"/>
        <w:rPr>
          <w:rFonts w:ascii="Arial" w:hAnsi="Arial" w:cs="Arial"/>
          <w:sz w:val="20"/>
          <w:szCs w:val="20"/>
        </w:rPr>
      </w:pPr>
    </w:p>
    <w:p w:rsidR="00AD366E" w:rsidRPr="002608EA" w:rsidRDefault="00AD366E" w:rsidP="005911B0">
      <w:pPr>
        <w:jc w:val="both"/>
        <w:rPr>
          <w:rFonts w:ascii="Arial" w:hAnsi="Arial" w:cs="Arial"/>
          <w:sz w:val="20"/>
          <w:szCs w:val="20"/>
        </w:rPr>
      </w:pPr>
    </w:p>
    <w:p w:rsidR="00AD366E" w:rsidRDefault="00AD366E" w:rsidP="005911B0">
      <w:pPr>
        <w:jc w:val="both"/>
        <w:rPr>
          <w:rFonts w:ascii="Arial" w:hAnsi="Arial" w:cs="Arial"/>
          <w:sz w:val="20"/>
          <w:szCs w:val="20"/>
        </w:rPr>
      </w:pPr>
    </w:p>
    <w:p w:rsidR="00AD366E" w:rsidRDefault="00AD366E" w:rsidP="005911B0">
      <w:pPr>
        <w:jc w:val="both"/>
        <w:rPr>
          <w:rFonts w:ascii="Arial" w:hAnsi="Arial" w:cs="Arial"/>
          <w:sz w:val="20"/>
          <w:szCs w:val="20"/>
        </w:rPr>
      </w:pPr>
    </w:p>
    <w:p w:rsidR="00AD366E" w:rsidRDefault="00AD366E" w:rsidP="005911B0">
      <w:pPr>
        <w:jc w:val="both"/>
        <w:rPr>
          <w:rFonts w:ascii="Arial" w:hAnsi="Arial" w:cs="Arial"/>
          <w:sz w:val="20"/>
          <w:szCs w:val="20"/>
        </w:rPr>
      </w:pPr>
    </w:p>
    <w:p w:rsidR="00AD366E" w:rsidRDefault="00AD366E" w:rsidP="005911B0">
      <w:pPr>
        <w:jc w:val="both"/>
        <w:rPr>
          <w:rFonts w:ascii="Arial" w:hAnsi="Arial" w:cs="Arial"/>
          <w:sz w:val="20"/>
          <w:szCs w:val="20"/>
        </w:rPr>
      </w:pPr>
    </w:p>
    <w:p w:rsidR="00AD366E" w:rsidRDefault="00AD366E" w:rsidP="005911B0">
      <w:pPr>
        <w:jc w:val="both"/>
        <w:rPr>
          <w:rFonts w:ascii="Arial" w:hAnsi="Arial" w:cs="Arial"/>
          <w:sz w:val="20"/>
          <w:szCs w:val="20"/>
        </w:rPr>
        <w:sectPr w:rsidR="00AD366E" w:rsidSect="00966B0B">
          <w:headerReference w:type="default" r:id="rId24"/>
          <w:pgSz w:w="11906" w:h="16838"/>
          <w:pgMar w:top="1417" w:right="1286" w:bottom="719" w:left="1417" w:header="708" w:footer="708" w:gutter="0"/>
          <w:pgNumType w:start="1"/>
          <w:cols w:space="708"/>
          <w:docGrid w:linePitch="360"/>
        </w:sectPr>
      </w:pPr>
    </w:p>
    <w:p w:rsidR="00AD366E" w:rsidRPr="007B47A3" w:rsidRDefault="00AD366E" w:rsidP="005911B0">
      <w:pPr>
        <w:jc w:val="both"/>
        <w:rPr>
          <w:rFonts w:ascii="Arial" w:hAnsi="Arial" w:cs="Arial"/>
          <w:sz w:val="20"/>
          <w:szCs w:val="20"/>
        </w:rPr>
      </w:pPr>
      <w:r w:rsidRPr="007B47A3">
        <w:rPr>
          <w:rFonts w:ascii="Arial" w:hAnsi="Arial" w:cs="Arial"/>
          <w:sz w:val="20"/>
          <w:szCs w:val="20"/>
        </w:rPr>
        <w:lastRenderedPageBreak/>
        <w:t>Příloha č. 2</w:t>
      </w:r>
    </w:p>
    <w:p w:rsidR="00AD366E" w:rsidRPr="007B47A3" w:rsidRDefault="00AD366E" w:rsidP="005911B0">
      <w:pPr>
        <w:jc w:val="both"/>
        <w:rPr>
          <w:rFonts w:ascii="Arial" w:hAnsi="Arial" w:cs="Arial"/>
          <w:sz w:val="22"/>
          <w:szCs w:val="22"/>
        </w:rPr>
      </w:pPr>
    </w:p>
    <w:p w:rsidR="00AD366E" w:rsidRPr="007B47A3" w:rsidRDefault="00AD366E" w:rsidP="005911B0">
      <w:pPr>
        <w:jc w:val="center"/>
        <w:rPr>
          <w:rFonts w:ascii="Arial" w:hAnsi="Arial" w:cs="Arial"/>
          <w:b/>
          <w:color w:val="000000"/>
          <w:sz w:val="28"/>
          <w:szCs w:val="28"/>
        </w:rPr>
      </w:pPr>
      <w:r w:rsidRPr="007B47A3">
        <w:rPr>
          <w:rFonts w:ascii="Arial" w:hAnsi="Arial" w:cs="Arial"/>
          <w:b/>
          <w:color w:val="000000"/>
          <w:sz w:val="28"/>
          <w:szCs w:val="28"/>
        </w:rPr>
        <w:t>SMLOUVA o poskytování služeb</w:t>
      </w:r>
    </w:p>
    <w:p w:rsidR="00AD366E" w:rsidRPr="007B47A3" w:rsidRDefault="00AD366E" w:rsidP="005911B0">
      <w:pPr>
        <w:jc w:val="center"/>
        <w:rPr>
          <w:rFonts w:ascii="Arial" w:hAnsi="Arial" w:cs="Arial"/>
          <w:b/>
          <w:color w:val="000000"/>
          <w:sz w:val="28"/>
          <w:szCs w:val="28"/>
        </w:rPr>
      </w:pPr>
      <w:r w:rsidRPr="007B47A3">
        <w:rPr>
          <w:rFonts w:ascii="Arial" w:hAnsi="Arial" w:cs="Arial"/>
          <w:b/>
          <w:color w:val="000000"/>
          <w:sz w:val="28"/>
          <w:szCs w:val="28"/>
        </w:rPr>
        <w:t>dle § 269 odst. 2 obchodního zákoníku</w:t>
      </w:r>
    </w:p>
    <w:p w:rsidR="00AD366E" w:rsidRPr="007B47A3" w:rsidRDefault="00AD366E" w:rsidP="005911B0">
      <w:pPr>
        <w:jc w:val="both"/>
        <w:rPr>
          <w:rFonts w:ascii="Arial" w:hAnsi="Arial" w:cs="Arial"/>
          <w:b/>
          <w:color w:val="000000"/>
          <w:sz w:val="28"/>
          <w:szCs w:val="28"/>
        </w:rPr>
      </w:pPr>
    </w:p>
    <w:p w:rsidR="00AD366E" w:rsidRPr="007B47A3" w:rsidRDefault="00AD366E" w:rsidP="005911B0">
      <w:pPr>
        <w:jc w:val="both"/>
        <w:rPr>
          <w:rFonts w:ascii="Arial" w:hAnsi="Arial" w:cs="Arial"/>
          <w:b/>
          <w:color w:val="000000"/>
          <w:sz w:val="20"/>
          <w:szCs w:val="20"/>
        </w:rPr>
      </w:pPr>
    </w:p>
    <w:p w:rsidR="00AD366E" w:rsidRPr="007B47A3" w:rsidRDefault="00AD366E" w:rsidP="005911B0">
      <w:pPr>
        <w:jc w:val="both"/>
        <w:rPr>
          <w:rFonts w:ascii="Arial" w:hAnsi="Arial" w:cs="Arial"/>
          <w:color w:val="000000"/>
          <w:sz w:val="20"/>
          <w:szCs w:val="20"/>
        </w:rPr>
      </w:pPr>
      <w:r w:rsidRPr="007B47A3">
        <w:rPr>
          <w:rFonts w:ascii="Arial" w:hAnsi="Arial" w:cs="Arial"/>
          <w:color w:val="000000"/>
          <w:sz w:val="20"/>
          <w:szCs w:val="20"/>
        </w:rPr>
        <w:t>Tato smlouva o poskytování služeb</w:t>
      </w:r>
      <w:r w:rsidRPr="007B47A3">
        <w:rPr>
          <w:rFonts w:ascii="Arial" w:hAnsi="Arial" w:cs="Arial"/>
          <w:b/>
          <w:color w:val="000000"/>
          <w:sz w:val="20"/>
          <w:szCs w:val="20"/>
        </w:rPr>
        <w:t xml:space="preserve"> </w:t>
      </w:r>
      <w:r w:rsidRPr="007B47A3">
        <w:rPr>
          <w:rFonts w:ascii="Arial" w:hAnsi="Arial" w:cs="Arial"/>
          <w:color w:val="000000"/>
          <w:sz w:val="20"/>
          <w:szCs w:val="20"/>
        </w:rPr>
        <w:t>se uzavírá níže uvedeného dne, měsíce a roku mezi těmito smluvními stranami:</w:t>
      </w:r>
    </w:p>
    <w:p w:rsidR="00AD366E" w:rsidRPr="007B47A3" w:rsidRDefault="00AD366E" w:rsidP="005911B0">
      <w:pPr>
        <w:jc w:val="both"/>
        <w:rPr>
          <w:rFonts w:ascii="Arial" w:hAnsi="Arial" w:cs="Arial"/>
          <w:color w:val="000000"/>
          <w:sz w:val="20"/>
          <w:szCs w:val="20"/>
        </w:rPr>
      </w:pPr>
    </w:p>
    <w:p w:rsidR="00AD366E" w:rsidRPr="007B47A3" w:rsidRDefault="00AD366E" w:rsidP="005911B0">
      <w:pPr>
        <w:jc w:val="both"/>
        <w:rPr>
          <w:rFonts w:ascii="Arial" w:hAnsi="Arial" w:cs="Arial"/>
          <w:color w:val="000000"/>
          <w:sz w:val="20"/>
          <w:szCs w:val="20"/>
        </w:rPr>
      </w:pPr>
    </w:p>
    <w:p w:rsidR="00AD366E" w:rsidRPr="007B47A3" w:rsidRDefault="00AD366E" w:rsidP="005911B0">
      <w:pPr>
        <w:jc w:val="both"/>
        <w:rPr>
          <w:rFonts w:ascii="Arial" w:hAnsi="Arial" w:cs="Arial"/>
          <w:b/>
          <w:bCs/>
          <w:color w:val="000000"/>
          <w:sz w:val="20"/>
          <w:szCs w:val="20"/>
        </w:rPr>
      </w:pPr>
    </w:p>
    <w:p w:rsidR="00AD366E" w:rsidRPr="007B47A3" w:rsidRDefault="00AD366E" w:rsidP="005911B0">
      <w:pPr>
        <w:jc w:val="both"/>
        <w:rPr>
          <w:rFonts w:ascii="Arial" w:hAnsi="Arial" w:cs="Arial"/>
          <w:color w:val="000000"/>
          <w:sz w:val="20"/>
          <w:szCs w:val="20"/>
        </w:rPr>
      </w:pPr>
      <w:r w:rsidRPr="007B47A3">
        <w:rPr>
          <w:rFonts w:ascii="Arial" w:hAnsi="Arial" w:cs="Arial"/>
          <w:b/>
          <w:color w:val="000000"/>
          <w:sz w:val="20"/>
          <w:szCs w:val="20"/>
        </w:rPr>
        <w:t>Česká republika - Státní ústav pro kontrolu léčiv</w:t>
      </w:r>
      <w:r w:rsidRPr="007B47A3">
        <w:rPr>
          <w:rFonts w:ascii="Arial" w:hAnsi="Arial" w:cs="Arial"/>
          <w:color w:val="000000"/>
          <w:sz w:val="20"/>
          <w:szCs w:val="20"/>
        </w:rPr>
        <w:t xml:space="preserve">, </w:t>
      </w:r>
      <w:r w:rsidRPr="007B47A3">
        <w:rPr>
          <w:rFonts w:ascii="Arial" w:hAnsi="Arial" w:cs="Arial"/>
          <w:b/>
          <w:color w:val="000000"/>
          <w:sz w:val="20"/>
          <w:szCs w:val="20"/>
        </w:rPr>
        <w:t>organizační složka</w:t>
      </w:r>
    </w:p>
    <w:p w:rsidR="00AD366E" w:rsidRPr="007B47A3" w:rsidRDefault="00AD366E" w:rsidP="005911B0">
      <w:pPr>
        <w:jc w:val="both"/>
        <w:rPr>
          <w:rFonts w:ascii="Arial" w:hAnsi="Arial" w:cs="Arial"/>
          <w:color w:val="000000"/>
          <w:sz w:val="20"/>
          <w:szCs w:val="20"/>
        </w:rPr>
      </w:pPr>
      <w:r w:rsidRPr="007B47A3">
        <w:rPr>
          <w:rFonts w:ascii="Arial" w:hAnsi="Arial" w:cs="Arial"/>
          <w:color w:val="000000"/>
          <w:sz w:val="20"/>
          <w:szCs w:val="20"/>
        </w:rPr>
        <w:t>IČ: 00023817</w:t>
      </w:r>
    </w:p>
    <w:p w:rsidR="00AD366E" w:rsidRPr="007B47A3" w:rsidRDefault="00AD366E" w:rsidP="005911B0">
      <w:pPr>
        <w:jc w:val="both"/>
        <w:rPr>
          <w:rFonts w:ascii="Arial" w:hAnsi="Arial" w:cs="Arial"/>
          <w:color w:val="000000"/>
          <w:sz w:val="20"/>
          <w:szCs w:val="20"/>
        </w:rPr>
      </w:pPr>
      <w:r w:rsidRPr="007B47A3">
        <w:rPr>
          <w:rFonts w:ascii="Arial" w:hAnsi="Arial" w:cs="Arial"/>
          <w:color w:val="000000"/>
          <w:sz w:val="20"/>
          <w:szCs w:val="20"/>
        </w:rPr>
        <w:t>se sídlem Šrobárova 48, 100 41 Praha 10, ,</w:t>
      </w:r>
    </w:p>
    <w:p w:rsidR="00AD366E" w:rsidRPr="007B47A3" w:rsidRDefault="00AD366E" w:rsidP="005911B0">
      <w:pPr>
        <w:jc w:val="both"/>
        <w:rPr>
          <w:rFonts w:ascii="Arial" w:hAnsi="Arial" w:cs="Arial"/>
          <w:color w:val="000000"/>
          <w:sz w:val="20"/>
          <w:szCs w:val="20"/>
        </w:rPr>
      </w:pPr>
      <w:r w:rsidRPr="007B47A3">
        <w:rPr>
          <w:rFonts w:ascii="Arial" w:hAnsi="Arial" w:cs="Arial"/>
          <w:color w:val="000000"/>
          <w:sz w:val="20"/>
          <w:szCs w:val="20"/>
        </w:rPr>
        <w:t>Zastoupena: PharmDr.Martinem Benešem, ředitelem</w:t>
      </w:r>
    </w:p>
    <w:p w:rsidR="00AD366E" w:rsidRPr="007B47A3" w:rsidRDefault="00AD366E" w:rsidP="005911B0">
      <w:pPr>
        <w:jc w:val="both"/>
        <w:rPr>
          <w:rFonts w:ascii="Arial" w:hAnsi="Arial" w:cs="Arial"/>
          <w:color w:val="000000"/>
          <w:sz w:val="20"/>
          <w:szCs w:val="20"/>
        </w:rPr>
      </w:pPr>
      <w:r w:rsidRPr="007B47A3">
        <w:rPr>
          <w:rFonts w:ascii="Arial" w:hAnsi="Arial" w:cs="Arial"/>
          <w:color w:val="000000"/>
          <w:sz w:val="20"/>
          <w:szCs w:val="20"/>
        </w:rPr>
        <w:t>Bankovní spojení: ČNB, č.ú.623101/0710</w:t>
      </w:r>
    </w:p>
    <w:p w:rsidR="00AD366E" w:rsidRPr="007B47A3" w:rsidRDefault="00AD366E" w:rsidP="005911B0">
      <w:pPr>
        <w:rPr>
          <w:rFonts w:ascii="Arial" w:hAnsi="Arial" w:cs="Arial"/>
          <w:color w:val="000000"/>
          <w:sz w:val="20"/>
          <w:szCs w:val="20"/>
        </w:rPr>
      </w:pPr>
      <w:r w:rsidRPr="007B47A3">
        <w:rPr>
          <w:rFonts w:ascii="Arial" w:hAnsi="Arial" w:cs="Arial"/>
          <w:color w:val="000000"/>
          <w:sz w:val="20"/>
          <w:szCs w:val="20"/>
        </w:rPr>
        <w:t>(dále jen "</w:t>
      </w:r>
      <w:r>
        <w:rPr>
          <w:rFonts w:ascii="Arial" w:hAnsi="Arial" w:cs="Arial"/>
          <w:b/>
          <w:color w:val="000000"/>
          <w:sz w:val="20"/>
          <w:szCs w:val="20"/>
        </w:rPr>
        <w:t>o</w:t>
      </w:r>
      <w:r w:rsidRPr="007B47A3">
        <w:rPr>
          <w:rFonts w:ascii="Arial" w:hAnsi="Arial" w:cs="Arial"/>
          <w:b/>
          <w:color w:val="000000"/>
          <w:sz w:val="20"/>
          <w:szCs w:val="20"/>
        </w:rPr>
        <w:t>bjednatel</w:t>
      </w:r>
      <w:r w:rsidRPr="007B47A3">
        <w:rPr>
          <w:rFonts w:ascii="Arial" w:hAnsi="Arial" w:cs="Arial"/>
          <w:color w:val="000000"/>
          <w:sz w:val="20"/>
          <w:szCs w:val="20"/>
        </w:rPr>
        <w:t xml:space="preserve">") </w:t>
      </w:r>
    </w:p>
    <w:p w:rsidR="00AD366E" w:rsidRPr="007B47A3" w:rsidRDefault="00AD366E" w:rsidP="005911B0">
      <w:pPr>
        <w:jc w:val="both"/>
        <w:rPr>
          <w:rFonts w:ascii="Arial" w:hAnsi="Arial" w:cs="Arial"/>
          <w:color w:val="000000"/>
          <w:sz w:val="20"/>
          <w:szCs w:val="20"/>
        </w:rPr>
      </w:pPr>
    </w:p>
    <w:p w:rsidR="00AD366E" w:rsidRPr="007B47A3" w:rsidRDefault="00AD366E" w:rsidP="005911B0">
      <w:pPr>
        <w:jc w:val="both"/>
        <w:rPr>
          <w:rFonts w:ascii="Arial" w:hAnsi="Arial" w:cs="Arial"/>
          <w:color w:val="000000"/>
          <w:sz w:val="20"/>
          <w:szCs w:val="20"/>
        </w:rPr>
      </w:pPr>
      <w:r w:rsidRPr="007B47A3">
        <w:rPr>
          <w:rFonts w:ascii="Arial" w:hAnsi="Arial" w:cs="Arial"/>
          <w:color w:val="000000"/>
          <w:sz w:val="20"/>
          <w:szCs w:val="20"/>
        </w:rPr>
        <w:t>- a -</w:t>
      </w:r>
    </w:p>
    <w:p w:rsidR="00AD366E" w:rsidRPr="007B47A3" w:rsidRDefault="00AD366E" w:rsidP="005911B0">
      <w:pPr>
        <w:jc w:val="both"/>
        <w:rPr>
          <w:rFonts w:ascii="Arial" w:hAnsi="Arial" w:cs="Arial"/>
          <w:color w:val="000000"/>
          <w:sz w:val="20"/>
          <w:szCs w:val="20"/>
        </w:rPr>
      </w:pPr>
    </w:p>
    <w:p w:rsidR="00AD366E" w:rsidRPr="007B47A3" w:rsidRDefault="00AD366E" w:rsidP="005911B0">
      <w:pPr>
        <w:jc w:val="both"/>
        <w:rPr>
          <w:rFonts w:ascii="Arial" w:hAnsi="Arial" w:cs="Arial"/>
          <w:color w:val="000000"/>
          <w:sz w:val="20"/>
          <w:szCs w:val="20"/>
        </w:rPr>
      </w:pPr>
      <w:r>
        <w:rPr>
          <w:rFonts w:ascii="Arial" w:hAnsi="Arial" w:cs="Arial"/>
          <w:color w:val="000000"/>
          <w:sz w:val="20"/>
          <w:szCs w:val="20"/>
        </w:rPr>
        <w:t>…………………………….</w:t>
      </w:r>
    </w:p>
    <w:p w:rsidR="00AD366E" w:rsidRPr="007B47A3" w:rsidRDefault="00AD366E" w:rsidP="005911B0">
      <w:pPr>
        <w:rPr>
          <w:rFonts w:ascii="Arial" w:hAnsi="Arial" w:cs="Arial"/>
          <w:color w:val="000000"/>
          <w:sz w:val="20"/>
          <w:szCs w:val="20"/>
        </w:rPr>
      </w:pPr>
      <w:r w:rsidRPr="007B47A3">
        <w:rPr>
          <w:rFonts w:ascii="Arial" w:hAnsi="Arial" w:cs="Arial"/>
          <w:color w:val="000000"/>
          <w:sz w:val="20"/>
          <w:szCs w:val="20"/>
        </w:rPr>
        <w:t xml:space="preserve"> (dále jen "</w:t>
      </w:r>
      <w:r>
        <w:rPr>
          <w:rFonts w:ascii="Arial" w:hAnsi="Arial" w:cs="Arial"/>
          <w:b/>
          <w:color w:val="000000"/>
          <w:sz w:val="20"/>
          <w:szCs w:val="20"/>
        </w:rPr>
        <w:t>p</w:t>
      </w:r>
      <w:r w:rsidRPr="007B47A3">
        <w:rPr>
          <w:rFonts w:ascii="Arial" w:hAnsi="Arial" w:cs="Arial"/>
          <w:b/>
          <w:color w:val="000000"/>
          <w:sz w:val="20"/>
          <w:szCs w:val="20"/>
        </w:rPr>
        <w:t>oskytovatel</w:t>
      </w:r>
      <w:r w:rsidRPr="007B47A3">
        <w:rPr>
          <w:rFonts w:ascii="Arial" w:hAnsi="Arial" w:cs="Arial"/>
          <w:color w:val="000000"/>
          <w:sz w:val="20"/>
          <w:szCs w:val="20"/>
        </w:rPr>
        <w:t xml:space="preserve">") </w:t>
      </w:r>
    </w:p>
    <w:p w:rsidR="00AD366E" w:rsidRPr="007B47A3" w:rsidRDefault="00AD366E" w:rsidP="005911B0">
      <w:pPr>
        <w:pStyle w:val="Zkladntext"/>
        <w:rPr>
          <w:rFonts w:ascii="Arial" w:hAnsi="Arial" w:cs="Arial"/>
          <w:color w:val="000000"/>
          <w:sz w:val="20"/>
        </w:rPr>
      </w:pPr>
    </w:p>
    <w:p w:rsidR="00AD366E" w:rsidRPr="007B47A3" w:rsidRDefault="00AD366E" w:rsidP="005911B0">
      <w:pPr>
        <w:pStyle w:val="Zkladntext"/>
        <w:rPr>
          <w:rFonts w:ascii="Arial" w:hAnsi="Arial" w:cs="Arial"/>
          <w:color w:val="000000"/>
          <w:sz w:val="20"/>
        </w:rPr>
      </w:pPr>
    </w:p>
    <w:p w:rsidR="00AD366E" w:rsidRPr="007B47A3" w:rsidRDefault="00AD366E" w:rsidP="005911B0">
      <w:pPr>
        <w:pStyle w:val="Zkladntext"/>
        <w:rPr>
          <w:rFonts w:ascii="Arial" w:hAnsi="Arial" w:cs="Arial"/>
          <w:color w:val="000000"/>
          <w:sz w:val="20"/>
        </w:rPr>
      </w:pPr>
      <w:r w:rsidRPr="007B47A3">
        <w:rPr>
          <w:rFonts w:ascii="Arial" w:hAnsi="Arial" w:cs="Arial"/>
          <w:color w:val="000000"/>
          <w:sz w:val="20"/>
        </w:rPr>
        <w:t>Výše uvedené smluvní strany se dohodly na následujícím znění smlouvy:</w:t>
      </w:r>
    </w:p>
    <w:p w:rsidR="00AD366E" w:rsidRPr="007B47A3" w:rsidRDefault="00AD366E" w:rsidP="005911B0">
      <w:pPr>
        <w:ind w:left="1440" w:hanging="720"/>
        <w:jc w:val="both"/>
        <w:rPr>
          <w:rFonts w:ascii="Arial" w:hAnsi="Arial" w:cs="Arial"/>
          <w:color w:val="000000"/>
          <w:sz w:val="20"/>
          <w:szCs w:val="20"/>
        </w:rPr>
      </w:pPr>
    </w:p>
    <w:p w:rsidR="00AD366E" w:rsidRPr="007B47A3" w:rsidRDefault="00AD366E" w:rsidP="005911B0">
      <w:pPr>
        <w:ind w:left="1440" w:hanging="720"/>
        <w:jc w:val="both"/>
        <w:rPr>
          <w:rFonts w:ascii="Arial" w:hAnsi="Arial" w:cs="Arial"/>
          <w:color w:val="000000"/>
          <w:sz w:val="20"/>
          <w:szCs w:val="20"/>
        </w:rPr>
      </w:pPr>
    </w:p>
    <w:p w:rsidR="00AD366E" w:rsidRPr="007B47A3" w:rsidRDefault="00AD366E" w:rsidP="005911B0">
      <w:pPr>
        <w:jc w:val="center"/>
        <w:rPr>
          <w:rFonts w:ascii="Arial" w:hAnsi="Arial" w:cs="Arial"/>
          <w:color w:val="000000"/>
          <w:sz w:val="20"/>
          <w:szCs w:val="20"/>
        </w:rPr>
      </w:pPr>
      <w:r w:rsidRPr="007B47A3">
        <w:rPr>
          <w:rFonts w:ascii="Arial" w:hAnsi="Arial" w:cs="Arial"/>
          <w:b/>
          <w:color w:val="000000"/>
          <w:sz w:val="20"/>
          <w:szCs w:val="20"/>
        </w:rPr>
        <w:t>Článek I</w:t>
      </w:r>
      <w:r w:rsidRPr="007B47A3">
        <w:rPr>
          <w:rFonts w:ascii="Arial" w:hAnsi="Arial" w:cs="Arial"/>
          <w:color w:val="000000"/>
          <w:sz w:val="20"/>
          <w:szCs w:val="20"/>
        </w:rPr>
        <w:t>.</w:t>
      </w:r>
    </w:p>
    <w:p w:rsidR="00AD366E" w:rsidRPr="007B47A3" w:rsidRDefault="00AD366E" w:rsidP="005911B0">
      <w:pPr>
        <w:jc w:val="center"/>
        <w:rPr>
          <w:rFonts w:ascii="Arial" w:hAnsi="Arial" w:cs="Arial"/>
          <w:b/>
          <w:color w:val="000000"/>
          <w:sz w:val="20"/>
          <w:szCs w:val="20"/>
        </w:rPr>
      </w:pPr>
      <w:r w:rsidRPr="007B47A3">
        <w:rPr>
          <w:rFonts w:ascii="Arial" w:hAnsi="Arial" w:cs="Arial"/>
          <w:b/>
          <w:color w:val="000000"/>
          <w:sz w:val="20"/>
          <w:szCs w:val="20"/>
        </w:rPr>
        <w:t>Definice pojmů</w:t>
      </w:r>
    </w:p>
    <w:p w:rsidR="00AD366E" w:rsidRPr="00136EB0" w:rsidRDefault="00AD366E" w:rsidP="005911B0">
      <w:pPr>
        <w:jc w:val="both"/>
        <w:rPr>
          <w:rFonts w:ascii="Arial" w:hAnsi="Arial" w:cs="Arial"/>
          <w:b/>
          <w:color w:val="000000"/>
          <w:sz w:val="20"/>
          <w:szCs w:val="20"/>
        </w:rPr>
      </w:pPr>
    </w:p>
    <w:p w:rsidR="00AD366E" w:rsidRPr="00136EB0" w:rsidRDefault="00AD366E" w:rsidP="005911B0">
      <w:pPr>
        <w:jc w:val="both"/>
        <w:rPr>
          <w:rFonts w:ascii="Arial" w:hAnsi="Arial" w:cs="Arial"/>
          <w:b/>
          <w:color w:val="000000"/>
          <w:sz w:val="20"/>
          <w:szCs w:val="20"/>
        </w:rPr>
      </w:pPr>
    </w:p>
    <w:p w:rsidR="00AD366E" w:rsidRPr="00136EB0" w:rsidRDefault="00AD366E" w:rsidP="005911B0">
      <w:pPr>
        <w:numPr>
          <w:ilvl w:val="0"/>
          <w:numId w:val="20"/>
        </w:numPr>
        <w:autoSpaceDE w:val="0"/>
        <w:autoSpaceDN w:val="0"/>
        <w:adjustRightInd w:val="0"/>
        <w:jc w:val="both"/>
        <w:rPr>
          <w:rFonts w:ascii="Arial" w:hAnsi="Arial" w:cs="Arial"/>
          <w:color w:val="000000"/>
          <w:sz w:val="20"/>
          <w:szCs w:val="20"/>
        </w:rPr>
      </w:pPr>
      <w:r w:rsidRPr="00136EB0">
        <w:rPr>
          <w:rFonts w:ascii="Arial" w:hAnsi="Arial" w:cs="Arial"/>
          <w:color w:val="000000"/>
          <w:sz w:val="20"/>
          <w:szCs w:val="20"/>
        </w:rPr>
        <w:t xml:space="preserve">Předarchivní péče </w:t>
      </w:r>
      <w:r w:rsidRPr="00136EB0">
        <w:rPr>
          <w:rFonts w:ascii="Arial" w:hAnsi="Arial" w:cs="Arial"/>
          <w:b/>
          <w:color w:val="000000"/>
          <w:sz w:val="20"/>
          <w:szCs w:val="20"/>
        </w:rPr>
        <w:t xml:space="preserve">– </w:t>
      </w:r>
      <w:r w:rsidRPr="00136EB0">
        <w:rPr>
          <w:rFonts w:ascii="Arial" w:hAnsi="Arial" w:cs="Arial"/>
          <w:color w:val="000000"/>
          <w:sz w:val="20"/>
          <w:szCs w:val="20"/>
        </w:rPr>
        <w:t>péče o dokumenty v souladu s platnými právními předpisy</w:t>
      </w:r>
    </w:p>
    <w:p w:rsidR="00AD366E" w:rsidRPr="00136EB0" w:rsidRDefault="00AD366E" w:rsidP="005911B0">
      <w:pPr>
        <w:ind w:left="360"/>
        <w:jc w:val="both"/>
        <w:rPr>
          <w:rFonts w:ascii="Arial" w:hAnsi="Arial" w:cs="Arial"/>
          <w:color w:val="000000"/>
          <w:sz w:val="20"/>
          <w:szCs w:val="20"/>
        </w:rPr>
      </w:pPr>
    </w:p>
    <w:p w:rsidR="00AD366E" w:rsidRPr="00136EB0" w:rsidRDefault="00AD366E" w:rsidP="005911B0">
      <w:pPr>
        <w:numPr>
          <w:ilvl w:val="0"/>
          <w:numId w:val="20"/>
        </w:numPr>
        <w:autoSpaceDE w:val="0"/>
        <w:autoSpaceDN w:val="0"/>
        <w:adjustRightInd w:val="0"/>
        <w:jc w:val="both"/>
        <w:rPr>
          <w:rFonts w:ascii="Arial" w:hAnsi="Arial" w:cs="Arial"/>
          <w:color w:val="000000"/>
          <w:sz w:val="20"/>
          <w:szCs w:val="20"/>
        </w:rPr>
      </w:pPr>
      <w:r w:rsidRPr="00136EB0">
        <w:rPr>
          <w:rFonts w:ascii="Arial" w:hAnsi="Arial" w:cs="Arial"/>
          <w:color w:val="000000"/>
          <w:sz w:val="20"/>
          <w:szCs w:val="20"/>
        </w:rPr>
        <w:t xml:space="preserve">Spisový a skartační plán – předpis </w:t>
      </w:r>
      <w:r>
        <w:rPr>
          <w:rFonts w:ascii="Arial" w:hAnsi="Arial" w:cs="Arial"/>
          <w:color w:val="000000"/>
          <w:sz w:val="20"/>
          <w:szCs w:val="20"/>
        </w:rPr>
        <w:t xml:space="preserve">Objednatele </w:t>
      </w:r>
      <w:r w:rsidRPr="00136EB0">
        <w:rPr>
          <w:rFonts w:ascii="Arial" w:hAnsi="Arial" w:cs="Arial"/>
          <w:color w:val="000000"/>
          <w:sz w:val="20"/>
          <w:szCs w:val="20"/>
        </w:rPr>
        <w:t>pro uspořádání písemností organizace zahrnující přiřazení skartačních znaků a lhůt – S-005</w:t>
      </w:r>
    </w:p>
    <w:p w:rsidR="00AD366E" w:rsidRPr="00136EB0" w:rsidRDefault="00AD366E" w:rsidP="005911B0">
      <w:pPr>
        <w:jc w:val="both"/>
        <w:rPr>
          <w:rFonts w:ascii="Arial" w:hAnsi="Arial" w:cs="Arial"/>
          <w:color w:val="000000"/>
          <w:sz w:val="20"/>
          <w:szCs w:val="20"/>
        </w:rPr>
      </w:pPr>
    </w:p>
    <w:p w:rsidR="00AD366E" w:rsidRPr="00136EB0" w:rsidRDefault="00AD366E" w:rsidP="005911B0">
      <w:pPr>
        <w:numPr>
          <w:ilvl w:val="0"/>
          <w:numId w:val="20"/>
        </w:numPr>
        <w:autoSpaceDE w:val="0"/>
        <w:autoSpaceDN w:val="0"/>
        <w:adjustRightInd w:val="0"/>
        <w:jc w:val="both"/>
        <w:rPr>
          <w:rFonts w:ascii="Arial" w:hAnsi="Arial" w:cs="Arial"/>
          <w:color w:val="000000"/>
          <w:sz w:val="20"/>
          <w:szCs w:val="20"/>
        </w:rPr>
      </w:pPr>
      <w:r w:rsidRPr="00136EB0">
        <w:rPr>
          <w:rFonts w:ascii="Arial" w:hAnsi="Arial" w:cs="Arial"/>
          <w:color w:val="000000"/>
          <w:sz w:val="20"/>
          <w:szCs w:val="20"/>
        </w:rPr>
        <w:t>Spisová služba SSL AA – elektronický systém</w:t>
      </w:r>
      <w:r>
        <w:rPr>
          <w:rFonts w:ascii="Arial" w:hAnsi="Arial" w:cs="Arial"/>
          <w:color w:val="000000"/>
          <w:sz w:val="20"/>
          <w:szCs w:val="20"/>
        </w:rPr>
        <w:t xml:space="preserve"> používaný Objednatelem</w:t>
      </w:r>
      <w:r w:rsidRPr="00136EB0">
        <w:rPr>
          <w:rFonts w:ascii="Arial" w:hAnsi="Arial" w:cs="Arial"/>
          <w:color w:val="000000"/>
          <w:sz w:val="20"/>
          <w:szCs w:val="20"/>
        </w:rPr>
        <w:t xml:space="preserve"> zajišťující řádný chod administrativy</w:t>
      </w:r>
      <w:r>
        <w:rPr>
          <w:rFonts w:ascii="Arial" w:hAnsi="Arial" w:cs="Arial"/>
          <w:color w:val="000000"/>
          <w:sz w:val="20"/>
          <w:szCs w:val="20"/>
        </w:rPr>
        <w:t xml:space="preserve"> správních řízení</w:t>
      </w:r>
    </w:p>
    <w:p w:rsidR="00AD366E" w:rsidRPr="00136EB0" w:rsidRDefault="00AD366E" w:rsidP="005911B0">
      <w:pPr>
        <w:jc w:val="both"/>
        <w:rPr>
          <w:rFonts w:ascii="Arial" w:hAnsi="Arial" w:cs="Arial"/>
          <w:color w:val="000000"/>
          <w:sz w:val="20"/>
          <w:szCs w:val="20"/>
        </w:rPr>
      </w:pPr>
    </w:p>
    <w:p w:rsidR="00AD366E" w:rsidRPr="00136EB0" w:rsidRDefault="00AD366E" w:rsidP="005911B0">
      <w:pPr>
        <w:numPr>
          <w:ilvl w:val="0"/>
          <w:numId w:val="20"/>
        </w:numPr>
        <w:autoSpaceDE w:val="0"/>
        <w:autoSpaceDN w:val="0"/>
        <w:adjustRightInd w:val="0"/>
        <w:jc w:val="both"/>
        <w:rPr>
          <w:rFonts w:ascii="Arial" w:hAnsi="Arial" w:cs="Arial"/>
          <w:color w:val="000000"/>
          <w:sz w:val="20"/>
          <w:szCs w:val="20"/>
        </w:rPr>
      </w:pPr>
      <w:r w:rsidRPr="00136EB0">
        <w:rPr>
          <w:rFonts w:ascii="Arial" w:hAnsi="Arial" w:cs="Arial"/>
          <w:color w:val="000000"/>
          <w:sz w:val="20"/>
          <w:szCs w:val="20"/>
        </w:rPr>
        <w:t xml:space="preserve">Spisovna - místo sloužící k uložení písemností vyřízených organizací a uspořádaných podle </w:t>
      </w:r>
      <w:r>
        <w:rPr>
          <w:rFonts w:ascii="Arial" w:hAnsi="Arial" w:cs="Arial"/>
          <w:color w:val="000000"/>
          <w:sz w:val="20"/>
          <w:szCs w:val="20"/>
        </w:rPr>
        <w:t>stanoveného</w:t>
      </w:r>
      <w:r w:rsidRPr="00136EB0">
        <w:rPr>
          <w:rFonts w:ascii="Arial" w:hAnsi="Arial" w:cs="Arial"/>
          <w:color w:val="000000"/>
          <w:sz w:val="20"/>
          <w:szCs w:val="20"/>
        </w:rPr>
        <w:t xml:space="preserve"> systému</w:t>
      </w:r>
    </w:p>
    <w:p w:rsidR="00AD366E" w:rsidRPr="00136EB0" w:rsidRDefault="00AD366E" w:rsidP="005911B0">
      <w:pPr>
        <w:jc w:val="both"/>
        <w:rPr>
          <w:rFonts w:ascii="Arial" w:hAnsi="Arial" w:cs="Arial"/>
          <w:color w:val="000000"/>
          <w:sz w:val="20"/>
          <w:szCs w:val="20"/>
        </w:rPr>
      </w:pPr>
    </w:p>
    <w:p w:rsidR="00AD366E" w:rsidRPr="00136EB0" w:rsidRDefault="00AD366E" w:rsidP="005911B0">
      <w:pPr>
        <w:numPr>
          <w:ilvl w:val="0"/>
          <w:numId w:val="20"/>
        </w:numPr>
        <w:autoSpaceDE w:val="0"/>
        <w:autoSpaceDN w:val="0"/>
        <w:adjustRightInd w:val="0"/>
        <w:jc w:val="both"/>
        <w:rPr>
          <w:rFonts w:ascii="Arial" w:hAnsi="Arial" w:cs="Arial"/>
          <w:color w:val="000000"/>
          <w:sz w:val="20"/>
          <w:szCs w:val="20"/>
        </w:rPr>
      </w:pPr>
      <w:r w:rsidRPr="00136EB0">
        <w:rPr>
          <w:rFonts w:ascii="Arial" w:hAnsi="Arial" w:cs="Arial"/>
          <w:color w:val="000000"/>
          <w:sz w:val="20"/>
          <w:szCs w:val="20"/>
        </w:rPr>
        <w:t xml:space="preserve">Dokumenty </w:t>
      </w:r>
      <w:r w:rsidRPr="00136EB0">
        <w:rPr>
          <w:rFonts w:ascii="Arial" w:hAnsi="Arial" w:cs="Arial"/>
          <w:vanish/>
          <w:color w:val="000000"/>
          <w:sz w:val="20"/>
          <w:szCs w:val="20"/>
        </w:rPr>
        <w:t>hísto sloužící k uložení ých organizací a uspořádaný potačních znaků a lhůt</w:t>
      </w:r>
      <w:r w:rsidRPr="00136EB0">
        <w:rPr>
          <w:rFonts w:ascii="Arial" w:hAnsi="Arial" w:cs="Arial"/>
          <w:color w:val="000000"/>
          <w:sz w:val="20"/>
          <w:szCs w:val="20"/>
        </w:rPr>
        <w:t>-  písemné doklady uvedené v příloze č.1</w:t>
      </w:r>
    </w:p>
    <w:p w:rsidR="00AD366E" w:rsidRPr="00136EB0" w:rsidRDefault="00AD366E" w:rsidP="005911B0">
      <w:pPr>
        <w:jc w:val="both"/>
        <w:rPr>
          <w:rFonts w:ascii="Arial" w:hAnsi="Arial" w:cs="Arial"/>
          <w:color w:val="000000"/>
          <w:sz w:val="20"/>
          <w:szCs w:val="20"/>
        </w:rPr>
      </w:pPr>
    </w:p>
    <w:p w:rsidR="00AD366E" w:rsidRPr="00136EB0" w:rsidRDefault="00AD366E" w:rsidP="005911B0">
      <w:pPr>
        <w:numPr>
          <w:ilvl w:val="0"/>
          <w:numId w:val="20"/>
        </w:numPr>
        <w:autoSpaceDE w:val="0"/>
        <w:autoSpaceDN w:val="0"/>
        <w:adjustRightInd w:val="0"/>
        <w:jc w:val="both"/>
        <w:rPr>
          <w:rFonts w:ascii="Arial" w:hAnsi="Arial" w:cs="Arial"/>
          <w:color w:val="000000"/>
          <w:sz w:val="20"/>
          <w:szCs w:val="20"/>
        </w:rPr>
      </w:pPr>
      <w:r w:rsidRPr="00136EB0">
        <w:rPr>
          <w:rFonts w:ascii="Arial" w:hAnsi="Arial" w:cs="Arial"/>
          <w:color w:val="000000"/>
          <w:sz w:val="20"/>
          <w:szCs w:val="20"/>
        </w:rPr>
        <w:t>Skartace - oddělení archiválií od dokumentů určených ke zničení</w:t>
      </w:r>
    </w:p>
    <w:p w:rsidR="00AD366E" w:rsidRPr="00136EB0" w:rsidRDefault="00AD366E" w:rsidP="005911B0">
      <w:pPr>
        <w:jc w:val="both"/>
        <w:rPr>
          <w:rFonts w:ascii="Arial" w:hAnsi="Arial" w:cs="Arial"/>
          <w:color w:val="000000"/>
          <w:sz w:val="20"/>
          <w:szCs w:val="20"/>
        </w:rPr>
      </w:pPr>
    </w:p>
    <w:p w:rsidR="00AD366E" w:rsidRPr="00136EB0" w:rsidRDefault="00AD366E" w:rsidP="005911B0">
      <w:pPr>
        <w:jc w:val="both"/>
        <w:rPr>
          <w:rFonts w:ascii="Arial" w:hAnsi="Arial" w:cs="Arial"/>
          <w:color w:val="000000"/>
          <w:sz w:val="20"/>
          <w:szCs w:val="20"/>
        </w:rPr>
      </w:pPr>
    </w:p>
    <w:p w:rsidR="00AD366E" w:rsidRPr="00136EB0" w:rsidRDefault="00AD366E" w:rsidP="005911B0">
      <w:pPr>
        <w:jc w:val="both"/>
        <w:rPr>
          <w:rFonts w:ascii="Arial" w:hAnsi="Arial" w:cs="Arial"/>
          <w:color w:val="000000"/>
          <w:sz w:val="20"/>
          <w:szCs w:val="20"/>
        </w:rPr>
      </w:pPr>
    </w:p>
    <w:p w:rsidR="00AD366E" w:rsidRPr="00136EB0" w:rsidRDefault="00AD366E" w:rsidP="005911B0">
      <w:pPr>
        <w:jc w:val="center"/>
        <w:rPr>
          <w:rFonts w:ascii="Arial" w:hAnsi="Arial" w:cs="Arial"/>
          <w:b/>
          <w:bCs/>
          <w:color w:val="000000"/>
          <w:sz w:val="20"/>
          <w:szCs w:val="20"/>
        </w:rPr>
      </w:pPr>
      <w:r w:rsidRPr="00136EB0">
        <w:rPr>
          <w:rFonts w:ascii="Arial" w:hAnsi="Arial" w:cs="Arial"/>
          <w:b/>
          <w:bCs/>
          <w:color w:val="000000"/>
          <w:sz w:val="20"/>
          <w:szCs w:val="20"/>
        </w:rPr>
        <w:t>Článek II.</w:t>
      </w:r>
    </w:p>
    <w:p w:rsidR="00AD366E" w:rsidRPr="00136EB0" w:rsidRDefault="00AD366E" w:rsidP="005911B0">
      <w:pPr>
        <w:jc w:val="center"/>
        <w:rPr>
          <w:rFonts w:ascii="Arial" w:hAnsi="Arial" w:cs="Arial"/>
          <w:b/>
          <w:bCs/>
          <w:color w:val="000000"/>
          <w:sz w:val="20"/>
          <w:szCs w:val="20"/>
        </w:rPr>
      </w:pPr>
      <w:r w:rsidRPr="00136EB0">
        <w:rPr>
          <w:rFonts w:ascii="Arial" w:hAnsi="Arial" w:cs="Arial"/>
          <w:b/>
          <w:bCs/>
          <w:color w:val="000000"/>
          <w:sz w:val="20"/>
          <w:szCs w:val="20"/>
        </w:rPr>
        <w:t>Předmět smlouvy</w:t>
      </w:r>
    </w:p>
    <w:p w:rsidR="00AD366E" w:rsidRPr="007B47A3" w:rsidRDefault="00AD366E" w:rsidP="005911B0">
      <w:pPr>
        <w:jc w:val="both"/>
        <w:rPr>
          <w:rFonts w:ascii="Arial" w:hAnsi="Arial" w:cs="Arial"/>
          <w:color w:val="000000"/>
          <w:sz w:val="20"/>
          <w:szCs w:val="20"/>
        </w:rPr>
      </w:pPr>
    </w:p>
    <w:p w:rsidR="00AD366E" w:rsidRPr="00136EB0" w:rsidRDefault="00AD366E" w:rsidP="005911B0">
      <w:pPr>
        <w:numPr>
          <w:ilvl w:val="0"/>
          <w:numId w:val="12"/>
        </w:numPr>
        <w:jc w:val="both"/>
        <w:rPr>
          <w:rFonts w:ascii="Arial" w:hAnsi="Arial" w:cs="Arial"/>
          <w:color w:val="FF0000"/>
          <w:sz w:val="20"/>
          <w:szCs w:val="20"/>
        </w:rPr>
      </w:pPr>
      <w:r w:rsidRPr="007B47A3">
        <w:rPr>
          <w:rFonts w:ascii="Arial" w:hAnsi="Arial" w:cs="Arial"/>
          <w:color w:val="000000"/>
          <w:sz w:val="20"/>
          <w:szCs w:val="20"/>
        </w:rPr>
        <w:t xml:space="preserve">Poskytovatel se touto smlouvou zavazuje pro objednatele zajistit předarchivní péči o dokumenty v souladu s platnou legislativou, tj. bezpečné uložení veškerých dokumentů svěřených poskytovateli objednatelem na základě této smlouvy, a to v prostorách </w:t>
      </w:r>
      <w:r>
        <w:rPr>
          <w:rFonts w:ascii="Arial" w:hAnsi="Arial" w:cs="Arial"/>
          <w:color w:val="000000"/>
          <w:sz w:val="20"/>
          <w:szCs w:val="20"/>
        </w:rPr>
        <w:t xml:space="preserve">poskytovatele </w:t>
      </w:r>
      <w:r w:rsidRPr="007B47A3">
        <w:rPr>
          <w:rFonts w:ascii="Arial" w:hAnsi="Arial" w:cs="Arial"/>
          <w:color w:val="000000"/>
          <w:sz w:val="20"/>
          <w:szCs w:val="20"/>
        </w:rPr>
        <w:t xml:space="preserve">…………………… </w:t>
      </w:r>
      <w:r w:rsidRPr="002763C3">
        <w:rPr>
          <w:rFonts w:ascii="Arial" w:hAnsi="Arial" w:cs="Arial"/>
          <w:color w:val="0000FF"/>
          <w:sz w:val="20"/>
          <w:szCs w:val="20"/>
        </w:rPr>
        <w:t>(přesnou specifikaci, včetně adresy doplní uchazeč</w:t>
      </w:r>
      <w:r w:rsidRPr="007B47A3">
        <w:rPr>
          <w:rFonts w:ascii="Arial" w:hAnsi="Arial" w:cs="Arial"/>
          <w:color w:val="000000"/>
          <w:sz w:val="20"/>
          <w:szCs w:val="20"/>
        </w:rPr>
        <w:t>)</w:t>
      </w:r>
      <w:r>
        <w:rPr>
          <w:rFonts w:ascii="Arial" w:hAnsi="Arial" w:cs="Arial"/>
          <w:color w:val="000000"/>
          <w:sz w:val="20"/>
          <w:szCs w:val="20"/>
        </w:rPr>
        <w:t>.</w:t>
      </w:r>
    </w:p>
    <w:p w:rsidR="00AD366E" w:rsidRPr="00B941DD" w:rsidRDefault="00AD366E" w:rsidP="00136EB0">
      <w:pPr>
        <w:jc w:val="both"/>
        <w:rPr>
          <w:rFonts w:ascii="Arial" w:hAnsi="Arial" w:cs="Arial"/>
          <w:color w:val="FF0000"/>
          <w:sz w:val="20"/>
          <w:szCs w:val="20"/>
        </w:rPr>
      </w:pPr>
    </w:p>
    <w:p w:rsidR="00AD366E" w:rsidRPr="00136EB0" w:rsidRDefault="00AD366E" w:rsidP="005911B0">
      <w:pPr>
        <w:widowControl w:val="0"/>
        <w:numPr>
          <w:ilvl w:val="0"/>
          <w:numId w:val="12"/>
        </w:numPr>
        <w:autoSpaceDE w:val="0"/>
        <w:autoSpaceDN w:val="0"/>
        <w:adjustRightInd w:val="0"/>
        <w:jc w:val="both"/>
        <w:rPr>
          <w:rFonts w:ascii="Arial" w:hAnsi="Arial" w:cs="Arial"/>
          <w:sz w:val="20"/>
          <w:szCs w:val="20"/>
        </w:rPr>
      </w:pPr>
      <w:r w:rsidRPr="00136EB0">
        <w:rPr>
          <w:rFonts w:ascii="Arial" w:hAnsi="Arial" w:cs="Arial"/>
          <w:sz w:val="20"/>
          <w:szCs w:val="20"/>
        </w:rPr>
        <w:t>Dále se poskytovatel zavazuje poskytovat tyto služby v oblasti předarchivní péče o dokumenty zahrnující:</w:t>
      </w:r>
    </w:p>
    <w:p w:rsidR="00AD366E" w:rsidRPr="00136EB0" w:rsidRDefault="00AD366E" w:rsidP="00136EB0">
      <w:pPr>
        <w:numPr>
          <w:ilvl w:val="0"/>
          <w:numId w:val="17"/>
        </w:numPr>
        <w:jc w:val="both"/>
        <w:rPr>
          <w:rFonts w:ascii="Arial" w:hAnsi="Arial" w:cs="Arial"/>
          <w:color w:val="000000"/>
          <w:sz w:val="20"/>
          <w:szCs w:val="20"/>
        </w:rPr>
      </w:pPr>
      <w:r w:rsidRPr="00136EB0">
        <w:rPr>
          <w:rFonts w:ascii="Arial" w:hAnsi="Arial" w:cs="Arial"/>
          <w:color w:val="000000"/>
          <w:sz w:val="20"/>
          <w:szCs w:val="20"/>
        </w:rPr>
        <w:lastRenderedPageBreak/>
        <w:t>metodickou a poradenskou činnost při zpracování dokumentů v souladu se zákonem o archivnictví a souvisejících zákonů a vyhlášek</w:t>
      </w:r>
      <w:r>
        <w:rPr>
          <w:rFonts w:ascii="Arial" w:hAnsi="Arial" w:cs="Arial"/>
          <w:color w:val="000000"/>
          <w:sz w:val="20"/>
          <w:szCs w:val="20"/>
        </w:rPr>
        <w:t xml:space="preserve"> a při jejich legislativních změnách</w:t>
      </w:r>
    </w:p>
    <w:p w:rsidR="00AD366E" w:rsidRPr="007B47A3" w:rsidRDefault="00AD366E" w:rsidP="00136EB0">
      <w:pPr>
        <w:numPr>
          <w:ilvl w:val="0"/>
          <w:numId w:val="17"/>
        </w:numPr>
        <w:jc w:val="both"/>
        <w:rPr>
          <w:rFonts w:ascii="Arial" w:hAnsi="Arial" w:cs="Arial"/>
          <w:color w:val="000000"/>
          <w:sz w:val="20"/>
          <w:szCs w:val="20"/>
        </w:rPr>
      </w:pPr>
      <w:r w:rsidRPr="007B47A3">
        <w:rPr>
          <w:rFonts w:ascii="Arial" w:hAnsi="Arial" w:cs="Arial"/>
          <w:color w:val="000000"/>
          <w:sz w:val="20"/>
          <w:szCs w:val="20"/>
        </w:rPr>
        <w:t xml:space="preserve">třídění spisových materiálů podle spisového a skartačního plánu </w:t>
      </w:r>
    </w:p>
    <w:p w:rsidR="00AD366E" w:rsidRPr="00136EB0" w:rsidRDefault="00AD366E" w:rsidP="00136EB0">
      <w:pPr>
        <w:numPr>
          <w:ilvl w:val="0"/>
          <w:numId w:val="17"/>
        </w:numPr>
        <w:jc w:val="both"/>
        <w:rPr>
          <w:rFonts w:ascii="Arial" w:hAnsi="Arial" w:cs="Arial"/>
          <w:color w:val="1F497D"/>
          <w:sz w:val="20"/>
          <w:szCs w:val="20"/>
        </w:rPr>
      </w:pPr>
      <w:r w:rsidRPr="007B47A3">
        <w:rPr>
          <w:rFonts w:ascii="Arial" w:hAnsi="Arial" w:cs="Arial"/>
          <w:color w:val="000000"/>
          <w:sz w:val="20"/>
          <w:szCs w:val="20"/>
        </w:rPr>
        <w:t>přípravu dokumentů k přepravě a jejich bezpečn</w:t>
      </w:r>
      <w:r>
        <w:rPr>
          <w:rFonts w:ascii="Arial" w:hAnsi="Arial" w:cs="Arial"/>
          <w:color w:val="000000"/>
          <w:sz w:val="20"/>
          <w:szCs w:val="20"/>
        </w:rPr>
        <w:t>ý</w:t>
      </w:r>
      <w:r w:rsidRPr="007B47A3">
        <w:rPr>
          <w:rFonts w:ascii="Arial" w:hAnsi="Arial" w:cs="Arial"/>
          <w:color w:val="000000"/>
          <w:sz w:val="20"/>
          <w:szCs w:val="20"/>
        </w:rPr>
        <w:t xml:space="preserve"> odvoz </w:t>
      </w:r>
      <w:r>
        <w:rPr>
          <w:rFonts w:ascii="Arial" w:hAnsi="Arial" w:cs="Arial"/>
          <w:color w:val="000000"/>
          <w:sz w:val="20"/>
          <w:szCs w:val="20"/>
        </w:rPr>
        <w:t xml:space="preserve">vlastními pracovními silami poskytovatele </w:t>
      </w:r>
      <w:r w:rsidRPr="007B47A3">
        <w:rPr>
          <w:rFonts w:ascii="Arial" w:hAnsi="Arial" w:cs="Arial"/>
          <w:color w:val="000000"/>
          <w:sz w:val="20"/>
          <w:szCs w:val="20"/>
        </w:rPr>
        <w:t xml:space="preserve">ze sídla </w:t>
      </w:r>
      <w:r>
        <w:rPr>
          <w:rFonts w:ascii="Arial" w:hAnsi="Arial" w:cs="Arial"/>
          <w:color w:val="000000"/>
          <w:sz w:val="20"/>
          <w:szCs w:val="20"/>
        </w:rPr>
        <w:t>objednatele v Praze</w:t>
      </w:r>
      <w:r w:rsidRPr="007B47A3">
        <w:rPr>
          <w:rFonts w:ascii="Arial" w:hAnsi="Arial" w:cs="Arial"/>
          <w:color w:val="000000"/>
          <w:sz w:val="20"/>
          <w:szCs w:val="20"/>
        </w:rPr>
        <w:t xml:space="preserve"> do</w:t>
      </w:r>
      <w:r>
        <w:rPr>
          <w:rFonts w:ascii="Arial" w:hAnsi="Arial" w:cs="Arial"/>
          <w:color w:val="000000"/>
          <w:sz w:val="20"/>
          <w:szCs w:val="20"/>
        </w:rPr>
        <w:t xml:space="preserve"> místa uložení tak, aby během převozu nedošlo ke ztrátě nebo k poškození dokumentů povětrnostními vlivy (převoz v uzavřených vozech)</w:t>
      </w:r>
      <w:r w:rsidRPr="007B47A3">
        <w:rPr>
          <w:rFonts w:ascii="Arial" w:hAnsi="Arial" w:cs="Arial"/>
          <w:color w:val="000000"/>
          <w:sz w:val="20"/>
          <w:szCs w:val="20"/>
        </w:rPr>
        <w:t xml:space="preserve"> ………………….</w:t>
      </w:r>
      <w:r>
        <w:rPr>
          <w:rFonts w:ascii="Arial" w:hAnsi="Arial" w:cs="Arial"/>
          <w:color w:val="000000"/>
          <w:sz w:val="20"/>
          <w:szCs w:val="20"/>
        </w:rPr>
        <w:t xml:space="preserve">    </w:t>
      </w:r>
      <w:r w:rsidRPr="00136EB0">
        <w:rPr>
          <w:rFonts w:ascii="Arial" w:hAnsi="Arial" w:cs="Arial"/>
          <w:color w:val="1F497D"/>
          <w:sz w:val="20"/>
          <w:szCs w:val="20"/>
        </w:rPr>
        <w:t>(přesnou specifikaci doplní uchazeč)</w:t>
      </w:r>
    </w:p>
    <w:p w:rsidR="00AD366E" w:rsidRPr="007B47A3" w:rsidRDefault="00AD366E" w:rsidP="00136EB0">
      <w:pPr>
        <w:numPr>
          <w:ilvl w:val="0"/>
          <w:numId w:val="17"/>
        </w:numPr>
        <w:jc w:val="both"/>
        <w:rPr>
          <w:rFonts w:ascii="Arial" w:hAnsi="Arial" w:cs="Arial"/>
          <w:color w:val="000000"/>
          <w:sz w:val="20"/>
          <w:szCs w:val="20"/>
        </w:rPr>
      </w:pPr>
      <w:r w:rsidRPr="007B47A3">
        <w:rPr>
          <w:rFonts w:ascii="Arial" w:hAnsi="Arial" w:cs="Arial"/>
          <w:color w:val="000000"/>
          <w:sz w:val="20"/>
          <w:szCs w:val="20"/>
        </w:rPr>
        <w:t xml:space="preserve">počítačové zpracování dokumentů v návaznosti na spisovou službu </w:t>
      </w:r>
      <w:r>
        <w:rPr>
          <w:rFonts w:ascii="Arial" w:hAnsi="Arial" w:cs="Arial"/>
          <w:color w:val="000000"/>
          <w:sz w:val="20"/>
          <w:szCs w:val="20"/>
        </w:rPr>
        <w:t>Athéna</w:t>
      </w:r>
      <w:r w:rsidRPr="007B47A3">
        <w:rPr>
          <w:rFonts w:ascii="Arial" w:hAnsi="Arial" w:cs="Arial"/>
          <w:color w:val="000000"/>
          <w:sz w:val="20"/>
          <w:szCs w:val="20"/>
        </w:rPr>
        <w:t xml:space="preserve"> (identifikace dokumentů </w:t>
      </w:r>
      <w:r>
        <w:rPr>
          <w:rFonts w:ascii="Arial" w:hAnsi="Arial" w:cs="Arial"/>
          <w:color w:val="000000"/>
          <w:sz w:val="20"/>
          <w:szCs w:val="20"/>
        </w:rPr>
        <w:t>spisovými značkami</w:t>
      </w:r>
      <w:r w:rsidRPr="007B47A3">
        <w:rPr>
          <w:rFonts w:ascii="Arial" w:hAnsi="Arial" w:cs="Arial"/>
          <w:color w:val="000000"/>
          <w:sz w:val="20"/>
          <w:szCs w:val="20"/>
        </w:rPr>
        <w:t>)</w:t>
      </w:r>
      <w:r>
        <w:rPr>
          <w:rFonts w:ascii="Arial" w:hAnsi="Arial" w:cs="Arial"/>
          <w:color w:val="000000"/>
          <w:sz w:val="20"/>
          <w:szCs w:val="20"/>
        </w:rPr>
        <w:t xml:space="preserve"> na základě předávacích protokolů</w:t>
      </w:r>
    </w:p>
    <w:p w:rsidR="00AD366E" w:rsidRPr="007B47A3" w:rsidRDefault="00AD366E" w:rsidP="00136EB0">
      <w:pPr>
        <w:numPr>
          <w:ilvl w:val="0"/>
          <w:numId w:val="17"/>
        </w:numPr>
        <w:jc w:val="both"/>
        <w:rPr>
          <w:rFonts w:ascii="Arial" w:hAnsi="Arial" w:cs="Arial"/>
          <w:color w:val="000000"/>
          <w:sz w:val="20"/>
          <w:szCs w:val="20"/>
        </w:rPr>
      </w:pPr>
      <w:r w:rsidRPr="007B47A3">
        <w:rPr>
          <w:rFonts w:ascii="Arial" w:hAnsi="Arial" w:cs="Arial"/>
          <w:color w:val="000000"/>
          <w:sz w:val="20"/>
          <w:szCs w:val="20"/>
        </w:rPr>
        <w:t xml:space="preserve">přístup </w:t>
      </w:r>
      <w:r>
        <w:rPr>
          <w:rFonts w:ascii="Arial" w:hAnsi="Arial" w:cs="Arial"/>
          <w:color w:val="000000"/>
          <w:sz w:val="20"/>
          <w:szCs w:val="20"/>
        </w:rPr>
        <w:t>objednatele</w:t>
      </w:r>
      <w:r w:rsidRPr="007B47A3">
        <w:rPr>
          <w:rFonts w:ascii="Arial" w:hAnsi="Arial" w:cs="Arial"/>
          <w:color w:val="000000"/>
          <w:sz w:val="20"/>
          <w:szCs w:val="20"/>
        </w:rPr>
        <w:t xml:space="preserve"> k</w:t>
      </w:r>
      <w:r>
        <w:rPr>
          <w:rFonts w:ascii="Arial" w:hAnsi="Arial" w:cs="Arial"/>
          <w:color w:val="000000"/>
          <w:sz w:val="20"/>
          <w:szCs w:val="20"/>
        </w:rPr>
        <w:t xml:space="preserve"> jeho </w:t>
      </w:r>
      <w:r w:rsidRPr="007B47A3">
        <w:rPr>
          <w:rFonts w:ascii="Arial" w:hAnsi="Arial" w:cs="Arial"/>
          <w:color w:val="000000"/>
          <w:sz w:val="20"/>
          <w:szCs w:val="20"/>
        </w:rPr>
        <w:t xml:space="preserve">datům o uložených dokumentech s možností vyhledávání </w:t>
      </w:r>
      <w:r>
        <w:rPr>
          <w:rFonts w:ascii="Arial" w:hAnsi="Arial" w:cs="Arial"/>
          <w:color w:val="000000"/>
          <w:sz w:val="20"/>
          <w:szCs w:val="20"/>
        </w:rPr>
        <w:t>v jeho části databáze</w:t>
      </w:r>
    </w:p>
    <w:p w:rsidR="00AD366E" w:rsidRPr="007B47A3" w:rsidRDefault="00AD366E" w:rsidP="00136EB0">
      <w:pPr>
        <w:numPr>
          <w:ilvl w:val="0"/>
          <w:numId w:val="17"/>
        </w:numPr>
        <w:jc w:val="both"/>
        <w:rPr>
          <w:rFonts w:ascii="Arial" w:hAnsi="Arial" w:cs="Arial"/>
          <w:color w:val="000000"/>
          <w:sz w:val="20"/>
          <w:szCs w:val="20"/>
        </w:rPr>
      </w:pPr>
      <w:r>
        <w:rPr>
          <w:rFonts w:ascii="Arial" w:hAnsi="Arial" w:cs="Arial"/>
          <w:color w:val="000000"/>
          <w:sz w:val="20"/>
          <w:szCs w:val="20"/>
        </w:rPr>
        <w:t>přístup objednatele nebo jím zmocněné osoby k ověření funkčnosti systému řízení jakosti, který je aplikován na předarchivní péči o dokumenty objednatele</w:t>
      </w:r>
      <w:r w:rsidRPr="007B47A3">
        <w:rPr>
          <w:rFonts w:ascii="Arial" w:hAnsi="Arial" w:cs="Arial"/>
          <w:color w:val="000000"/>
          <w:sz w:val="20"/>
          <w:szCs w:val="20"/>
        </w:rPr>
        <w:t xml:space="preserve"> </w:t>
      </w:r>
    </w:p>
    <w:p w:rsidR="00AD366E" w:rsidRPr="007B47A3" w:rsidRDefault="00AD366E" w:rsidP="00136EB0">
      <w:pPr>
        <w:numPr>
          <w:ilvl w:val="0"/>
          <w:numId w:val="17"/>
        </w:numPr>
        <w:jc w:val="both"/>
        <w:rPr>
          <w:rFonts w:ascii="Arial" w:hAnsi="Arial" w:cs="Arial"/>
          <w:color w:val="000000"/>
          <w:sz w:val="20"/>
          <w:szCs w:val="20"/>
        </w:rPr>
      </w:pPr>
      <w:r>
        <w:rPr>
          <w:rFonts w:ascii="Arial" w:hAnsi="Arial" w:cs="Arial"/>
          <w:color w:val="000000"/>
          <w:sz w:val="20"/>
          <w:szCs w:val="20"/>
        </w:rPr>
        <w:t>možnost průběžného doplňování uložených dokumentů novými dokumenty dle dispozic objednatele</w:t>
      </w:r>
    </w:p>
    <w:p w:rsidR="00AD366E" w:rsidRPr="007B47A3" w:rsidRDefault="00AD366E" w:rsidP="00136EB0">
      <w:pPr>
        <w:numPr>
          <w:ilvl w:val="0"/>
          <w:numId w:val="17"/>
        </w:numPr>
        <w:jc w:val="both"/>
        <w:rPr>
          <w:rFonts w:ascii="Arial" w:hAnsi="Arial" w:cs="Arial"/>
          <w:color w:val="000000"/>
          <w:sz w:val="20"/>
          <w:szCs w:val="20"/>
        </w:rPr>
      </w:pPr>
      <w:r>
        <w:rPr>
          <w:rFonts w:ascii="Arial" w:hAnsi="Arial" w:cs="Arial"/>
          <w:color w:val="000000"/>
          <w:sz w:val="20"/>
          <w:szCs w:val="20"/>
        </w:rPr>
        <w:t>uložení a péče o dokumenty kategorie S a V až po dobu 30let</w:t>
      </w:r>
      <w:r w:rsidRPr="007B47A3">
        <w:rPr>
          <w:rFonts w:ascii="Arial" w:hAnsi="Arial" w:cs="Arial"/>
          <w:color w:val="000000"/>
          <w:sz w:val="20"/>
          <w:szCs w:val="20"/>
        </w:rPr>
        <w:t xml:space="preserve"> </w:t>
      </w:r>
      <w:r>
        <w:rPr>
          <w:rFonts w:ascii="Arial" w:hAnsi="Arial" w:cs="Arial"/>
          <w:color w:val="000000"/>
          <w:sz w:val="20"/>
          <w:szCs w:val="20"/>
        </w:rPr>
        <w:t>(příloha č.1)</w:t>
      </w:r>
    </w:p>
    <w:p w:rsidR="00AD366E" w:rsidRDefault="00AD366E" w:rsidP="00136EB0">
      <w:pPr>
        <w:numPr>
          <w:ilvl w:val="0"/>
          <w:numId w:val="17"/>
        </w:numPr>
        <w:jc w:val="both"/>
        <w:rPr>
          <w:rFonts w:ascii="Arial" w:hAnsi="Arial" w:cs="Arial"/>
          <w:color w:val="000000"/>
          <w:sz w:val="20"/>
          <w:szCs w:val="20"/>
        </w:rPr>
      </w:pPr>
      <w:r>
        <w:rPr>
          <w:rFonts w:ascii="Arial" w:hAnsi="Arial" w:cs="Arial"/>
          <w:color w:val="000000"/>
          <w:sz w:val="20"/>
          <w:szCs w:val="20"/>
        </w:rPr>
        <w:t>zpracování skartačních návrhů a seznamů po uplynutí zákonných lhůt, a po jejich schválení objednatelem a Národním archivem provedení vlastní skartace</w:t>
      </w:r>
    </w:p>
    <w:p w:rsidR="00AD366E" w:rsidRDefault="00AD366E" w:rsidP="00136EB0">
      <w:pPr>
        <w:numPr>
          <w:ilvl w:val="0"/>
          <w:numId w:val="17"/>
        </w:numPr>
        <w:jc w:val="both"/>
        <w:rPr>
          <w:rFonts w:ascii="Arial" w:hAnsi="Arial" w:cs="Arial"/>
          <w:color w:val="000000"/>
          <w:sz w:val="20"/>
          <w:szCs w:val="20"/>
        </w:rPr>
      </w:pPr>
      <w:r w:rsidRPr="00390549">
        <w:rPr>
          <w:rFonts w:ascii="Arial" w:hAnsi="Arial" w:cs="Arial"/>
          <w:color w:val="000000"/>
          <w:sz w:val="20"/>
          <w:szCs w:val="20"/>
        </w:rPr>
        <w:t xml:space="preserve">vyhledání a zapůjčení uložených dokumentů </w:t>
      </w:r>
      <w:r>
        <w:rPr>
          <w:rFonts w:ascii="Arial" w:hAnsi="Arial" w:cs="Arial"/>
          <w:color w:val="000000"/>
          <w:sz w:val="20"/>
          <w:szCs w:val="20"/>
        </w:rPr>
        <w:t xml:space="preserve">a jejich dovoz do sídla objednatele </w:t>
      </w:r>
      <w:r w:rsidRPr="00390549">
        <w:rPr>
          <w:rFonts w:ascii="Arial" w:hAnsi="Arial" w:cs="Arial"/>
          <w:color w:val="000000"/>
          <w:sz w:val="20"/>
          <w:szCs w:val="20"/>
        </w:rPr>
        <w:t xml:space="preserve">v požadované lhůtě </w:t>
      </w:r>
      <w:r w:rsidRPr="00390549">
        <w:rPr>
          <w:rFonts w:ascii="Arial" w:hAnsi="Arial" w:cs="Arial"/>
          <w:color w:val="1F497D"/>
          <w:sz w:val="20"/>
          <w:szCs w:val="20"/>
        </w:rPr>
        <w:t>……….(doplní uchazeč, max</w:t>
      </w:r>
      <w:r>
        <w:rPr>
          <w:rFonts w:ascii="Arial" w:hAnsi="Arial" w:cs="Arial"/>
          <w:color w:val="1F497D"/>
          <w:sz w:val="20"/>
          <w:szCs w:val="20"/>
        </w:rPr>
        <w:t>.</w:t>
      </w:r>
      <w:r w:rsidRPr="00390549">
        <w:rPr>
          <w:rFonts w:ascii="Arial" w:hAnsi="Arial" w:cs="Arial"/>
          <w:color w:val="1F497D"/>
          <w:sz w:val="20"/>
          <w:szCs w:val="20"/>
        </w:rPr>
        <w:t xml:space="preserve"> do 4 pracovních dnů),</w:t>
      </w:r>
      <w:r>
        <w:rPr>
          <w:rFonts w:ascii="Arial" w:hAnsi="Arial" w:cs="Arial"/>
          <w:color w:val="000000"/>
          <w:sz w:val="20"/>
          <w:szCs w:val="20"/>
        </w:rPr>
        <w:t xml:space="preserve"> a jejich zpětný odvoz a zařazení do prostor poskytovatele (vypůjčka dokumentů je max. 5x měsíčně), zabezpečení dokumentů při převozu musí být shodné s postupem uvedeným v bodu c)</w:t>
      </w:r>
    </w:p>
    <w:p w:rsidR="00AD366E" w:rsidRDefault="00AD366E" w:rsidP="00136EB0">
      <w:pPr>
        <w:numPr>
          <w:ilvl w:val="0"/>
          <w:numId w:val="17"/>
        </w:numPr>
        <w:jc w:val="both"/>
        <w:rPr>
          <w:rFonts w:ascii="Arial" w:hAnsi="Arial" w:cs="Arial"/>
          <w:color w:val="000000"/>
          <w:sz w:val="20"/>
          <w:szCs w:val="20"/>
        </w:rPr>
      </w:pPr>
      <w:r>
        <w:rPr>
          <w:rFonts w:ascii="Arial" w:hAnsi="Arial" w:cs="Arial"/>
          <w:color w:val="000000"/>
          <w:sz w:val="20"/>
          <w:szCs w:val="20"/>
        </w:rPr>
        <w:t>asistence při nakládání s daty v elektronické podobě</w:t>
      </w:r>
    </w:p>
    <w:p w:rsidR="00AD366E" w:rsidRDefault="00AD366E" w:rsidP="00136EB0">
      <w:pPr>
        <w:numPr>
          <w:ilvl w:val="0"/>
          <w:numId w:val="17"/>
        </w:numPr>
        <w:jc w:val="both"/>
        <w:rPr>
          <w:rFonts w:ascii="Arial" w:hAnsi="Arial" w:cs="Arial"/>
          <w:color w:val="000000"/>
          <w:sz w:val="20"/>
          <w:szCs w:val="20"/>
        </w:rPr>
      </w:pPr>
      <w:r>
        <w:rPr>
          <w:rFonts w:ascii="Arial" w:hAnsi="Arial" w:cs="Arial"/>
          <w:color w:val="000000"/>
          <w:sz w:val="20"/>
          <w:szCs w:val="20"/>
        </w:rPr>
        <w:t xml:space="preserve">v průběhu přebírání stávajících dokumentů (cca 2300 běžných metrů) poskytovatel zabezpečí jejich ukládání ve svých prostorách tak, aby bylo zachováno původní řazení a zajištěno její vyhledávání, zapůjčení a dovoz do sídla objednatele do </w:t>
      </w:r>
      <w:r w:rsidRPr="00390549">
        <w:rPr>
          <w:rFonts w:ascii="Arial" w:hAnsi="Arial" w:cs="Arial"/>
          <w:color w:val="1F497D"/>
          <w:sz w:val="20"/>
          <w:szCs w:val="20"/>
        </w:rPr>
        <w:t>………</w:t>
      </w:r>
      <w:r>
        <w:rPr>
          <w:rFonts w:ascii="Arial" w:hAnsi="Arial" w:cs="Arial"/>
          <w:color w:val="1F497D"/>
          <w:sz w:val="20"/>
          <w:szCs w:val="20"/>
        </w:rPr>
        <w:t xml:space="preserve"> </w:t>
      </w:r>
      <w:r w:rsidRPr="00390549">
        <w:rPr>
          <w:rFonts w:ascii="Arial" w:hAnsi="Arial" w:cs="Arial"/>
          <w:color w:val="1F497D"/>
          <w:sz w:val="20"/>
          <w:szCs w:val="20"/>
        </w:rPr>
        <w:t>(doplní uchazeč, max. do 5 pracovních dnů)</w:t>
      </w:r>
    </w:p>
    <w:p w:rsidR="00AD366E" w:rsidRDefault="00AD366E" w:rsidP="00136EB0">
      <w:pPr>
        <w:numPr>
          <w:ilvl w:val="0"/>
          <w:numId w:val="17"/>
        </w:numPr>
        <w:jc w:val="both"/>
        <w:rPr>
          <w:rFonts w:ascii="Arial" w:hAnsi="Arial" w:cs="Arial"/>
          <w:color w:val="000000"/>
          <w:sz w:val="20"/>
          <w:szCs w:val="20"/>
        </w:rPr>
      </w:pPr>
      <w:r>
        <w:rPr>
          <w:rFonts w:ascii="Arial" w:hAnsi="Arial" w:cs="Arial"/>
          <w:color w:val="000000"/>
          <w:sz w:val="20"/>
          <w:szCs w:val="20"/>
        </w:rPr>
        <w:t xml:space="preserve">předpokládaný roční nárůst dokumentů je cca 150-250 běžných metrů </w:t>
      </w:r>
    </w:p>
    <w:p w:rsidR="00AD366E" w:rsidRPr="007B47A3" w:rsidRDefault="00AD366E" w:rsidP="00136EB0">
      <w:pPr>
        <w:ind w:left="360"/>
        <w:jc w:val="both"/>
        <w:rPr>
          <w:rFonts w:ascii="Arial" w:hAnsi="Arial" w:cs="Arial"/>
          <w:color w:val="000000"/>
          <w:sz w:val="20"/>
          <w:szCs w:val="20"/>
        </w:rPr>
      </w:pPr>
    </w:p>
    <w:p w:rsidR="00AD366E" w:rsidRPr="007D0F18" w:rsidRDefault="00AD366E" w:rsidP="005911B0">
      <w:pPr>
        <w:widowControl w:val="0"/>
        <w:numPr>
          <w:ilvl w:val="0"/>
          <w:numId w:val="12"/>
        </w:numPr>
        <w:autoSpaceDE w:val="0"/>
        <w:autoSpaceDN w:val="0"/>
        <w:adjustRightInd w:val="0"/>
        <w:jc w:val="both"/>
        <w:rPr>
          <w:rFonts w:ascii="Arial" w:hAnsi="Arial" w:cs="Arial"/>
          <w:color w:val="1F497D"/>
          <w:sz w:val="20"/>
          <w:szCs w:val="20"/>
        </w:rPr>
      </w:pPr>
      <w:r>
        <w:rPr>
          <w:rFonts w:ascii="Arial" w:hAnsi="Arial" w:cs="Arial"/>
          <w:color w:val="000000"/>
          <w:sz w:val="20"/>
          <w:szCs w:val="20"/>
        </w:rPr>
        <w:t xml:space="preserve">Podrobnější specifikace je uvedena v Příloze č.1 smlouvy </w:t>
      </w:r>
      <w:r w:rsidRPr="007D0F18">
        <w:rPr>
          <w:rFonts w:ascii="Arial" w:hAnsi="Arial" w:cs="Arial"/>
          <w:color w:val="1F497D"/>
          <w:sz w:val="20"/>
          <w:szCs w:val="20"/>
        </w:rPr>
        <w:t>(bude doplněno při přípravě smlouvy,  pro výběrové řízení uchazeč zpracuje návrh, který bude vycházet z požadavků stanovených zadávací dokumentací</w:t>
      </w:r>
      <w:r>
        <w:rPr>
          <w:rFonts w:ascii="Arial" w:hAnsi="Arial" w:cs="Arial"/>
          <w:color w:val="1F497D"/>
          <w:sz w:val="20"/>
          <w:szCs w:val="20"/>
        </w:rPr>
        <w:t>)</w:t>
      </w:r>
      <w:r w:rsidRPr="007D0F18">
        <w:rPr>
          <w:rFonts w:ascii="Arial" w:hAnsi="Arial" w:cs="Arial"/>
          <w:color w:val="1F497D"/>
          <w:sz w:val="20"/>
          <w:szCs w:val="20"/>
        </w:rPr>
        <w:t>.</w:t>
      </w:r>
    </w:p>
    <w:p w:rsidR="00AD366E" w:rsidRPr="00D73BAE" w:rsidRDefault="00AD366E" w:rsidP="00136EB0">
      <w:pPr>
        <w:widowControl w:val="0"/>
        <w:autoSpaceDE w:val="0"/>
        <w:autoSpaceDN w:val="0"/>
        <w:adjustRightInd w:val="0"/>
        <w:jc w:val="both"/>
        <w:rPr>
          <w:rFonts w:ascii="Arial" w:hAnsi="Arial" w:cs="Arial"/>
          <w:i/>
          <w:color w:val="0000FF"/>
          <w:sz w:val="20"/>
          <w:szCs w:val="20"/>
        </w:rPr>
      </w:pPr>
    </w:p>
    <w:p w:rsidR="00AD366E" w:rsidRPr="007B47A3" w:rsidRDefault="00AD366E" w:rsidP="005911B0">
      <w:pPr>
        <w:widowControl w:val="0"/>
        <w:numPr>
          <w:ilvl w:val="0"/>
          <w:numId w:val="12"/>
        </w:numPr>
        <w:autoSpaceDE w:val="0"/>
        <w:autoSpaceDN w:val="0"/>
        <w:adjustRightInd w:val="0"/>
        <w:jc w:val="both"/>
        <w:rPr>
          <w:rFonts w:ascii="Arial" w:hAnsi="Arial" w:cs="Arial"/>
          <w:color w:val="000000"/>
          <w:sz w:val="20"/>
          <w:szCs w:val="20"/>
        </w:rPr>
      </w:pPr>
      <w:r w:rsidRPr="007B47A3">
        <w:rPr>
          <w:rFonts w:ascii="Arial" w:hAnsi="Arial" w:cs="Arial"/>
          <w:color w:val="000000"/>
          <w:sz w:val="20"/>
          <w:szCs w:val="20"/>
        </w:rPr>
        <w:t xml:space="preserve">Objednatel se zavazuje za toto poskytování služeb v souladu s touto smlouvou zaplatit poskytovateli cenu stanovenou v článku </w:t>
      </w:r>
      <w:r>
        <w:rPr>
          <w:rFonts w:ascii="Arial" w:hAnsi="Arial" w:cs="Arial"/>
          <w:color w:val="000000"/>
          <w:sz w:val="20"/>
          <w:szCs w:val="20"/>
        </w:rPr>
        <w:t>I</w:t>
      </w:r>
      <w:r w:rsidRPr="007B47A3">
        <w:rPr>
          <w:rFonts w:ascii="Arial" w:hAnsi="Arial" w:cs="Arial"/>
          <w:color w:val="000000"/>
          <w:sz w:val="20"/>
          <w:szCs w:val="20"/>
        </w:rPr>
        <w:t>V.</w:t>
      </w:r>
    </w:p>
    <w:p w:rsidR="00AD366E" w:rsidRPr="007B47A3" w:rsidRDefault="00AD366E" w:rsidP="005911B0">
      <w:pPr>
        <w:jc w:val="both"/>
        <w:rPr>
          <w:rFonts w:ascii="Arial" w:hAnsi="Arial" w:cs="Arial"/>
          <w:color w:val="000000"/>
          <w:sz w:val="20"/>
          <w:szCs w:val="20"/>
        </w:rPr>
      </w:pPr>
      <w:bookmarkStart w:id="0" w:name="_Ref373305852"/>
    </w:p>
    <w:p w:rsidR="00AD366E" w:rsidRPr="007B47A3" w:rsidRDefault="00AD366E" w:rsidP="005911B0">
      <w:pPr>
        <w:jc w:val="both"/>
        <w:rPr>
          <w:rFonts w:ascii="Arial" w:hAnsi="Arial" w:cs="Arial"/>
          <w:color w:val="000000"/>
          <w:sz w:val="20"/>
          <w:szCs w:val="20"/>
        </w:rPr>
      </w:pPr>
    </w:p>
    <w:p w:rsidR="00AD366E" w:rsidRPr="007B47A3" w:rsidRDefault="00AD366E" w:rsidP="005911B0">
      <w:pPr>
        <w:jc w:val="center"/>
        <w:rPr>
          <w:rFonts w:ascii="Arial" w:hAnsi="Arial" w:cs="Arial"/>
          <w:b/>
          <w:bCs/>
          <w:color w:val="000000"/>
          <w:sz w:val="20"/>
          <w:szCs w:val="20"/>
        </w:rPr>
      </w:pPr>
      <w:r w:rsidRPr="007B47A3">
        <w:rPr>
          <w:rFonts w:ascii="Arial" w:hAnsi="Arial" w:cs="Arial"/>
          <w:b/>
          <w:bCs/>
          <w:color w:val="000000"/>
          <w:sz w:val="20"/>
          <w:szCs w:val="20"/>
        </w:rPr>
        <w:t>Článek III.</w:t>
      </w:r>
    </w:p>
    <w:p w:rsidR="00AD366E" w:rsidRPr="007B47A3" w:rsidRDefault="00AD366E" w:rsidP="005911B0">
      <w:pPr>
        <w:jc w:val="center"/>
        <w:rPr>
          <w:rFonts w:ascii="Arial" w:hAnsi="Arial" w:cs="Arial"/>
          <w:b/>
          <w:bCs/>
          <w:color w:val="000000"/>
          <w:sz w:val="20"/>
          <w:szCs w:val="20"/>
        </w:rPr>
      </w:pPr>
      <w:r w:rsidRPr="007B47A3">
        <w:rPr>
          <w:rFonts w:ascii="Arial" w:hAnsi="Arial" w:cs="Arial"/>
          <w:b/>
          <w:bCs/>
          <w:color w:val="000000"/>
          <w:sz w:val="20"/>
          <w:szCs w:val="20"/>
        </w:rPr>
        <w:t>Doba a místo plnění</w:t>
      </w:r>
    </w:p>
    <w:bookmarkEnd w:id="0"/>
    <w:p w:rsidR="00AD366E" w:rsidRPr="007B47A3" w:rsidRDefault="00AD366E" w:rsidP="005911B0">
      <w:pPr>
        <w:jc w:val="both"/>
        <w:rPr>
          <w:rFonts w:ascii="Arial" w:hAnsi="Arial" w:cs="Arial"/>
          <w:color w:val="000000"/>
          <w:sz w:val="20"/>
          <w:szCs w:val="20"/>
        </w:rPr>
      </w:pPr>
    </w:p>
    <w:p w:rsidR="00AD366E" w:rsidRDefault="00AD366E" w:rsidP="005911B0">
      <w:pPr>
        <w:widowControl w:val="0"/>
        <w:numPr>
          <w:ilvl w:val="0"/>
          <w:numId w:val="18"/>
        </w:numPr>
        <w:autoSpaceDE w:val="0"/>
        <w:autoSpaceDN w:val="0"/>
        <w:adjustRightInd w:val="0"/>
        <w:jc w:val="both"/>
        <w:rPr>
          <w:rFonts w:ascii="Arial" w:hAnsi="Arial" w:cs="Arial"/>
          <w:color w:val="000000"/>
          <w:sz w:val="20"/>
          <w:szCs w:val="20"/>
        </w:rPr>
      </w:pPr>
      <w:r w:rsidRPr="007B47A3">
        <w:rPr>
          <w:rFonts w:ascii="Arial" w:hAnsi="Arial" w:cs="Arial"/>
          <w:color w:val="000000"/>
          <w:sz w:val="20"/>
          <w:szCs w:val="20"/>
        </w:rPr>
        <w:t xml:space="preserve">Poskytovatel se zavazuje poskytovat objednateli služby definované v předmětu této smlouvy </w:t>
      </w:r>
      <w:r w:rsidRPr="002763C3">
        <w:rPr>
          <w:rFonts w:ascii="Arial" w:hAnsi="Arial" w:cs="Arial"/>
          <w:color w:val="000000"/>
          <w:sz w:val="20"/>
          <w:szCs w:val="20"/>
        </w:rPr>
        <w:t>od 1.4.201</w:t>
      </w:r>
      <w:r>
        <w:rPr>
          <w:rFonts w:ascii="Arial" w:hAnsi="Arial" w:cs="Arial"/>
          <w:color w:val="000000"/>
          <w:sz w:val="20"/>
          <w:szCs w:val="20"/>
        </w:rPr>
        <w:t>2.</w:t>
      </w:r>
      <w:r w:rsidRPr="002763C3">
        <w:rPr>
          <w:rFonts w:ascii="Arial" w:hAnsi="Arial" w:cs="Arial"/>
          <w:color w:val="000000"/>
          <w:sz w:val="20"/>
          <w:szCs w:val="20"/>
        </w:rPr>
        <w:t xml:space="preserve"> </w:t>
      </w:r>
    </w:p>
    <w:p w:rsidR="00AD366E" w:rsidRPr="002763C3" w:rsidRDefault="00AD366E" w:rsidP="00136EB0">
      <w:pPr>
        <w:widowControl w:val="0"/>
        <w:autoSpaceDE w:val="0"/>
        <w:autoSpaceDN w:val="0"/>
        <w:adjustRightInd w:val="0"/>
        <w:ind w:left="420"/>
        <w:jc w:val="both"/>
        <w:rPr>
          <w:rFonts w:ascii="Arial" w:hAnsi="Arial" w:cs="Arial"/>
          <w:color w:val="000000"/>
          <w:sz w:val="20"/>
          <w:szCs w:val="20"/>
        </w:rPr>
      </w:pPr>
    </w:p>
    <w:p w:rsidR="00AD366E" w:rsidRPr="007B47A3" w:rsidRDefault="00AD366E" w:rsidP="005911B0">
      <w:pPr>
        <w:widowControl w:val="0"/>
        <w:numPr>
          <w:ilvl w:val="0"/>
          <w:numId w:val="18"/>
        </w:numPr>
        <w:autoSpaceDE w:val="0"/>
        <w:autoSpaceDN w:val="0"/>
        <w:adjustRightInd w:val="0"/>
        <w:jc w:val="both"/>
        <w:rPr>
          <w:rFonts w:ascii="Arial" w:hAnsi="Arial" w:cs="Arial"/>
          <w:color w:val="000000"/>
          <w:sz w:val="20"/>
          <w:szCs w:val="20"/>
        </w:rPr>
      </w:pPr>
      <w:r w:rsidRPr="007B47A3">
        <w:rPr>
          <w:rFonts w:ascii="Arial" w:hAnsi="Arial" w:cs="Arial"/>
          <w:color w:val="000000"/>
          <w:sz w:val="20"/>
          <w:szCs w:val="20"/>
        </w:rPr>
        <w:t xml:space="preserve">Místem plnění  předmětu smlouvy </w:t>
      </w:r>
      <w:r>
        <w:rPr>
          <w:rFonts w:ascii="Arial" w:hAnsi="Arial" w:cs="Arial"/>
          <w:color w:val="000000"/>
          <w:sz w:val="20"/>
          <w:szCs w:val="20"/>
        </w:rPr>
        <w:t xml:space="preserve">je </w:t>
      </w:r>
      <w:r w:rsidRPr="007B47A3">
        <w:rPr>
          <w:rFonts w:ascii="Arial" w:hAnsi="Arial" w:cs="Arial"/>
          <w:color w:val="000000"/>
          <w:sz w:val="20"/>
          <w:szCs w:val="20"/>
        </w:rPr>
        <w:t>sídlo objednatele</w:t>
      </w:r>
      <w:r>
        <w:rPr>
          <w:rFonts w:ascii="Arial" w:hAnsi="Arial" w:cs="Arial"/>
          <w:color w:val="000000"/>
          <w:sz w:val="20"/>
          <w:szCs w:val="20"/>
        </w:rPr>
        <w:t xml:space="preserve"> </w:t>
      </w:r>
      <w:r w:rsidRPr="007B47A3">
        <w:rPr>
          <w:rFonts w:ascii="Arial" w:hAnsi="Arial" w:cs="Arial"/>
          <w:color w:val="000000"/>
          <w:sz w:val="20"/>
          <w:szCs w:val="20"/>
        </w:rPr>
        <w:t xml:space="preserve"> a  místo uložení </w:t>
      </w:r>
      <w:r>
        <w:rPr>
          <w:rFonts w:ascii="Arial" w:hAnsi="Arial" w:cs="Arial"/>
          <w:color w:val="000000"/>
          <w:sz w:val="20"/>
          <w:szCs w:val="20"/>
        </w:rPr>
        <w:t xml:space="preserve"> dle </w:t>
      </w:r>
      <w:r w:rsidRPr="007B47A3">
        <w:rPr>
          <w:rFonts w:ascii="Arial" w:hAnsi="Arial" w:cs="Arial"/>
          <w:color w:val="000000"/>
          <w:sz w:val="20"/>
          <w:szCs w:val="20"/>
        </w:rPr>
        <w:t>článku II, odst.1 .</w:t>
      </w:r>
    </w:p>
    <w:p w:rsidR="00AD366E" w:rsidRPr="007B47A3" w:rsidRDefault="00AD366E" w:rsidP="005911B0">
      <w:pPr>
        <w:jc w:val="both"/>
        <w:rPr>
          <w:rFonts w:ascii="Arial" w:hAnsi="Arial" w:cs="Arial"/>
          <w:color w:val="000000"/>
          <w:sz w:val="20"/>
          <w:szCs w:val="20"/>
        </w:rPr>
      </w:pPr>
    </w:p>
    <w:p w:rsidR="00AD366E" w:rsidRPr="007B47A3" w:rsidRDefault="00AD366E" w:rsidP="005911B0">
      <w:pPr>
        <w:jc w:val="both"/>
        <w:rPr>
          <w:rFonts w:ascii="Arial" w:hAnsi="Arial" w:cs="Arial"/>
          <w:color w:val="000000"/>
          <w:sz w:val="20"/>
          <w:szCs w:val="20"/>
        </w:rPr>
      </w:pPr>
    </w:p>
    <w:p w:rsidR="00AD366E" w:rsidRPr="007B47A3" w:rsidRDefault="00AD366E" w:rsidP="005911B0">
      <w:pPr>
        <w:ind w:left="360"/>
        <w:jc w:val="both"/>
        <w:rPr>
          <w:rFonts w:ascii="Arial" w:hAnsi="Arial" w:cs="Arial"/>
          <w:color w:val="000000"/>
          <w:sz w:val="20"/>
          <w:szCs w:val="20"/>
        </w:rPr>
      </w:pPr>
    </w:p>
    <w:p w:rsidR="00AD366E" w:rsidRPr="007B47A3" w:rsidRDefault="00AD366E" w:rsidP="005911B0">
      <w:pPr>
        <w:jc w:val="center"/>
        <w:rPr>
          <w:rFonts w:ascii="Arial" w:hAnsi="Arial" w:cs="Arial"/>
          <w:b/>
          <w:bCs/>
          <w:color w:val="000000"/>
          <w:sz w:val="20"/>
          <w:szCs w:val="20"/>
        </w:rPr>
      </w:pPr>
      <w:r w:rsidRPr="007B47A3">
        <w:rPr>
          <w:rFonts w:ascii="Arial" w:hAnsi="Arial" w:cs="Arial"/>
          <w:b/>
          <w:bCs/>
          <w:color w:val="000000"/>
          <w:sz w:val="20"/>
          <w:szCs w:val="20"/>
        </w:rPr>
        <w:t>Článek IV.</w:t>
      </w:r>
    </w:p>
    <w:p w:rsidR="00AD366E" w:rsidRPr="007B47A3" w:rsidRDefault="00AD366E" w:rsidP="005911B0">
      <w:pPr>
        <w:jc w:val="center"/>
        <w:rPr>
          <w:rFonts w:ascii="Arial" w:hAnsi="Arial" w:cs="Arial"/>
          <w:b/>
          <w:bCs/>
          <w:color w:val="000000"/>
          <w:sz w:val="20"/>
          <w:szCs w:val="20"/>
        </w:rPr>
      </w:pPr>
      <w:r w:rsidRPr="007B47A3">
        <w:rPr>
          <w:rFonts w:ascii="Arial" w:hAnsi="Arial" w:cs="Arial"/>
          <w:b/>
          <w:bCs/>
          <w:color w:val="000000"/>
          <w:sz w:val="20"/>
          <w:szCs w:val="20"/>
        </w:rPr>
        <w:t>Cena a platební podmínky</w:t>
      </w:r>
    </w:p>
    <w:p w:rsidR="00AD366E" w:rsidRPr="007B47A3" w:rsidRDefault="00AD366E" w:rsidP="005911B0">
      <w:pPr>
        <w:jc w:val="both"/>
        <w:rPr>
          <w:rFonts w:ascii="Arial" w:hAnsi="Arial" w:cs="Arial"/>
          <w:color w:val="000000"/>
          <w:sz w:val="20"/>
          <w:szCs w:val="20"/>
        </w:rPr>
      </w:pPr>
    </w:p>
    <w:p w:rsidR="00AD366E" w:rsidRPr="007B47A3" w:rsidRDefault="00AD366E" w:rsidP="005911B0">
      <w:pPr>
        <w:widowControl w:val="0"/>
        <w:numPr>
          <w:ilvl w:val="1"/>
          <w:numId w:val="11"/>
        </w:numPr>
        <w:autoSpaceDE w:val="0"/>
        <w:autoSpaceDN w:val="0"/>
        <w:adjustRightInd w:val="0"/>
        <w:jc w:val="both"/>
        <w:rPr>
          <w:rFonts w:ascii="Arial" w:hAnsi="Arial" w:cs="Arial"/>
          <w:color w:val="000000"/>
          <w:sz w:val="20"/>
          <w:szCs w:val="20"/>
        </w:rPr>
      </w:pPr>
      <w:r w:rsidRPr="007B47A3">
        <w:rPr>
          <w:rFonts w:ascii="Arial" w:hAnsi="Arial" w:cs="Arial"/>
          <w:color w:val="000000"/>
          <w:sz w:val="20"/>
          <w:szCs w:val="20"/>
        </w:rPr>
        <w:t xml:space="preserve">V souladu se zákonem č.526/1990 Sb., o cenách, ve znění pozdějších předpisů se smluvní strany dohodly na smluvní ceně za poskytování služeb v oblasti předarchivní péče o dokumenty specifikovaných v článku II. této smlouvy ve výši uvedené v Příloze č.3 této smlouvy </w:t>
      </w:r>
      <w:r w:rsidRPr="00136EB0">
        <w:rPr>
          <w:rFonts w:ascii="Arial" w:hAnsi="Arial" w:cs="Arial"/>
          <w:color w:val="1F497D"/>
          <w:sz w:val="20"/>
          <w:szCs w:val="20"/>
        </w:rPr>
        <w:t xml:space="preserve">(zpracuje uchazeč a předloží jako součást smlouvy v nabídce). </w:t>
      </w:r>
    </w:p>
    <w:p w:rsidR="00AD366E" w:rsidRPr="007B47A3" w:rsidRDefault="00AD366E" w:rsidP="005911B0">
      <w:pPr>
        <w:jc w:val="both"/>
        <w:rPr>
          <w:rFonts w:ascii="Arial" w:hAnsi="Arial" w:cs="Arial"/>
          <w:color w:val="000000"/>
          <w:sz w:val="20"/>
          <w:szCs w:val="20"/>
        </w:rPr>
      </w:pPr>
    </w:p>
    <w:p w:rsidR="00AD366E" w:rsidRPr="007B47A3" w:rsidRDefault="00AD366E" w:rsidP="005911B0">
      <w:pPr>
        <w:widowControl w:val="0"/>
        <w:numPr>
          <w:ilvl w:val="1"/>
          <w:numId w:val="11"/>
        </w:numPr>
        <w:autoSpaceDE w:val="0"/>
        <w:autoSpaceDN w:val="0"/>
        <w:adjustRightInd w:val="0"/>
        <w:jc w:val="both"/>
        <w:rPr>
          <w:rFonts w:ascii="Arial" w:hAnsi="Arial" w:cs="Arial"/>
          <w:color w:val="000000"/>
          <w:sz w:val="20"/>
          <w:szCs w:val="20"/>
        </w:rPr>
      </w:pPr>
      <w:r w:rsidRPr="007B47A3">
        <w:rPr>
          <w:rFonts w:ascii="Arial" w:hAnsi="Arial" w:cs="Arial"/>
          <w:color w:val="000000"/>
          <w:sz w:val="20"/>
          <w:szCs w:val="20"/>
        </w:rPr>
        <w:t xml:space="preserve">Smluvní strany se výslovně dohodly, že </w:t>
      </w:r>
      <w:r>
        <w:rPr>
          <w:rFonts w:ascii="Arial" w:hAnsi="Arial" w:cs="Arial"/>
          <w:color w:val="000000"/>
          <w:sz w:val="20"/>
          <w:szCs w:val="20"/>
        </w:rPr>
        <w:t xml:space="preserve">celková cena za poskytování služeb je sjednána jako cena konečná a </w:t>
      </w:r>
      <w:r w:rsidRPr="00C70C14">
        <w:rPr>
          <w:rFonts w:ascii="Arial" w:hAnsi="Arial" w:cs="Arial"/>
          <w:bCs/>
          <w:sz w:val="20"/>
          <w:szCs w:val="20"/>
        </w:rPr>
        <w:t>nejvýše přípustná</w:t>
      </w:r>
      <w:r w:rsidRPr="007B47A3">
        <w:rPr>
          <w:rFonts w:ascii="Arial" w:hAnsi="Arial" w:cs="Arial"/>
          <w:color w:val="000000"/>
          <w:sz w:val="20"/>
          <w:szCs w:val="20"/>
        </w:rPr>
        <w:t xml:space="preserve"> </w:t>
      </w:r>
      <w:r>
        <w:rPr>
          <w:rFonts w:ascii="Arial" w:hAnsi="Arial" w:cs="Arial"/>
          <w:color w:val="000000"/>
          <w:sz w:val="20"/>
          <w:szCs w:val="20"/>
        </w:rPr>
        <w:t xml:space="preserve">a </w:t>
      </w:r>
      <w:r w:rsidRPr="007B47A3">
        <w:rPr>
          <w:rFonts w:ascii="Arial" w:hAnsi="Arial" w:cs="Arial"/>
          <w:color w:val="000000"/>
          <w:sz w:val="20"/>
          <w:szCs w:val="20"/>
        </w:rPr>
        <w:t>v</w:t>
      </w:r>
      <w:r>
        <w:rPr>
          <w:rFonts w:ascii="Arial" w:hAnsi="Arial" w:cs="Arial"/>
          <w:color w:val="000000"/>
          <w:sz w:val="20"/>
          <w:szCs w:val="20"/>
        </w:rPr>
        <w:t xml:space="preserve"> této </w:t>
      </w:r>
      <w:r w:rsidRPr="007B47A3">
        <w:rPr>
          <w:rFonts w:ascii="Arial" w:hAnsi="Arial" w:cs="Arial"/>
          <w:color w:val="000000"/>
          <w:sz w:val="20"/>
          <w:szCs w:val="20"/>
        </w:rPr>
        <w:t>ceně jsou zahrnuty veškeré náklady poskytovatele související s plněním dle této smlouvy.</w:t>
      </w:r>
    </w:p>
    <w:p w:rsidR="00AD366E" w:rsidRPr="007B47A3" w:rsidRDefault="00AD366E" w:rsidP="005911B0">
      <w:pPr>
        <w:jc w:val="both"/>
        <w:rPr>
          <w:rFonts w:ascii="Arial" w:hAnsi="Arial" w:cs="Arial"/>
          <w:color w:val="000000"/>
          <w:sz w:val="20"/>
          <w:szCs w:val="20"/>
        </w:rPr>
      </w:pPr>
      <w:r w:rsidRPr="007B47A3">
        <w:rPr>
          <w:rFonts w:ascii="Arial" w:hAnsi="Arial" w:cs="Arial"/>
          <w:color w:val="000000"/>
          <w:sz w:val="20"/>
          <w:szCs w:val="20"/>
        </w:rPr>
        <w:t xml:space="preserve"> </w:t>
      </w:r>
    </w:p>
    <w:p w:rsidR="00AD366E" w:rsidRDefault="00AD366E" w:rsidP="005911B0">
      <w:pPr>
        <w:widowControl w:val="0"/>
        <w:numPr>
          <w:ilvl w:val="1"/>
          <w:numId w:val="11"/>
        </w:numPr>
        <w:autoSpaceDE w:val="0"/>
        <w:autoSpaceDN w:val="0"/>
        <w:adjustRightInd w:val="0"/>
        <w:jc w:val="both"/>
        <w:rPr>
          <w:rFonts w:ascii="Arial" w:hAnsi="Arial" w:cs="Arial"/>
          <w:color w:val="000000"/>
          <w:sz w:val="20"/>
          <w:szCs w:val="20"/>
        </w:rPr>
      </w:pPr>
      <w:r w:rsidRPr="007B47A3">
        <w:rPr>
          <w:rFonts w:ascii="Arial" w:hAnsi="Arial" w:cs="Arial"/>
          <w:color w:val="000000"/>
          <w:sz w:val="20"/>
          <w:szCs w:val="20"/>
        </w:rPr>
        <w:t xml:space="preserve">Cena bude uhrazena na základě měsíčních faktur vystavených poskytovatelem vždy do 10. dne měsíce následujícího po měsíci, v němž byly fakturované služby poskytnuty. Faktury jsou daňovými </w:t>
      </w:r>
      <w:r w:rsidRPr="007B47A3">
        <w:rPr>
          <w:rFonts w:ascii="Arial" w:hAnsi="Arial" w:cs="Arial"/>
          <w:color w:val="000000"/>
          <w:sz w:val="20"/>
          <w:szCs w:val="20"/>
        </w:rPr>
        <w:lastRenderedPageBreak/>
        <w:t xml:space="preserve">doklady a musí mít náležitosti stanovené zákonem </w:t>
      </w:r>
      <w:r w:rsidRPr="00B941DD">
        <w:rPr>
          <w:rFonts w:ascii="Arial" w:hAnsi="Arial" w:cs="Arial"/>
          <w:color w:val="000000"/>
          <w:sz w:val="20"/>
          <w:szCs w:val="20"/>
        </w:rPr>
        <w:t>č.235/2004 Sb</w:t>
      </w:r>
      <w:r>
        <w:rPr>
          <w:rFonts w:ascii="Arial" w:hAnsi="Arial" w:cs="Arial"/>
          <w:color w:val="000000"/>
          <w:sz w:val="20"/>
          <w:szCs w:val="20"/>
        </w:rPr>
        <w:t xml:space="preserve">., o dani z přidané hodnoty, </w:t>
      </w:r>
      <w:r w:rsidRPr="007B47A3">
        <w:rPr>
          <w:rFonts w:ascii="Arial" w:hAnsi="Arial" w:cs="Arial"/>
          <w:color w:val="000000"/>
          <w:sz w:val="20"/>
          <w:szCs w:val="20"/>
        </w:rPr>
        <w:t xml:space="preserve">ve znění pozdějších předpisů. Faktury budou vystaveny se splatností </w:t>
      </w:r>
      <w:r>
        <w:rPr>
          <w:rFonts w:ascii="Arial" w:hAnsi="Arial" w:cs="Arial"/>
          <w:color w:val="000000"/>
          <w:sz w:val="20"/>
          <w:szCs w:val="20"/>
        </w:rPr>
        <w:t>30</w:t>
      </w:r>
      <w:r w:rsidRPr="007B47A3">
        <w:rPr>
          <w:rFonts w:ascii="Arial" w:hAnsi="Arial" w:cs="Arial"/>
          <w:color w:val="000000"/>
          <w:sz w:val="20"/>
          <w:szCs w:val="20"/>
        </w:rPr>
        <w:t xml:space="preserve"> dnů ode dne prokazatelného doručení faktury objednateli. Součástí faktury musí být soupis služeb poskytnutých za fakturované období včetně přesné specifikace jejich rozsahu.</w:t>
      </w:r>
    </w:p>
    <w:p w:rsidR="00AD366E" w:rsidRPr="007B47A3" w:rsidRDefault="00AD366E" w:rsidP="005911B0">
      <w:pPr>
        <w:widowControl w:val="0"/>
        <w:autoSpaceDE w:val="0"/>
        <w:autoSpaceDN w:val="0"/>
        <w:adjustRightInd w:val="0"/>
        <w:jc w:val="both"/>
        <w:rPr>
          <w:rFonts w:ascii="Arial" w:hAnsi="Arial" w:cs="Arial"/>
          <w:color w:val="000000"/>
          <w:sz w:val="20"/>
          <w:szCs w:val="20"/>
        </w:rPr>
      </w:pPr>
    </w:p>
    <w:p w:rsidR="00AD366E" w:rsidRPr="007B47A3" w:rsidRDefault="00AD366E" w:rsidP="005911B0">
      <w:pPr>
        <w:widowControl w:val="0"/>
        <w:numPr>
          <w:ilvl w:val="1"/>
          <w:numId w:val="11"/>
        </w:numPr>
        <w:autoSpaceDE w:val="0"/>
        <w:autoSpaceDN w:val="0"/>
        <w:adjustRightInd w:val="0"/>
        <w:jc w:val="both"/>
        <w:rPr>
          <w:rFonts w:ascii="Arial" w:hAnsi="Arial" w:cs="Arial"/>
          <w:color w:val="000000"/>
          <w:sz w:val="20"/>
          <w:szCs w:val="20"/>
        </w:rPr>
      </w:pPr>
      <w:r w:rsidRPr="007B47A3">
        <w:rPr>
          <w:rFonts w:ascii="Arial" w:hAnsi="Arial" w:cs="Arial"/>
          <w:color w:val="000000"/>
          <w:sz w:val="20"/>
          <w:szCs w:val="20"/>
        </w:rPr>
        <w:t>V případě prodlení s úhradou faktury je poskytovatel oprávněn požadovat úhradu úroku z prodlení ve výši 0,05 % z fakturované částky</w:t>
      </w:r>
      <w:r>
        <w:rPr>
          <w:rFonts w:ascii="Arial" w:hAnsi="Arial" w:cs="Arial"/>
          <w:color w:val="000000"/>
          <w:sz w:val="20"/>
          <w:szCs w:val="20"/>
        </w:rPr>
        <w:t>.</w:t>
      </w:r>
    </w:p>
    <w:p w:rsidR="00AD366E" w:rsidRPr="007B47A3" w:rsidRDefault="00AD366E" w:rsidP="005911B0">
      <w:pPr>
        <w:jc w:val="both"/>
        <w:rPr>
          <w:rFonts w:ascii="Arial" w:hAnsi="Arial" w:cs="Arial"/>
          <w:color w:val="000000"/>
          <w:sz w:val="20"/>
          <w:szCs w:val="20"/>
        </w:rPr>
      </w:pPr>
    </w:p>
    <w:p w:rsidR="00AD366E" w:rsidRPr="007B47A3" w:rsidRDefault="00AD366E" w:rsidP="005911B0">
      <w:pPr>
        <w:jc w:val="both"/>
        <w:rPr>
          <w:rFonts w:ascii="Arial" w:hAnsi="Arial" w:cs="Arial"/>
          <w:color w:val="000000"/>
          <w:sz w:val="20"/>
          <w:szCs w:val="20"/>
        </w:rPr>
      </w:pPr>
    </w:p>
    <w:p w:rsidR="00AD366E" w:rsidRPr="007B47A3" w:rsidRDefault="00AD366E" w:rsidP="005911B0">
      <w:pPr>
        <w:rPr>
          <w:rFonts w:ascii="Arial" w:hAnsi="Arial" w:cs="Arial"/>
          <w:b/>
          <w:caps/>
          <w:color w:val="000000"/>
          <w:sz w:val="20"/>
          <w:szCs w:val="20"/>
        </w:rPr>
      </w:pPr>
    </w:p>
    <w:p w:rsidR="00AD366E" w:rsidRPr="007B47A3" w:rsidRDefault="00AD366E" w:rsidP="005911B0">
      <w:pPr>
        <w:ind w:left="360"/>
        <w:jc w:val="center"/>
        <w:rPr>
          <w:rFonts w:ascii="Arial" w:hAnsi="Arial" w:cs="Arial"/>
          <w:b/>
          <w:color w:val="000000"/>
          <w:sz w:val="20"/>
          <w:szCs w:val="20"/>
        </w:rPr>
      </w:pPr>
      <w:r w:rsidRPr="007B47A3">
        <w:rPr>
          <w:rFonts w:ascii="Arial" w:hAnsi="Arial" w:cs="Arial"/>
          <w:b/>
          <w:color w:val="000000"/>
          <w:sz w:val="20"/>
          <w:szCs w:val="20"/>
        </w:rPr>
        <w:t>V.</w:t>
      </w:r>
    </w:p>
    <w:p w:rsidR="00AD366E" w:rsidRPr="007B47A3" w:rsidRDefault="00AD366E" w:rsidP="005911B0">
      <w:pPr>
        <w:ind w:left="360"/>
        <w:jc w:val="center"/>
        <w:rPr>
          <w:rFonts w:ascii="Arial" w:hAnsi="Arial" w:cs="Arial"/>
          <w:b/>
          <w:color w:val="000000"/>
          <w:sz w:val="20"/>
          <w:szCs w:val="20"/>
        </w:rPr>
      </w:pPr>
      <w:r w:rsidRPr="007B47A3">
        <w:rPr>
          <w:rFonts w:ascii="Arial" w:hAnsi="Arial" w:cs="Arial"/>
          <w:b/>
          <w:color w:val="000000"/>
          <w:sz w:val="20"/>
          <w:szCs w:val="20"/>
        </w:rPr>
        <w:t>Předání dokumentů</w:t>
      </w:r>
    </w:p>
    <w:p w:rsidR="00AD366E" w:rsidRPr="007B47A3" w:rsidRDefault="00AD366E" w:rsidP="005911B0">
      <w:pPr>
        <w:ind w:left="360"/>
        <w:rPr>
          <w:rFonts w:ascii="Arial" w:hAnsi="Arial" w:cs="Arial"/>
          <w:color w:val="000000"/>
          <w:sz w:val="20"/>
          <w:szCs w:val="20"/>
        </w:rPr>
      </w:pPr>
    </w:p>
    <w:p w:rsidR="00AD366E" w:rsidRDefault="00AD366E" w:rsidP="005911B0">
      <w:pPr>
        <w:widowControl w:val="0"/>
        <w:numPr>
          <w:ilvl w:val="0"/>
          <w:numId w:val="21"/>
        </w:numPr>
        <w:autoSpaceDE w:val="0"/>
        <w:autoSpaceDN w:val="0"/>
        <w:adjustRightInd w:val="0"/>
        <w:jc w:val="both"/>
        <w:rPr>
          <w:rFonts w:ascii="Arial" w:hAnsi="Arial" w:cs="Arial"/>
          <w:color w:val="000000"/>
          <w:sz w:val="20"/>
          <w:szCs w:val="20"/>
        </w:rPr>
      </w:pPr>
      <w:r w:rsidRPr="007B47A3">
        <w:rPr>
          <w:rFonts w:ascii="Arial" w:hAnsi="Arial" w:cs="Arial"/>
          <w:color w:val="000000"/>
          <w:sz w:val="20"/>
          <w:szCs w:val="20"/>
        </w:rPr>
        <w:t xml:space="preserve">Poskytovatel </w:t>
      </w:r>
      <w:r>
        <w:rPr>
          <w:rFonts w:ascii="Arial" w:hAnsi="Arial" w:cs="Arial"/>
          <w:color w:val="000000"/>
          <w:sz w:val="20"/>
          <w:szCs w:val="20"/>
        </w:rPr>
        <w:t>bude</w:t>
      </w:r>
      <w:r w:rsidRPr="007B47A3">
        <w:rPr>
          <w:rFonts w:ascii="Arial" w:hAnsi="Arial" w:cs="Arial"/>
          <w:color w:val="000000"/>
          <w:sz w:val="20"/>
          <w:szCs w:val="20"/>
        </w:rPr>
        <w:t xml:space="preserve"> při předávání dokumentů dodržovat směrnici objednatele  S-005, a to v příslušném rozsahu. Objednatel se zavazuje mu znění této směrnice předat do 5 pracovních dnů od uzavření smlouvy.</w:t>
      </w:r>
    </w:p>
    <w:p w:rsidR="00AD366E" w:rsidRPr="007B47A3" w:rsidRDefault="00AD366E" w:rsidP="00136EB0">
      <w:pPr>
        <w:widowControl w:val="0"/>
        <w:autoSpaceDE w:val="0"/>
        <w:autoSpaceDN w:val="0"/>
        <w:adjustRightInd w:val="0"/>
        <w:jc w:val="both"/>
        <w:rPr>
          <w:rFonts w:ascii="Arial" w:hAnsi="Arial" w:cs="Arial"/>
          <w:color w:val="000000"/>
          <w:sz w:val="20"/>
          <w:szCs w:val="20"/>
        </w:rPr>
      </w:pPr>
    </w:p>
    <w:p w:rsidR="00AD366E" w:rsidRPr="007B47A3" w:rsidRDefault="00AD366E" w:rsidP="005911B0">
      <w:pPr>
        <w:widowControl w:val="0"/>
        <w:numPr>
          <w:ilvl w:val="0"/>
          <w:numId w:val="21"/>
        </w:numPr>
        <w:autoSpaceDE w:val="0"/>
        <w:autoSpaceDN w:val="0"/>
        <w:adjustRightInd w:val="0"/>
        <w:jc w:val="both"/>
        <w:rPr>
          <w:rFonts w:ascii="Arial" w:hAnsi="Arial" w:cs="Arial"/>
          <w:color w:val="000000"/>
          <w:sz w:val="20"/>
          <w:szCs w:val="20"/>
        </w:rPr>
      </w:pPr>
      <w:r w:rsidRPr="007B47A3">
        <w:rPr>
          <w:rFonts w:ascii="Arial" w:hAnsi="Arial" w:cs="Arial"/>
          <w:bCs/>
          <w:color w:val="000000"/>
          <w:sz w:val="20"/>
          <w:szCs w:val="20"/>
        </w:rPr>
        <w:t>Veškeré dokumenty zůstávají ve vlastnictví objednatele.</w:t>
      </w:r>
    </w:p>
    <w:p w:rsidR="00AD366E" w:rsidRPr="007B47A3" w:rsidRDefault="00AD366E" w:rsidP="005911B0">
      <w:pPr>
        <w:jc w:val="both"/>
        <w:rPr>
          <w:rFonts w:ascii="Arial" w:hAnsi="Arial" w:cs="Arial"/>
          <w:b/>
          <w:bCs/>
          <w:color w:val="000000"/>
          <w:sz w:val="20"/>
          <w:szCs w:val="20"/>
        </w:rPr>
      </w:pPr>
    </w:p>
    <w:p w:rsidR="00AD366E" w:rsidRPr="007B47A3" w:rsidRDefault="00AD366E" w:rsidP="005911B0">
      <w:pPr>
        <w:rPr>
          <w:rFonts w:ascii="Arial" w:hAnsi="Arial" w:cs="Arial"/>
          <w:bCs/>
          <w:color w:val="000000"/>
          <w:sz w:val="20"/>
          <w:szCs w:val="20"/>
        </w:rPr>
      </w:pPr>
    </w:p>
    <w:p w:rsidR="00AD366E" w:rsidRPr="007B47A3" w:rsidRDefault="00AD366E" w:rsidP="005911B0">
      <w:pPr>
        <w:rPr>
          <w:rFonts w:ascii="Arial" w:hAnsi="Arial" w:cs="Arial"/>
          <w:b/>
          <w:caps/>
          <w:color w:val="000000"/>
          <w:sz w:val="20"/>
          <w:szCs w:val="20"/>
        </w:rPr>
      </w:pPr>
    </w:p>
    <w:p w:rsidR="00AD366E" w:rsidRPr="007B47A3" w:rsidRDefault="00AD366E" w:rsidP="005911B0">
      <w:pPr>
        <w:jc w:val="center"/>
        <w:rPr>
          <w:rFonts w:ascii="Arial" w:hAnsi="Arial" w:cs="Arial"/>
          <w:b/>
          <w:caps/>
          <w:color w:val="000000"/>
          <w:sz w:val="20"/>
          <w:szCs w:val="20"/>
        </w:rPr>
      </w:pPr>
      <w:r w:rsidRPr="007B47A3">
        <w:rPr>
          <w:rFonts w:ascii="Arial" w:hAnsi="Arial" w:cs="Arial"/>
          <w:b/>
          <w:bCs/>
          <w:color w:val="000000"/>
          <w:sz w:val="20"/>
          <w:szCs w:val="20"/>
        </w:rPr>
        <w:t>Článek V</w:t>
      </w:r>
      <w:r>
        <w:rPr>
          <w:rFonts w:ascii="Arial" w:hAnsi="Arial" w:cs="Arial"/>
          <w:b/>
          <w:bCs/>
          <w:color w:val="000000"/>
          <w:sz w:val="20"/>
          <w:szCs w:val="20"/>
        </w:rPr>
        <w:t>I</w:t>
      </w:r>
      <w:r w:rsidRPr="007B47A3">
        <w:rPr>
          <w:rFonts w:ascii="Arial" w:hAnsi="Arial" w:cs="Arial"/>
          <w:b/>
          <w:bCs/>
          <w:color w:val="000000"/>
          <w:sz w:val="20"/>
          <w:szCs w:val="20"/>
        </w:rPr>
        <w:t>.</w:t>
      </w:r>
    </w:p>
    <w:p w:rsidR="00AD366E" w:rsidRDefault="00AD366E" w:rsidP="005911B0">
      <w:pPr>
        <w:jc w:val="center"/>
        <w:rPr>
          <w:rFonts w:ascii="Arial" w:hAnsi="Arial" w:cs="Arial"/>
          <w:b/>
          <w:color w:val="000000"/>
          <w:sz w:val="20"/>
          <w:szCs w:val="20"/>
        </w:rPr>
      </w:pPr>
      <w:r w:rsidRPr="007B47A3">
        <w:rPr>
          <w:rFonts w:ascii="Arial" w:hAnsi="Arial" w:cs="Arial"/>
          <w:b/>
          <w:color w:val="000000"/>
          <w:sz w:val="20"/>
          <w:szCs w:val="20"/>
        </w:rPr>
        <w:t>Povinnosti smluvních stran</w:t>
      </w:r>
    </w:p>
    <w:p w:rsidR="00AD366E" w:rsidRPr="007B47A3" w:rsidRDefault="00AD366E" w:rsidP="005911B0">
      <w:pPr>
        <w:jc w:val="both"/>
        <w:rPr>
          <w:rFonts w:ascii="Arial" w:hAnsi="Arial" w:cs="Arial"/>
          <w:color w:val="000000"/>
          <w:sz w:val="20"/>
          <w:szCs w:val="20"/>
        </w:rPr>
      </w:pPr>
    </w:p>
    <w:p w:rsidR="00AD366E" w:rsidRPr="007B47A3" w:rsidRDefault="00AD366E" w:rsidP="005911B0">
      <w:pPr>
        <w:widowControl w:val="0"/>
        <w:numPr>
          <w:ilvl w:val="0"/>
          <w:numId w:val="13"/>
        </w:numPr>
        <w:autoSpaceDE w:val="0"/>
        <w:autoSpaceDN w:val="0"/>
        <w:adjustRightInd w:val="0"/>
        <w:jc w:val="both"/>
        <w:rPr>
          <w:rFonts w:ascii="Arial" w:hAnsi="Arial" w:cs="Arial"/>
          <w:color w:val="000000"/>
          <w:sz w:val="20"/>
          <w:szCs w:val="20"/>
        </w:rPr>
      </w:pPr>
      <w:r w:rsidRPr="00136EB0">
        <w:rPr>
          <w:rFonts w:ascii="Arial" w:hAnsi="Arial" w:cs="Arial"/>
          <w:color w:val="000000"/>
          <w:sz w:val="20"/>
          <w:szCs w:val="20"/>
        </w:rPr>
        <w:t>Poskytovatel se zavazuje informovat bez zbytečného odkladu objednatele o veškerých skutečnostech, které jsou významné pro plnění závazků smluvních stran a zejména o</w:t>
      </w:r>
      <w:r w:rsidRPr="007B47A3">
        <w:rPr>
          <w:rFonts w:ascii="Arial" w:hAnsi="Arial" w:cs="Arial"/>
          <w:color w:val="000000"/>
          <w:sz w:val="20"/>
          <w:szCs w:val="20"/>
        </w:rPr>
        <w:t xml:space="preserve"> skutečnostech, které mohou být významné pro rozhodování objednatele v jednotlivých případech týkajících se plnění dle této smlouvy.</w:t>
      </w:r>
    </w:p>
    <w:p w:rsidR="00AD366E" w:rsidRPr="007B47A3" w:rsidRDefault="00AD366E" w:rsidP="005911B0">
      <w:pPr>
        <w:jc w:val="both"/>
        <w:rPr>
          <w:rFonts w:ascii="Arial" w:hAnsi="Arial" w:cs="Arial"/>
          <w:color w:val="000000"/>
          <w:sz w:val="20"/>
          <w:szCs w:val="20"/>
        </w:rPr>
      </w:pPr>
    </w:p>
    <w:p w:rsidR="00AD366E" w:rsidRPr="007B47A3" w:rsidRDefault="00AD366E" w:rsidP="005911B0">
      <w:pPr>
        <w:widowControl w:val="0"/>
        <w:numPr>
          <w:ilvl w:val="0"/>
          <w:numId w:val="13"/>
        </w:numPr>
        <w:autoSpaceDE w:val="0"/>
        <w:autoSpaceDN w:val="0"/>
        <w:adjustRightInd w:val="0"/>
        <w:jc w:val="both"/>
        <w:rPr>
          <w:rFonts w:ascii="Arial" w:hAnsi="Arial" w:cs="Arial"/>
          <w:color w:val="000000"/>
          <w:sz w:val="20"/>
          <w:szCs w:val="20"/>
        </w:rPr>
      </w:pPr>
      <w:r w:rsidRPr="007B47A3">
        <w:rPr>
          <w:rFonts w:ascii="Arial" w:hAnsi="Arial" w:cs="Arial"/>
          <w:color w:val="000000"/>
          <w:sz w:val="20"/>
          <w:szCs w:val="20"/>
        </w:rPr>
        <w:t>Poskytovatel je povinen vyhledat a předat objednateli uložené dokumenty požadované objednatelem ve lhůtě stanovené objednatelem. Termíny budou součástí požadavku na vyhledání a předání.</w:t>
      </w:r>
    </w:p>
    <w:p w:rsidR="00AD366E" w:rsidRPr="007B47A3" w:rsidRDefault="00AD366E" w:rsidP="005911B0">
      <w:pPr>
        <w:jc w:val="both"/>
        <w:rPr>
          <w:rFonts w:ascii="Arial" w:hAnsi="Arial" w:cs="Arial"/>
          <w:color w:val="000000"/>
          <w:sz w:val="20"/>
          <w:szCs w:val="20"/>
        </w:rPr>
      </w:pPr>
    </w:p>
    <w:p w:rsidR="00AD366E" w:rsidRPr="007B47A3" w:rsidRDefault="00AD366E" w:rsidP="005911B0">
      <w:pPr>
        <w:widowControl w:val="0"/>
        <w:numPr>
          <w:ilvl w:val="0"/>
          <w:numId w:val="13"/>
        </w:numPr>
        <w:autoSpaceDE w:val="0"/>
        <w:autoSpaceDN w:val="0"/>
        <w:adjustRightInd w:val="0"/>
        <w:jc w:val="both"/>
        <w:rPr>
          <w:rFonts w:ascii="Arial" w:hAnsi="Arial" w:cs="Arial"/>
          <w:color w:val="000000"/>
          <w:sz w:val="20"/>
          <w:szCs w:val="20"/>
        </w:rPr>
      </w:pPr>
      <w:r w:rsidRPr="007B47A3">
        <w:rPr>
          <w:rFonts w:ascii="Arial" w:hAnsi="Arial" w:cs="Arial"/>
          <w:color w:val="000000"/>
          <w:sz w:val="20"/>
          <w:szCs w:val="20"/>
        </w:rPr>
        <w:t xml:space="preserve">Poskytovatel je povinen umožnit objednateli přístup k datům o uložených dokumentech. Způsob přístupu je specifikován v Příloze č.2 této smlouvy </w:t>
      </w:r>
      <w:r w:rsidRPr="00136EB0">
        <w:rPr>
          <w:rFonts w:ascii="Arial" w:hAnsi="Arial" w:cs="Arial"/>
          <w:color w:val="1F497D"/>
          <w:sz w:val="20"/>
          <w:szCs w:val="20"/>
        </w:rPr>
        <w:t>(zpracuje uchazeč a předloží jako součást smlouvy v nabídce).</w:t>
      </w:r>
    </w:p>
    <w:p w:rsidR="00AD366E" w:rsidRPr="007B47A3" w:rsidRDefault="00AD366E" w:rsidP="005911B0">
      <w:pPr>
        <w:jc w:val="both"/>
        <w:rPr>
          <w:rFonts w:ascii="Arial" w:hAnsi="Arial" w:cs="Arial"/>
          <w:color w:val="000000"/>
          <w:sz w:val="20"/>
          <w:szCs w:val="20"/>
        </w:rPr>
      </w:pPr>
    </w:p>
    <w:p w:rsidR="00AD366E" w:rsidRDefault="00AD366E" w:rsidP="005911B0">
      <w:pPr>
        <w:widowControl w:val="0"/>
        <w:numPr>
          <w:ilvl w:val="0"/>
          <w:numId w:val="13"/>
        </w:numPr>
        <w:autoSpaceDE w:val="0"/>
        <w:autoSpaceDN w:val="0"/>
        <w:adjustRightInd w:val="0"/>
        <w:jc w:val="both"/>
        <w:rPr>
          <w:rFonts w:ascii="Arial" w:hAnsi="Arial" w:cs="Arial"/>
          <w:color w:val="000000"/>
          <w:sz w:val="20"/>
          <w:szCs w:val="20"/>
        </w:rPr>
      </w:pPr>
      <w:r w:rsidRPr="007B47A3">
        <w:rPr>
          <w:rFonts w:ascii="Arial" w:hAnsi="Arial" w:cs="Arial"/>
          <w:color w:val="000000"/>
          <w:sz w:val="20"/>
          <w:szCs w:val="20"/>
        </w:rPr>
        <w:t xml:space="preserve">Poskytovatel </w:t>
      </w:r>
      <w:r>
        <w:rPr>
          <w:rFonts w:ascii="Arial" w:hAnsi="Arial" w:cs="Arial"/>
          <w:color w:val="000000"/>
          <w:sz w:val="20"/>
          <w:szCs w:val="20"/>
        </w:rPr>
        <w:t>je povinen provádět veškeré služby podle této smlouvy výhradně prostřednictvím vlastních zaměstnanců a subdodavatelů uvedených v nabídce poskytovatele, podané v zadávacím řízení vyhlášeným objednatelem. V případě nemožnosti použití takového subdodavatele z objektivních důvodů je poskytovatel povinen si vyžádat předem písemný souhlas objednatele s nahrazením takového subdodavatele. Objednatel není povinen souhlas udělit v případě, kdy se nebude jednat o objektivní důvody nemožnosti použití subdodavatele. Poskytovatel je povinen zajistit a financovat veškeré subdodavatelské služby a nese za ně záruku v plném rozsahu této smlouvy.</w:t>
      </w:r>
    </w:p>
    <w:p w:rsidR="00AD366E" w:rsidRDefault="00AD366E" w:rsidP="007060FF">
      <w:pPr>
        <w:pStyle w:val="Odstavecseseznamem"/>
        <w:rPr>
          <w:rFonts w:ascii="Arial" w:hAnsi="Arial" w:cs="Arial"/>
          <w:color w:val="000000"/>
          <w:sz w:val="20"/>
          <w:szCs w:val="20"/>
        </w:rPr>
      </w:pPr>
    </w:p>
    <w:p w:rsidR="00AD366E" w:rsidRDefault="00AD366E" w:rsidP="005911B0">
      <w:pPr>
        <w:widowControl w:val="0"/>
        <w:numPr>
          <w:ilvl w:val="0"/>
          <w:numId w:val="13"/>
        </w:numPr>
        <w:autoSpaceDE w:val="0"/>
        <w:autoSpaceDN w:val="0"/>
        <w:adjustRightInd w:val="0"/>
        <w:jc w:val="both"/>
        <w:rPr>
          <w:rFonts w:ascii="Arial" w:hAnsi="Arial" w:cs="Arial"/>
          <w:color w:val="000000"/>
          <w:sz w:val="20"/>
          <w:szCs w:val="20"/>
        </w:rPr>
      </w:pPr>
      <w:r>
        <w:rPr>
          <w:rFonts w:ascii="Arial" w:hAnsi="Arial" w:cs="Arial"/>
          <w:color w:val="000000"/>
          <w:sz w:val="20"/>
          <w:szCs w:val="20"/>
        </w:rPr>
        <w:t>Použití jiného subdodavatele, než který je uveden v předchozím bodě, je závažným porušením této smlouvy.</w:t>
      </w:r>
    </w:p>
    <w:p w:rsidR="00AD366E" w:rsidRDefault="00AD366E" w:rsidP="007060FF">
      <w:pPr>
        <w:pStyle w:val="Odstavecseseznamem"/>
        <w:rPr>
          <w:rFonts w:ascii="Arial" w:hAnsi="Arial" w:cs="Arial"/>
          <w:color w:val="000000"/>
          <w:sz w:val="20"/>
          <w:szCs w:val="20"/>
        </w:rPr>
      </w:pPr>
    </w:p>
    <w:p w:rsidR="00AD366E" w:rsidRPr="007B47A3" w:rsidRDefault="00AD366E" w:rsidP="005911B0">
      <w:pPr>
        <w:widowControl w:val="0"/>
        <w:numPr>
          <w:ilvl w:val="0"/>
          <w:numId w:val="13"/>
        </w:numPr>
        <w:autoSpaceDE w:val="0"/>
        <w:autoSpaceDN w:val="0"/>
        <w:adjustRightInd w:val="0"/>
        <w:jc w:val="both"/>
        <w:rPr>
          <w:rFonts w:ascii="Arial" w:hAnsi="Arial" w:cs="Arial"/>
          <w:color w:val="000000"/>
          <w:sz w:val="20"/>
          <w:szCs w:val="20"/>
        </w:rPr>
      </w:pPr>
      <w:r>
        <w:rPr>
          <w:rFonts w:ascii="Arial" w:hAnsi="Arial" w:cs="Arial"/>
          <w:color w:val="000000"/>
          <w:sz w:val="20"/>
          <w:szCs w:val="20"/>
        </w:rPr>
        <w:t>Poskytovatel je povinen zajistit, aby vůči němu byli subdodavatelé vázáni ve stejném rozsahu, jako jsou podmínky této smlouvy. Poskytovatel se nemůže zprostit odpovědnosti za služby, vyplývající z této smlouvy poukazem na skutečnost, že služby prováděl subdodavatel.</w:t>
      </w:r>
    </w:p>
    <w:p w:rsidR="00AD366E" w:rsidRPr="007B47A3" w:rsidRDefault="00AD366E" w:rsidP="005911B0">
      <w:pPr>
        <w:jc w:val="both"/>
        <w:rPr>
          <w:rFonts w:ascii="Arial" w:hAnsi="Arial" w:cs="Arial"/>
          <w:color w:val="000000"/>
          <w:sz w:val="20"/>
          <w:szCs w:val="20"/>
        </w:rPr>
      </w:pPr>
    </w:p>
    <w:p w:rsidR="00AD366E" w:rsidRPr="007B47A3" w:rsidRDefault="00AD366E" w:rsidP="005911B0">
      <w:pPr>
        <w:widowControl w:val="0"/>
        <w:numPr>
          <w:ilvl w:val="0"/>
          <w:numId w:val="13"/>
        </w:numPr>
        <w:autoSpaceDE w:val="0"/>
        <w:autoSpaceDN w:val="0"/>
        <w:adjustRightInd w:val="0"/>
        <w:jc w:val="both"/>
        <w:rPr>
          <w:rFonts w:ascii="Arial" w:hAnsi="Arial" w:cs="Arial"/>
          <w:color w:val="000000"/>
          <w:sz w:val="20"/>
          <w:szCs w:val="20"/>
        </w:rPr>
      </w:pPr>
      <w:r w:rsidRPr="007B47A3">
        <w:rPr>
          <w:rFonts w:ascii="Arial" w:hAnsi="Arial" w:cs="Arial"/>
          <w:color w:val="000000"/>
          <w:sz w:val="20"/>
          <w:szCs w:val="20"/>
        </w:rPr>
        <w:t>Objednatel se zavazuje poskytovat poskytovateli úplné, pravdivé a včasné informace potřebné k řádnému plnění závazků poskytovatele.</w:t>
      </w:r>
    </w:p>
    <w:p w:rsidR="00AD366E" w:rsidRPr="007B47A3" w:rsidRDefault="00AD366E" w:rsidP="005911B0">
      <w:pPr>
        <w:jc w:val="both"/>
        <w:rPr>
          <w:rFonts w:ascii="Arial" w:hAnsi="Arial" w:cs="Arial"/>
          <w:color w:val="000000"/>
          <w:sz w:val="20"/>
          <w:szCs w:val="20"/>
        </w:rPr>
      </w:pPr>
    </w:p>
    <w:p w:rsidR="00AD366E" w:rsidRPr="007B47A3" w:rsidRDefault="00AD366E" w:rsidP="005911B0">
      <w:pPr>
        <w:widowControl w:val="0"/>
        <w:numPr>
          <w:ilvl w:val="0"/>
          <w:numId w:val="13"/>
        </w:numPr>
        <w:autoSpaceDE w:val="0"/>
        <w:autoSpaceDN w:val="0"/>
        <w:adjustRightInd w:val="0"/>
        <w:jc w:val="both"/>
        <w:rPr>
          <w:rFonts w:ascii="Arial" w:hAnsi="Arial" w:cs="Arial"/>
          <w:color w:val="000000"/>
          <w:sz w:val="20"/>
          <w:szCs w:val="20"/>
        </w:rPr>
      </w:pPr>
      <w:r w:rsidRPr="007B47A3">
        <w:rPr>
          <w:rFonts w:ascii="Arial" w:hAnsi="Arial" w:cs="Arial"/>
          <w:color w:val="000000"/>
          <w:sz w:val="20"/>
          <w:szCs w:val="20"/>
        </w:rPr>
        <w:t>Objednatel se zavazuje poskytnout poskytovateli součinnost, která se v průběhu plnění závazků poskytovatele dle této smlouvy projeví jako potřebná pro plnění dle této smlouvy. Součinnost je povinen poskytnout jen na písemné vyžádání kontaktní osoby poskytovatele adresované kontaktní osobě objednatele. Toto písemné vyžádání musí obsahovat specifikaci požadované součinnosti.</w:t>
      </w:r>
    </w:p>
    <w:p w:rsidR="00AD366E" w:rsidRPr="007B47A3" w:rsidRDefault="00AD366E" w:rsidP="005911B0">
      <w:pPr>
        <w:jc w:val="both"/>
        <w:rPr>
          <w:rFonts w:ascii="Arial" w:hAnsi="Arial" w:cs="Arial"/>
          <w:color w:val="000000"/>
          <w:sz w:val="20"/>
          <w:szCs w:val="20"/>
        </w:rPr>
      </w:pPr>
    </w:p>
    <w:p w:rsidR="00AD366E" w:rsidRPr="007B47A3" w:rsidRDefault="00AD366E" w:rsidP="005911B0">
      <w:pPr>
        <w:jc w:val="both"/>
        <w:rPr>
          <w:rFonts w:ascii="Arial" w:hAnsi="Arial" w:cs="Arial"/>
          <w:color w:val="000000"/>
          <w:sz w:val="20"/>
          <w:szCs w:val="20"/>
        </w:rPr>
      </w:pPr>
    </w:p>
    <w:p w:rsidR="00AD366E" w:rsidRDefault="00AD366E" w:rsidP="005911B0">
      <w:pPr>
        <w:widowControl w:val="0"/>
        <w:numPr>
          <w:ilvl w:val="0"/>
          <w:numId w:val="13"/>
        </w:numPr>
        <w:autoSpaceDE w:val="0"/>
        <w:autoSpaceDN w:val="0"/>
        <w:adjustRightInd w:val="0"/>
        <w:jc w:val="both"/>
        <w:rPr>
          <w:rFonts w:ascii="Arial" w:hAnsi="Arial" w:cs="Arial"/>
          <w:color w:val="000000"/>
          <w:sz w:val="20"/>
          <w:szCs w:val="20"/>
        </w:rPr>
      </w:pPr>
      <w:r w:rsidRPr="007B47A3">
        <w:rPr>
          <w:rFonts w:ascii="Arial" w:hAnsi="Arial" w:cs="Arial"/>
          <w:color w:val="000000"/>
          <w:sz w:val="20"/>
          <w:szCs w:val="20"/>
        </w:rPr>
        <w:t>Poskytovatel není oprávněn provádět za objednatele jakékoli</w:t>
      </w:r>
      <w:r>
        <w:rPr>
          <w:rFonts w:ascii="Arial" w:hAnsi="Arial" w:cs="Arial"/>
          <w:color w:val="000000"/>
          <w:sz w:val="20"/>
          <w:szCs w:val="20"/>
        </w:rPr>
        <w:t>v</w:t>
      </w:r>
      <w:r w:rsidRPr="007B47A3">
        <w:rPr>
          <w:rFonts w:ascii="Arial" w:hAnsi="Arial" w:cs="Arial"/>
          <w:color w:val="000000"/>
          <w:sz w:val="20"/>
          <w:szCs w:val="20"/>
        </w:rPr>
        <w:t xml:space="preserve"> úkony ve správních řízeních vedených objednatelem. </w:t>
      </w:r>
    </w:p>
    <w:p w:rsidR="00AD366E" w:rsidRDefault="00AD366E" w:rsidP="00136EB0">
      <w:pPr>
        <w:pStyle w:val="Odstavecseseznamem"/>
        <w:rPr>
          <w:rFonts w:ascii="Arial" w:hAnsi="Arial" w:cs="Arial"/>
          <w:color w:val="000000"/>
          <w:sz w:val="20"/>
          <w:szCs w:val="20"/>
        </w:rPr>
      </w:pPr>
    </w:p>
    <w:p w:rsidR="00AD366E" w:rsidRPr="007B47A3" w:rsidRDefault="00AD366E" w:rsidP="005911B0">
      <w:pPr>
        <w:widowControl w:val="0"/>
        <w:numPr>
          <w:ilvl w:val="0"/>
          <w:numId w:val="13"/>
        </w:num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Poskytovatel je povinen </w:t>
      </w:r>
      <w:r w:rsidRPr="007B47A3">
        <w:rPr>
          <w:rFonts w:ascii="Arial" w:hAnsi="Arial" w:cs="Arial"/>
          <w:color w:val="000000"/>
          <w:sz w:val="20"/>
          <w:szCs w:val="20"/>
        </w:rPr>
        <w:t>poskytovat objednateli objednané služby v požadovaných termínech. Termíny budou součástí požadavku na službu</w:t>
      </w:r>
      <w:r>
        <w:rPr>
          <w:rFonts w:ascii="Arial" w:hAnsi="Arial" w:cs="Arial"/>
          <w:color w:val="000000"/>
          <w:sz w:val="20"/>
          <w:szCs w:val="20"/>
        </w:rPr>
        <w:t>.</w:t>
      </w:r>
    </w:p>
    <w:p w:rsidR="00AD366E" w:rsidRPr="007B47A3" w:rsidRDefault="00AD366E" w:rsidP="005911B0">
      <w:pPr>
        <w:jc w:val="both"/>
        <w:rPr>
          <w:rFonts w:ascii="Arial" w:hAnsi="Arial" w:cs="Arial"/>
          <w:color w:val="000000"/>
          <w:sz w:val="20"/>
          <w:szCs w:val="20"/>
        </w:rPr>
      </w:pPr>
    </w:p>
    <w:p w:rsidR="00AD366E" w:rsidRDefault="00AD366E" w:rsidP="005911B0">
      <w:pPr>
        <w:ind w:left="360"/>
        <w:jc w:val="both"/>
        <w:rPr>
          <w:rFonts w:ascii="Arial" w:hAnsi="Arial" w:cs="Arial"/>
          <w:color w:val="000000"/>
          <w:sz w:val="20"/>
          <w:szCs w:val="20"/>
        </w:rPr>
      </w:pPr>
    </w:p>
    <w:p w:rsidR="00AD366E" w:rsidRPr="007B47A3" w:rsidRDefault="00AD366E" w:rsidP="00D33F5A">
      <w:pPr>
        <w:jc w:val="center"/>
        <w:rPr>
          <w:rFonts w:ascii="Arial" w:hAnsi="Arial" w:cs="Arial"/>
          <w:b/>
          <w:bCs/>
          <w:color w:val="000000"/>
          <w:sz w:val="20"/>
          <w:szCs w:val="20"/>
        </w:rPr>
      </w:pPr>
      <w:r w:rsidRPr="007B47A3">
        <w:rPr>
          <w:rFonts w:ascii="Arial" w:hAnsi="Arial" w:cs="Arial"/>
          <w:b/>
          <w:bCs/>
          <w:color w:val="000000"/>
          <w:sz w:val="20"/>
          <w:szCs w:val="20"/>
        </w:rPr>
        <w:t>Článek VII.</w:t>
      </w:r>
    </w:p>
    <w:p w:rsidR="00AD366E" w:rsidRDefault="00AD366E" w:rsidP="00D33F5A">
      <w:pPr>
        <w:jc w:val="center"/>
        <w:rPr>
          <w:rFonts w:ascii="Arial" w:hAnsi="Arial" w:cs="Arial"/>
          <w:b/>
          <w:color w:val="000000"/>
          <w:sz w:val="20"/>
          <w:szCs w:val="20"/>
        </w:rPr>
      </w:pPr>
      <w:r>
        <w:rPr>
          <w:rFonts w:ascii="Arial" w:hAnsi="Arial" w:cs="Arial"/>
          <w:b/>
          <w:color w:val="000000"/>
          <w:sz w:val="20"/>
          <w:szCs w:val="20"/>
        </w:rPr>
        <w:t>Ochrana důvěrných informací</w:t>
      </w:r>
    </w:p>
    <w:p w:rsidR="00AD366E" w:rsidRPr="007B47A3" w:rsidRDefault="00AD366E" w:rsidP="00D33F5A">
      <w:pPr>
        <w:jc w:val="both"/>
        <w:rPr>
          <w:rFonts w:ascii="Arial" w:hAnsi="Arial" w:cs="Arial"/>
          <w:color w:val="000000"/>
          <w:sz w:val="20"/>
          <w:szCs w:val="20"/>
        </w:rPr>
      </w:pPr>
    </w:p>
    <w:p w:rsidR="00AD366E" w:rsidRPr="007B47A3" w:rsidRDefault="00AD366E" w:rsidP="00D33F5A">
      <w:pPr>
        <w:widowControl w:val="0"/>
        <w:numPr>
          <w:ilvl w:val="0"/>
          <w:numId w:val="14"/>
        </w:numPr>
        <w:autoSpaceDE w:val="0"/>
        <w:autoSpaceDN w:val="0"/>
        <w:adjustRightInd w:val="0"/>
        <w:jc w:val="both"/>
        <w:rPr>
          <w:rFonts w:ascii="Arial" w:hAnsi="Arial" w:cs="Arial"/>
          <w:color w:val="000000"/>
          <w:sz w:val="20"/>
          <w:szCs w:val="20"/>
        </w:rPr>
      </w:pPr>
      <w:r>
        <w:rPr>
          <w:rFonts w:ascii="Arial" w:hAnsi="Arial" w:cs="Arial"/>
          <w:color w:val="000000"/>
          <w:sz w:val="20"/>
          <w:szCs w:val="20"/>
        </w:rPr>
        <w:t>Poskytovatel je povinen zachovávat mlčenlivost o všech skutečnostech, o kterých se dozví při plnění této smlouvy a které nejsou právním předpisem nebo objednatelem určeny ke zveřejnění nebo nejsou obecně známé. S informacemi poskytnutými objednatelem za účelem splnění závazků poskytovatele plynoucí z této smlouvy je povinen poskytovatel nakládat jako s důvěrnými informacemi.</w:t>
      </w:r>
    </w:p>
    <w:p w:rsidR="00AD366E" w:rsidRPr="007B47A3" w:rsidRDefault="00AD366E" w:rsidP="00D33F5A">
      <w:pPr>
        <w:ind w:left="360"/>
        <w:jc w:val="both"/>
        <w:rPr>
          <w:rFonts w:ascii="Arial" w:hAnsi="Arial" w:cs="Arial"/>
          <w:color w:val="000000"/>
          <w:sz w:val="20"/>
          <w:szCs w:val="20"/>
        </w:rPr>
      </w:pPr>
    </w:p>
    <w:p w:rsidR="00AD366E" w:rsidRDefault="00AD366E" w:rsidP="00D33F5A">
      <w:pPr>
        <w:widowControl w:val="0"/>
        <w:numPr>
          <w:ilvl w:val="0"/>
          <w:numId w:val="14"/>
        </w:numPr>
        <w:autoSpaceDE w:val="0"/>
        <w:autoSpaceDN w:val="0"/>
        <w:adjustRightInd w:val="0"/>
        <w:jc w:val="both"/>
        <w:rPr>
          <w:rFonts w:ascii="Arial" w:hAnsi="Arial" w:cs="Arial"/>
          <w:color w:val="000000"/>
          <w:sz w:val="20"/>
          <w:szCs w:val="20"/>
        </w:rPr>
      </w:pPr>
      <w:r>
        <w:rPr>
          <w:rFonts w:ascii="Arial" w:hAnsi="Arial" w:cs="Arial"/>
          <w:color w:val="000000"/>
          <w:sz w:val="20"/>
          <w:szCs w:val="20"/>
        </w:rPr>
        <w:t>Za důvěrné informace se pro účel této smlouvy nepovažují informace, které se staly obecně dostupnými veřejnosti jinak než následkem jejich zpřístupnění poskytovatelem.</w:t>
      </w:r>
    </w:p>
    <w:p w:rsidR="00AD366E" w:rsidRDefault="00AD366E" w:rsidP="00D33F5A">
      <w:pPr>
        <w:widowControl w:val="0"/>
        <w:autoSpaceDE w:val="0"/>
        <w:autoSpaceDN w:val="0"/>
        <w:adjustRightInd w:val="0"/>
        <w:jc w:val="both"/>
        <w:rPr>
          <w:rFonts w:ascii="Arial" w:hAnsi="Arial" w:cs="Arial"/>
          <w:color w:val="000000"/>
          <w:sz w:val="20"/>
          <w:szCs w:val="20"/>
        </w:rPr>
      </w:pPr>
    </w:p>
    <w:p w:rsidR="00AD366E" w:rsidRDefault="00AD366E" w:rsidP="00D33F5A">
      <w:pPr>
        <w:widowControl w:val="0"/>
        <w:numPr>
          <w:ilvl w:val="0"/>
          <w:numId w:val="14"/>
        </w:numPr>
        <w:autoSpaceDE w:val="0"/>
        <w:autoSpaceDN w:val="0"/>
        <w:adjustRightInd w:val="0"/>
        <w:jc w:val="both"/>
        <w:rPr>
          <w:rFonts w:ascii="Arial" w:hAnsi="Arial" w:cs="Arial"/>
          <w:color w:val="000000"/>
          <w:sz w:val="20"/>
          <w:szCs w:val="20"/>
        </w:rPr>
      </w:pPr>
      <w:r>
        <w:rPr>
          <w:rFonts w:ascii="Arial" w:hAnsi="Arial" w:cs="Arial"/>
          <w:color w:val="000000"/>
          <w:sz w:val="20"/>
          <w:szCs w:val="20"/>
        </w:rPr>
        <w:t>Poskytovatel se zavazuje použít důvěrné informace výhradně za účelem splnění svých závazků vyplývajících z této smlouvy. Poskytovatel se zejména zavazuje, že on ani jiná osoba, která bude poskytovatelem seznámena s důvěrnými informacemi v souladu s touto smlouvou, je nezpřístupní žádné třetí osobě vyjma případů, kdy:</w:t>
      </w:r>
    </w:p>
    <w:p w:rsidR="00AD366E" w:rsidRDefault="00AD366E" w:rsidP="00CB1556">
      <w:pPr>
        <w:pStyle w:val="Odstavecseseznamem"/>
        <w:numPr>
          <w:ilvl w:val="1"/>
          <w:numId w:val="14"/>
        </w:numPr>
        <w:tabs>
          <w:tab w:val="num" w:pos="720"/>
        </w:tabs>
        <w:ind w:left="697" w:hanging="357"/>
        <w:jc w:val="both"/>
        <w:rPr>
          <w:rFonts w:ascii="Arial" w:hAnsi="Arial" w:cs="Arial"/>
          <w:color w:val="000000"/>
          <w:sz w:val="20"/>
          <w:szCs w:val="20"/>
        </w:rPr>
      </w:pPr>
      <w:r>
        <w:rPr>
          <w:rFonts w:ascii="Arial" w:hAnsi="Arial" w:cs="Arial"/>
          <w:color w:val="000000"/>
          <w:sz w:val="20"/>
          <w:szCs w:val="20"/>
        </w:rPr>
        <w:t>poskytovatel zpřístupní důvěrné informace osobám, které potřebují mít možnost přístupu k těmto informacím za účelem splnění závazků poskytovatele vyplývajících z této smlouvy,</w:t>
      </w:r>
    </w:p>
    <w:p w:rsidR="00AD366E" w:rsidRDefault="00AD366E" w:rsidP="00CB1556">
      <w:pPr>
        <w:pStyle w:val="Odstavecseseznamem"/>
        <w:numPr>
          <w:ilvl w:val="1"/>
          <w:numId w:val="14"/>
        </w:numPr>
        <w:tabs>
          <w:tab w:val="num" w:pos="720"/>
        </w:tabs>
        <w:ind w:left="697" w:hanging="357"/>
        <w:jc w:val="both"/>
        <w:rPr>
          <w:rFonts w:ascii="Arial" w:hAnsi="Arial" w:cs="Arial"/>
          <w:color w:val="000000"/>
          <w:sz w:val="20"/>
          <w:szCs w:val="20"/>
        </w:rPr>
      </w:pPr>
      <w:r>
        <w:rPr>
          <w:rFonts w:ascii="Arial" w:hAnsi="Arial" w:cs="Arial"/>
          <w:color w:val="000000"/>
          <w:sz w:val="20"/>
          <w:szCs w:val="20"/>
        </w:rPr>
        <w:t>poskytovatel zpřístupní důvěrné informace s předchozím písemným souhlasem objednatele,</w:t>
      </w:r>
    </w:p>
    <w:p w:rsidR="00AD366E" w:rsidRDefault="00AD366E" w:rsidP="00CB1556">
      <w:pPr>
        <w:pStyle w:val="Odstavecseseznamem"/>
        <w:numPr>
          <w:ilvl w:val="1"/>
          <w:numId w:val="14"/>
        </w:numPr>
        <w:tabs>
          <w:tab w:val="num" w:pos="720"/>
        </w:tabs>
        <w:ind w:left="697" w:hanging="357"/>
        <w:rPr>
          <w:rFonts w:ascii="Arial" w:hAnsi="Arial" w:cs="Arial"/>
          <w:color w:val="000000"/>
          <w:sz w:val="20"/>
          <w:szCs w:val="20"/>
        </w:rPr>
      </w:pPr>
      <w:r>
        <w:rPr>
          <w:rFonts w:ascii="Arial" w:hAnsi="Arial" w:cs="Arial"/>
          <w:color w:val="000000"/>
          <w:sz w:val="20"/>
          <w:szCs w:val="20"/>
        </w:rPr>
        <w:t>tak stanoví obecně závazný právní předpis.</w:t>
      </w:r>
    </w:p>
    <w:p w:rsidR="00AD366E" w:rsidRDefault="00AD366E" w:rsidP="009F0932">
      <w:pPr>
        <w:pStyle w:val="Odstavecseseznamem"/>
        <w:rPr>
          <w:rFonts w:ascii="Arial" w:hAnsi="Arial" w:cs="Arial"/>
          <w:color w:val="000000"/>
          <w:sz w:val="20"/>
          <w:szCs w:val="20"/>
        </w:rPr>
      </w:pPr>
    </w:p>
    <w:p w:rsidR="00AD366E" w:rsidRDefault="00AD366E" w:rsidP="00FA46A6">
      <w:pPr>
        <w:widowControl w:val="0"/>
        <w:numPr>
          <w:ilvl w:val="0"/>
          <w:numId w:val="14"/>
        </w:numPr>
        <w:autoSpaceDE w:val="0"/>
        <w:autoSpaceDN w:val="0"/>
        <w:adjustRightInd w:val="0"/>
        <w:jc w:val="both"/>
        <w:rPr>
          <w:rFonts w:ascii="Arial" w:hAnsi="Arial" w:cs="Arial"/>
          <w:color w:val="000000"/>
          <w:sz w:val="20"/>
          <w:szCs w:val="20"/>
        </w:rPr>
      </w:pPr>
      <w:r>
        <w:rPr>
          <w:rFonts w:ascii="Arial" w:hAnsi="Arial" w:cs="Arial"/>
          <w:color w:val="000000"/>
          <w:sz w:val="20"/>
          <w:szCs w:val="20"/>
        </w:rPr>
        <w:t>V případě, že poskytovatel bude mít důvodné podezření, že došlo ke zpřístupnění důvěrných informací neoprávněné osobě, je povinen neprodleně o této skutečnosti informovat objednatele.</w:t>
      </w:r>
    </w:p>
    <w:p w:rsidR="00AD366E" w:rsidRDefault="00AD366E" w:rsidP="00FA46A6">
      <w:pPr>
        <w:widowControl w:val="0"/>
        <w:autoSpaceDE w:val="0"/>
        <w:autoSpaceDN w:val="0"/>
        <w:adjustRightInd w:val="0"/>
        <w:jc w:val="both"/>
        <w:rPr>
          <w:rFonts w:ascii="Arial" w:hAnsi="Arial" w:cs="Arial"/>
          <w:color w:val="000000"/>
          <w:sz w:val="20"/>
          <w:szCs w:val="20"/>
        </w:rPr>
      </w:pPr>
    </w:p>
    <w:p w:rsidR="00AD366E" w:rsidRDefault="00AD366E" w:rsidP="00FA46A6">
      <w:pPr>
        <w:widowControl w:val="0"/>
        <w:numPr>
          <w:ilvl w:val="0"/>
          <w:numId w:val="14"/>
        </w:numPr>
        <w:autoSpaceDE w:val="0"/>
        <w:autoSpaceDN w:val="0"/>
        <w:adjustRightInd w:val="0"/>
        <w:jc w:val="both"/>
        <w:rPr>
          <w:rFonts w:ascii="Arial" w:hAnsi="Arial" w:cs="Arial"/>
          <w:color w:val="000000"/>
          <w:sz w:val="20"/>
          <w:szCs w:val="20"/>
        </w:rPr>
      </w:pPr>
      <w:r>
        <w:rPr>
          <w:rFonts w:ascii="Arial" w:hAnsi="Arial" w:cs="Arial"/>
          <w:color w:val="000000"/>
          <w:sz w:val="20"/>
          <w:szCs w:val="20"/>
        </w:rPr>
        <w:t>Poskytovatel je povinen předat bez zbytečného odkladu objednateli veškeré materiály a věci, které od něho převzal při plnění smlouvy, a to bez zbytečného odkladu po ukončení této smlouvy. Důvěrné informace uložené v elektronické podobě je poskytovatel povinen trvale odstranit.</w:t>
      </w:r>
    </w:p>
    <w:p w:rsidR="00AD366E" w:rsidRDefault="00AD366E" w:rsidP="00FA46A6">
      <w:pPr>
        <w:pStyle w:val="Odstavecseseznamem"/>
        <w:rPr>
          <w:rFonts w:ascii="Arial" w:hAnsi="Arial" w:cs="Arial"/>
          <w:color w:val="000000"/>
          <w:sz w:val="20"/>
          <w:szCs w:val="20"/>
        </w:rPr>
      </w:pPr>
    </w:p>
    <w:p w:rsidR="00AD366E" w:rsidRDefault="00AD366E" w:rsidP="00FA46A6">
      <w:pPr>
        <w:widowControl w:val="0"/>
        <w:numPr>
          <w:ilvl w:val="0"/>
          <w:numId w:val="14"/>
        </w:numPr>
        <w:autoSpaceDE w:val="0"/>
        <w:autoSpaceDN w:val="0"/>
        <w:adjustRightInd w:val="0"/>
        <w:jc w:val="both"/>
        <w:rPr>
          <w:rFonts w:ascii="Arial" w:hAnsi="Arial" w:cs="Arial"/>
          <w:color w:val="000000"/>
          <w:sz w:val="20"/>
          <w:szCs w:val="20"/>
        </w:rPr>
      </w:pPr>
      <w:r>
        <w:rPr>
          <w:rFonts w:ascii="Arial" w:hAnsi="Arial" w:cs="Arial"/>
          <w:color w:val="000000"/>
          <w:sz w:val="20"/>
          <w:szCs w:val="20"/>
        </w:rPr>
        <w:t>Závazek ochrany důvěrných informací zůstává v platnosti i po ukončení platnosti této smlouvy.</w:t>
      </w:r>
    </w:p>
    <w:p w:rsidR="00AD366E" w:rsidRDefault="00AD366E" w:rsidP="00FA46A6">
      <w:pPr>
        <w:widowControl w:val="0"/>
        <w:autoSpaceDE w:val="0"/>
        <w:autoSpaceDN w:val="0"/>
        <w:adjustRightInd w:val="0"/>
        <w:jc w:val="both"/>
        <w:rPr>
          <w:rFonts w:ascii="Arial" w:hAnsi="Arial" w:cs="Arial"/>
          <w:color w:val="000000"/>
          <w:sz w:val="20"/>
          <w:szCs w:val="20"/>
        </w:rPr>
      </w:pPr>
    </w:p>
    <w:p w:rsidR="00AD366E" w:rsidRDefault="00AD366E" w:rsidP="00FA46A6">
      <w:pPr>
        <w:widowControl w:val="0"/>
        <w:numPr>
          <w:ilvl w:val="0"/>
          <w:numId w:val="14"/>
        </w:numPr>
        <w:autoSpaceDE w:val="0"/>
        <w:autoSpaceDN w:val="0"/>
        <w:adjustRightInd w:val="0"/>
        <w:jc w:val="both"/>
        <w:rPr>
          <w:rFonts w:ascii="Arial" w:hAnsi="Arial" w:cs="Arial"/>
          <w:color w:val="000000"/>
          <w:sz w:val="20"/>
          <w:szCs w:val="20"/>
        </w:rPr>
      </w:pPr>
      <w:r>
        <w:rPr>
          <w:rFonts w:ascii="Arial" w:hAnsi="Arial" w:cs="Arial"/>
          <w:color w:val="000000"/>
          <w:sz w:val="20"/>
          <w:szCs w:val="20"/>
        </w:rPr>
        <w:t>Poskytovatel se zavazuje přenést svou povinnost mlčenlivosti na všechny své zaměstnance.</w:t>
      </w:r>
    </w:p>
    <w:p w:rsidR="00AD366E" w:rsidRDefault="00AD366E" w:rsidP="00FA46A6">
      <w:pPr>
        <w:widowControl w:val="0"/>
        <w:autoSpaceDE w:val="0"/>
        <w:autoSpaceDN w:val="0"/>
        <w:adjustRightInd w:val="0"/>
        <w:jc w:val="both"/>
        <w:rPr>
          <w:rFonts w:ascii="Arial" w:hAnsi="Arial" w:cs="Arial"/>
          <w:color w:val="000000"/>
          <w:sz w:val="20"/>
          <w:szCs w:val="20"/>
        </w:rPr>
      </w:pPr>
    </w:p>
    <w:p w:rsidR="00AD366E" w:rsidRPr="00FA46A6" w:rsidRDefault="00AD366E" w:rsidP="00FA46A6">
      <w:pPr>
        <w:widowControl w:val="0"/>
        <w:numPr>
          <w:ilvl w:val="0"/>
          <w:numId w:val="14"/>
        </w:numPr>
        <w:autoSpaceDE w:val="0"/>
        <w:autoSpaceDN w:val="0"/>
        <w:adjustRightInd w:val="0"/>
        <w:jc w:val="both"/>
        <w:rPr>
          <w:rFonts w:ascii="Arial" w:hAnsi="Arial" w:cs="Arial"/>
          <w:color w:val="000000"/>
          <w:sz w:val="20"/>
          <w:szCs w:val="20"/>
        </w:rPr>
      </w:pPr>
      <w:r>
        <w:rPr>
          <w:rFonts w:ascii="Arial" w:hAnsi="Arial" w:cs="Arial"/>
          <w:color w:val="000000"/>
          <w:sz w:val="20"/>
          <w:szCs w:val="20"/>
        </w:rPr>
        <w:t>Objednatel je oprávněn kdykoliv po dobu účinnosti této smlouvy i po skončení její účinnosti, uveřejnit tuto smlouvu nebo její část, k čemuž dává poskytovatel souhlas.</w:t>
      </w:r>
    </w:p>
    <w:p w:rsidR="00AD366E" w:rsidRDefault="00AD366E" w:rsidP="005911B0">
      <w:pPr>
        <w:ind w:left="360"/>
        <w:jc w:val="both"/>
        <w:rPr>
          <w:rFonts w:ascii="Arial" w:hAnsi="Arial" w:cs="Arial"/>
          <w:color w:val="000000"/>
          <w:sz w:val="20"/>
          <w:szCs w:val="20"/>
        </w:rPr>
      </w:pPr>
    </w:p>
    <w:p w:rsidR="00AD366E" w:rsidRPr="007B47A3" w:rsidRDefault="00AD366E" w:rsidP="005911B0">
      <w:pPr>
        <w:ind w:left="360"/>
        <w:jc w:val="both"/>
        <w:rPr>
          <w:rFonts w:ascii="Arial" w:hAnsi="Arial" w:cs="Arial"/>
          <w:color w:val="000000"/>
          <w:sz w:val="20"/>
          <w:szCs w:val="20"/>
        </w:rPr>
      </w:pPr>
    </w:p>
    <w:p w:rsidR="00AD366E" w:rsidRDefault="00AD366E" w:rsidP="005911B0">
      <w:pPr>
        <w:jc w:val="center"/>
        <w:rPr>
          <w:rFonts w:ascii="Arial" w:hAnsi="Arial" w:cs="Arial"/>
          <w:b/>
          <w:bCs/>
          <w:color w:val="000000"/>
          <w:sz w:val="20"/>
          <w:szCs w:val="20"/>
        </w:rPr>
      </w:pPr>
    </w:p>
    <w:p w:rsidR="00AD366E" w:rsidRPr="007B47A3" w:rsidRDefault="00AD366E" w:rsidP="005911B0">
      <w:pPr>
        <w:jc w:val="center"/>
        <w:rPr>
          <w:rFonts w:ascii="Arial" w:hAnsi="Arial" w:cs="Arial"/>
          <w:b/>
          <w:bCs/>
          <w:color w:val="000000"/>
          <w:sz w:val="20"/>
          <w:szCs w:val="20"/>
        </w:rPr>
      </w:pPr>
      <w:r w:rsidRPr="007B47A3">
        <w:rPr>
          <w:rFonts w:ascii="Arial" w:hAnsi="Arial" w:cs="Arial"/>
          <w:b/>
          <w:bCs/>
          <w:color w:val="000000"/>
          <w:sz w:val="20"/>
          <w:szCs w:val="20"/>
        </w:rPr>
        <w:t>Článek VI</w:t>
      </w:r>
      <w:r>
        <w:rPr>
          <w:rFonts w:ascii="Arial" w:hAnsi="Arial" w:cs="Arial"/>
          <w:b/>
          <w:bCs/>
          <w:color w:val="000000"/>
          <w:sz w:val="20"/>
          <w:szCs w:val="20"/>
        </w:rPr>
        <w:t>II</w:t>
      </w:r>
      <w:r w:rsidRPr="007B47A3">
        <w:rPr>
          <w:rFonts w:ascii="Arial" w:hAnsi="Arial" w:cs="Arial"/>
          <w:b/>
          <w:bCs/>
          <w:color w:val="000000"/>
          <w:sz w:val="20"/>
          <w:szCs w:val="20"/>
        </w:rPr>
        <w:t>.</w:t>
      </w:r>
    </w:p>
    <w:p w:rsidR="00AD366E" w:rsidRDefault="00AD366E" w:rsidP="005911B0">
      <w:pPr>
        <w:jc w:val="center"/>
        <w:rPr>
          <w:rFonts w:ascii="Arial" w:hAnsi="Arial" w:cs="Arial"/>
          <w:b/>
          <w:color w:val="000000"/>
          <w:sz w:val="20"/>
          <w:szCs w:val="20"/>
        </w:rPr>
      </w:pPr>
      <w:r w:rsidRPr="007B47A3">
        <w:rPr>
          <w:rFonts w:ascii="Arial" w:hAnsi="Arial" w:cs="Arial"/>
          <w:b/>
          <w:color w:val="000000"/>
          <w:sz w:val="20"/>
          <w:szCs w:val="20"/>
        </w:rPr>
        <w:t>Kontaktní osoby</w:t>
      </w:r>
    </w:p>
    <w:p w:rsidR="00AD366E" w:rsidRPr="007B47A3" w:rsidRDefault="00AD366E" w:rsidP="005911B0">
      <w:pPr>
        <w:jc w:val="center"/>
        <w:rPr>
          <w:rFonts w:ascii="Arial" w:hAnsi="Arial" w:cs="Arial"/>
          <w:b/>
          <w:color w:val="000000"/>
          <w:sz w:val="20"/>
          <w:szCs w:val="20"/>
        </w:rPr>
      </w:pPr>
    </w:p>
    <w:p w:rsidR="00AD366E" w:rsidRPr="007B47A3" w:rsidRDefault="00AD366E" w:rsidP="005911B0">
      <w:pPr>
        <w:jc w:val="both"/>
        <w:rPr>
          <w:rFonts w:ascii="Arial" w:hAnsi="Arial" w:cs="Arial"/>
          <w:color w:val="000000"/>
          <w:sz w:val="20"/>
          <w:szCs w:val="20"/>
        </w:rPr>
      </w:pPr>
      <w:r w:rsidRPr="007B47A3">
        <w:rPr>
          <w:rFonts w:ascii="Arial" w:hAnsi="Arial" w:cs="Arial"/>
          <w:color w:val="000000"/>
          <w:sz w:val="20"/>
          <w:szCs w:val="20"/>
        </w:rPr>
        <w:t>Kontaktními osobami ve věci plnění dle této smlouvy jsou:</w:t>
      </w:r>
    </w:p>
    <w:p w:rsidR="00AD366E" w:rsidRPr="007B47A3" w:rsidRDefault="00AD366E" w:rsidP="005911B0">
      <w:pPr>
        <w:jc w:val="both"/>
        <w:rPr>
          <w:rFonts w:ascii="Arial" w:hAnsi="Arial" w:cs="Arial"/>
          <w:color w:val="000000"/>
          <w:sz w:val="20"/>
          <w:szCs w:val="20"/>
        </w:rPr>
      </w:pPr>
    </w:p>
    <w:p w:rsidR="00AD366E" w:rsidRPr="007B47A3" w:rsidRDefault="00AD366E" w:rsidP="009F0932">
      <w:pPr>
        <w:numPr>
          <w:ilvl w:val="0"/>
          <w:numId w:val="32"/>
        </w:numPr>
        <w:jc w:val="both"/>
        <w:rPr>
          <w:rFonts w:ascii="Arial" w:hAnsi="Arial" w:cs="Arial"/>
          <w:color w:val="000000"/>
          <w:sz w:val="20"/>
          <w:szCs w:val="20"/>
        </w:rPr>
      </w:pPr>
      <w:r w:rsidRPr="007B47A3">
        <w:rPr>
          <w:rFonts w:ascii="Arial" w:hAnsi="Arial" w:cs="Arial"/>
          <w:color w:val="000000"/>
          <w:sz w:val="20"/>
          <w:szCs w:val="20"/>
        </w:rPr>
        <w:t>Za objednatele:</w:t>
      </w:r>
    </w:p>
    <w:p w:rsidR="00AD366E" w:rsidRPr="007B47A3" w:rsidRDefault="00AD366E" w:rsidP="005911B0">
      <w:pPr>
        <w:jc w:val="both"/>
        <w:rPr>
          <w:rFonts w:ascii="Arial" w:hAnsi="Arial" w:cs="Arial"/>
          <w:color w:val="000000"/>
          <w:sz w:val="20"/>
          <w:szCs w:val="20"/>
        </w:rPr>
      </w:pPr>
      <w:r w:rsidRPr="007B47A3">
        <w:rPr>
          <w:rFonts w:ascii="Arial" w:hAnsi="Arial" w:cs="Arial"/>
          <w:color w:val="000000"/>
          <w:sz w:val="20"/>
          <w:szCs w:val="20"/>
        </w:rPr>
        <w:t>jméno, příjmení</w:t>
      </w:r>
      <w:r w:rsidRPr="007B47A3">
        <w:rPr>
          <w:rFonts w:ascii="Arial" w:hAnsi="Arial" w:cs="Arial"/>
          <w:color w:val="000000"/>
          <w:sz w:val="20"/>
          <w:szCs w:val="20"/>
        </w:rPr>
        <w:tab/>
      </w:r>
      <w:r w:rsidRPr="007B47A3">
        <w:rPr>
          <w:rFonts w:ascii="Arial" w:hAnsi="Arial" w:cs="Arial"/>
          <w:color w:val="000000"/>
          <w:sz w:val="20"/>
          <w:szCs w:val="20"/>
        </w:rPr>
        <w:tab/>
      </w:r>
      <w:r>
        <w:rPr>
          <w:rFonts w:ascii="Arial" w:hAnsi="Arial" w:cs="Arial"/>
          <w:color w:val="000000"/>
          <w:sz w:val="20"/>
          <w:szCs w:val="20"/>
        </w:rPr>
        <w:tab/>
      </w:r>
      <w:r w:rsidRPr="007B47A3">
        <w:rPr>
          <w:rFonts w:ascii="Arial" w:hAnsi="Arial" w:cs="Arial"/>
          <w:color w:val="000000"/>
          <w:sz w:val="20"/>
          <w:szCs w:val="20"/>
        </w:rPr>
        <w:t>tel.č.</w:t>
      </w:r>
      <w:r w:rsidRPr="007B47A3">
        <w:rPr>
          <w:rFonts w:ascii="Arial" w:hAnsi="Arial" w:cs="Arial"/>
          <w:color w:val="000000"/>
          <w:sz w:val="20"/>
          <w:szCs w:val="20"/>
        </w:rPr>
        <w:tab/>
      </w:r>
      <w:r w:rsidRPr="007B47A3">
        <w:rPr>
          <w:rFonts w:ascii="Arial" w:hAnsi="Arial" w:cs="Arial"/>
          <w:color w:val="000000"/>
          <w:sz w:val="20"/>
          <w:szCs w:val="20"/>
        </w:rPr>
        <w:tab/>
      </w:r>
      <w:r w:rsidRPr="007B47A3">
        <w:rPr>
          <w:rFonts w:ascii="Arial" w:hAnsi="Arial" w:cs="Arial"/>
          <w:color w:val="000000"/>
          <w:sz w:val="20"/>
          <w:szCs w:val="20"/>
        </w:rPr>
        <w:tab/>
        <w:t>e-mail:</w:t>
      </w:r>
    </w:p>
    <w:p w:rsidR="00AD366E" w:rsidRPr="007B47A3" w:rsidRDefault="00AD366E" w:rsidP="005911B0">
      <w:pPr>
        <w:jc w:val="both"/>
        <w:rPr>
          <w:rFonts w:ascii="Arial" w:hAnsi="Arial" w:cs="Arial"/>
          <w:color w:val="000000"/>
          <w:sz w:val="20"/>
          <w:szCs w:val="20"/>
        </w:rPr>
      </w:pPr>
    </w:p>
    <w:p w:rsidR="00AD366E" w:rsidRPr="007B47A3" w:rsidRDefault="00AD366E" w:rsidP="005911B0">
      <w:pPr>
        <w:jc w:val="both"/>
        <w:rPr>
          <w:rFonts w:ascii="Arial" w:hAnsi="Arial" w:cs="Arial"/>
          <w:color w:val="000000"/>
          <w:sz w:val="20"/>
          <w:szCs w:val="20"/>
        </w:rPr>
      </w:pPr>
    </w:p>
    <w:p w:rsidR="00AD366E" w:rsidRPr="007B47A3" w:rsidRDefault="00AD366E" w:rsidP="009F0932">
      <w:pPr>
        <w:numPr>
          <w:ilvl w:val="0"/>
          <w:numId w:val="32"/>
        </w:numPr>
        <w:jc w:val="both"/>
        <w:rPr>
          <w:rFonts w:ascii="Arial" w:hAnsi="Arial" w:cs="Arial"/>
          <w:color w:val="000000"/>
          <w:sz w:val="20"/>
          <w:szCs w:val="20"/>
        </w:rPr>
      </w:pPr>
      <w:r w:rsidRPr="007B47A3">
        <w:rPr>
          <w:rFonts w:ascii="Arial" w:hAnsi="Arial" w:cs="Arial"/>
          <w:color w:val="000000"/>
          <w:sz w:val="20"/>
          <w:szCs w:val="20"/>
        </w:rPr>
        <w:t>Za zhotovitele:</w:t>
      </w:r>
    </w:p>
    <w:p w:rsidR="00AD366E" w:rsidRDefault="00AD366E" w:rsidP="005911B0">
      <w:pPr>
        <w:jc w:val="both"/>
        <w:rPr>
          <w:rFonts w:ascii="Arial" w:hAnsi="Arial" w:cs="Arial"/>
          <w:color w:val="000000"/>
          <w:sz w:val="20"/>
          <w:szCs w:val="20"/>
        </w:rPr>
      </w:pPr>
      <w:r w:rsidRPr="007B47A3">
        <w:rPr>
          <w:rFonts w:ascii="Arial" w:hAnsi="Arial" w:cs="Arial"/>
          <w:color w:val="000000"/>
          <w:sz w:val="20"/>
          <w:szCs w:val="20"/>
        </w:rPr>
        <w:t>Jméno, příjmení</w:t>
      </w:r>
      <w:r w:rsidRPr="007B47A3">
        <w:rPr>
          <w:rFonts w:ascii="Arial" w:hAnsi="Arial" w:cs="Arial"/>
          <w:color w:val="000000"/>
          <w:sz w:val="20"/>
          <w:szCs w:val="20"/>
        </w:rPr>
        <w:tab/>
      </w:r>
      <w:r w:rsidRPr="007B47A3">
        <w:rPr>
          <w:rFonts w:ascii="Arial" w:hAnsi="Arial" w:cs="Arial"/>
          <w:color w:val="000000"/>
          <w:sz w:val="20"/>
          <w:szCs w:val="20"/>
        </w:rPr>
        <w:tab/>
        <w:t>tel.č.</w:t>
      </w:r>
      <w:r w:rsidRPr="007B47A3">
        <w:rPr>
          <w:rFonts w:ascii="Arial" w:hAnsi="Arial" w:cs="Arial"/>
          <w:color w:val="000000"/>
          <w:sz w:val="20"/>
          <w:szCs w:val="20"/>
        </w:rPr>
        <w:tab/>
      </w:r>
      <w:r w:rsidRPr="007B47A3">
        <w:rPr>
          <w:rFonts w:ascii="Arial" w:hAnsi="Arial" w:cs="Arial"/>
          <w:color w:val="000000"/>
          <w:sz w:val="20"/>
          <w:szCs w:val="20"/>
        </w:rPr>
        <w:tab/>
      </w:r>
      <w:r w:rsidRPr="007B47A3">
        <w:rPr>
          <w:rFonts w:ascii="Arial" w:hAnsi="Arial" w:cs="Arial"/>
          <w:color w:val="000000"/>
          <w:sz w:val="20"/>
          <w:szCs w:val="20"/>
        </w:rPr>
        <w:tab/>
        <w:t>e-mail:</w:t>
      </w:r>
    </w:p>
    <w:p w:rsidR="00AD366E" w:rsidRPr="007B47A3" w:rsidRDefault="00AD366E" w:rsidP="005911B0">
      <w:pPr>
        <w:jc w:val="both"/>
        <w:rPr>
          <w:rFonts w:ascii="Arial" w:hAnsi="Arial" w:cs="Arial"/>
          <w:color w:val="000000"/>
          <w:sz w:val="20"/>
          <w:szCs w:val="20"/>
        </w:rPr>
      </w:pPr>
    </w:p>
    <w:p w:rsidR="00AD366E" w:rsidRPr="007B47A3" w:rsidRDefault="00AD366E" w:rsidP="005911B0">
      <w:pPr>
        <w:jc w:val="both"/>
        <w:rPr>
          <w:rFonts w:ascii="Arial" w:hAnsi="Arial" w:cs="Arial"/>
          <w:color w:val="000000"/>
          <w:sz w:val="20"/>
          <w:szCs w:val="20"/>
        </w:rPr>
      </w:pPr>
    </w:p>
    <w:p w:rsidR="00AD366E" w:rsidRPr="007B47A3" w:rsidRDefault="00AD366E" w:rsidP="005911B0">
      <w:pPr>
        <w:rPr>
          <w:rFonts w:ascii="Arial" w:hAnsi="Arial" w:cs="Arial"/>
          <w:bCs/>
          <w:color w:val="000000"/>
          <w:sz w:val="20"/>
          <w:szCs w:val="20"/>
        </w:rPr>
      </w:pPr>
    </w:p>
    <w:p w:rsidR="00AD366E" w:rsidRPr="007B47A3" w:rsidRDefault="00AD366E" w:rsidP="005911B0">
      <w:pPr>
        <w:jc w:val="center"/>
        <w:rPr>
          <w:rFonts w:ascii="Arial" w:hAnsi="Arial" w:cs="Arial"/>
          <w:b/>
          <w:bCs/>
          <w:color w:val="000000"/>
          <w:sz w:val="20"/>
          <w:szCs w:val="20"/>
        </w:rPr>
      </w:pPr>
      <w:r w:rsidRPr="007B47A3">
        <w:rPr>
          <w:rFonts w:ascii="Arial" w:hAnsi="Arial" w:cs="Arial"/>
          <w:b/>
          <w:bCs/>
          <w:color w:val="000000"/>
          <w:sz w:val="20"/>
          <w:szCs w:val="20"/>
        </w:rPr>
        <w:t xml:space="preserve">Článek </w:t>
      </w:r>
      <w:r>
        <w:rPr>
          <w:rFonts w:ascii="Arial" w:hAnsi="Arial" w:cs="Arial"/>
          <w:b/>
          <w:bCs/>
          <w:color w:val="000000"/>
          <w:sz w:val="20"/>
          <w:szCs w:val="20"/>
        </w:rPr>
        <w:t>IX</w:t>
      </w:r>
      <w:r w:rsidRPr="007B47A3">
        <w:rPr>
          <w:rFonts w:ascii="Arial" w:hAnsi="Arial" w:cs="Arial"/>
          <w:b/>
          <w:bCs/>
          <w:color w:val="000000"/>
          <w:sz w:val="20"/>
          <w:szCs w:val="20"/>
        </w:rPr>
        <w:t>.</w:t>
      </w:r>
    </w:p>
    <w:p w:rsidR="00AD366E" w:rsidRDefault="00AD366E" w:rsidP="005911B0">
      <w:pPr>
        <w:jc w:val="center"/>
        <w:rPr>
          <w:rFonts w:ascii="Arial" w:hAnsi="Arial" w:cs="Arial"/>
          <w:b/>
          <w:color w:val="000000"/>
          <w:sz w:val="20"/>
          <w:szCs w:val="20"/>
        </w:rPr>
      </w:pPr>
      <w:r w:rsidRPr="007B47A3">
        <w:rPr>
          <w:rFonts w:ascii="Arial" w:hAnsi="Arial" w:cs="Arial"/>
          <w:b/>
          <w:color w:val="000000"/>
          <w:sz w:val="20"/>
          <w:szCs w:val="20"/>
        </w:rPr>
        <w:t>Odpovědnost za škodu a smluvní pokuty</w:t>
      </w:r>
    </w:p>
    <w:p w:rsidR="00AD366E" w:rsidRPr="007B47A3" w:rsidRDefault="00AD366E" w:rsidP="005911B0">
      <w:pPr>
        <w:jc w:val="both"/>
        <w:rPr>
          <w:rFonts w:ascii="Arial" w:hAnsi="Arial" w:cs="Arial"/>
          <w:color w:val="000000"/>
          <w:sz w:val="20"/>
          <w:szCs w:val="20"/>
        </w:rPr>
      </w:pPr>
    </w:p>
    <w:p w:rsidR="00AD366E" w:rsidRPr="007B47A3" w:rsidRDefault="00AD366E" w:rsidP="009F0932">
      <w:pPr>
        <w:widowControl w:val="0"/>
        <w:numPr>
          <w:ilvl w:val="0"/>
          <w:numId w:val="31"/>
        </w:numPr>
        <w:autoSpaceDE w:val="0"/>
        <w:autoSpaceDN w:val="0"/>
        <w:adjustRightInd w:val="0"/>
        <w:jc w:val="both"/>
        <w:rPr>
          <w:rFonts w:ascii="Arial" w:hAnsi="Arial" w:cs="Arial"/>
          <w:color w:val="000000"/>
          <w:sz w:val="20"/>
          <w:szCs w:val="20"/>
        </w:rPr>
      </w:pPr>
      <w:r w:rsidRPr="007B47A3">
        <w:rPr>
          <w:rFonts w:ascii="Arial" w:hAnsi="Arial" w:cs="Arial"/>
          <w:color w:val="000000"/>
          <w:sz w:val="20"/>
          <w:szCs w:val="20"/>
        </w:rPr>
        <w:t>Odpovědnost za škodu a náhrada škody se řídí ustanovením § 373 a násl. Obchodního zákoníku.</w:t>
      </w:r>
    </w:p>
    <w:p w:rsidR="00AD366E" w:rsidRPr="007B47A3" w:rsidRDefault="00AD366E" w:rsidP="005911B0">
      <w:pPr>
        <w:ind w:left="360"/>
        <w:jc w:val="both"/>
        <w:rPr>
          <w:rFonts w:ascii="Arial" w:hAnsi="Arial" w:cs="Arial"/>
          <w:color w:val="000000"/>
          <w:sz w:val="20"/>
          <w:szCs w:val="20"/>
        </w:rPr>
      </w:pPr>
    </w:p>
    <w:p w:rsidR="00AD366E" w:rsidRDefault="00AD366E" w:rsidP="009F0932">
      <w:pPr>
        <w:widowControl w:val="0"/>
        <w:numPr>
          <w:ilvl w:val="0"/>
          <w:numId w:val="31"/>
        </w:numPr>
        <w:autoSpaceDE w:val="0"/>
        <w:autoSpaceDN w:val="0"/>
        <w:adjustRightInd w:val="0"/>
        <w:jc w:val="both"/>
        <w:rPr>
          <w:rFonts w:ascii="Arial" w:hAnsi="Arial" w:cs="Arial"/>
          <w:color w:val="000000"/>
          <w:sz w:val="20"/>
          <w:szCs w:val="20"/>
        </w:rPr>
      </w:pPr>
      <w:r>
        <w:rPr>
          <w:rFonts w:ascii="Arial" w:hAnsi="Arial" w:cs="Arial"/>
          <w:color w:val="000000"/>
          <w:sz w:val="20"/>
          <w:szCs w:val="20"/>
        </w:rPr>
        <w:t>V případě ztráty jakékoliv dokumentace má objednatel právo požadovat na poskytovateli zaplacení smluvní pokuty ve výši 10 000 Kč, a to za každý jednotlivý ztracený dokument.</w:t>
      </w:r>
    </w:p>
    <w:p w:rsidR="00AD366E" w:rsidRDefault="00AD366E" w:rsidP="004B3985">
      <w:pPr>
        <w:widowControl w:val="0"/>
        <w:autoSpaceDE w:val="0"/>
        <w:autoSpaceDN w:val="0"/>
        <w:adjustRightInd w:val="0"/>
        <w:jc w:val="both"/>
        <w:rPr>
          <w:rFonts w:ascii="Arial" w:hAnsi="Arial" w:cs="Arial"/>
          <w:color w:val="000000"/>
          <w:sz w:val="20"/>
          <w:szCs w:val="20"/>
        </w:rPr>
      </w:pPr>
    </w:p>
    <w:p w:rsidR="00AD366E" w:rsidRDefault="00AD366E" w:rsidP="009F0932">
      <w:pPr>
        <w:widowControl w:val="0"/>
        <w:numPr>
          <w:ilvl w:val="0"/>
          <w:numId w:val="31"/>
        </w:numPr>
        <w:autoSpaceDE w:val="0"/>
        <w:autoSpaceDN w:val="0"/>
        <w:adjustRightInd w:val="0"/>
        <w:jc w:val="both"/>
        <w:rPr>
          <w:rFonts w:ascii="Arial" w:hAnsi="Arial" w:cs="Arial"/>
          <w:color w:val="000000"/>
          <w:sz w:val="20"/>
          <w:szCs w:val="20"/>
        </w:rPr>
      </w:pPr>
      <w:r w:rsidRPr="007B47A3">
        <w:rPr>
          <w:rFonts w:ascii="Arial" w:hAnsi="Arial" w:cs="Arial"/>
          <w:color w:val="000000"/>
          <w:sz w:val="20"/>
          <w:szCs w:val="20"/>
        </w:rPr>
        <w:t xml:space="preserve">V případě porušení povinnosti poskytovatele zachovávat </w:t>
      </w:r>
      <w:r w:rsidRPr="00FB2322">
        <w:rPr>
          <w:rFonts w:ascii="Arial" w:hAnsi="Arial" w:cs="Arial"/>
          <w:color w:val="000000"/>
          <w:sz w:val="20"/>
          <w:szCs w:val="20"/>
        </w:rPr>
        <w:t xml:space="preserve">mlčenlivost dle článku </w:t>
      </w:r>
      <w:r>
        <w:rPr>
          <w:rFonts w:ascii="Arial" w:hAnsi="Arial" w:cs="Arial"/>
          <w:color w:val="000000"/>
          <w:sz w:val="20"/>
          <w:szCs w:val="20"/>
        </w:rPr>
        <w:t>VII.</w:t>
      </w:r>
      <w:r w:rsidRPr="00FB2322">
        <w:rPr>
          <w:rFonts w:ascii="Arial" w:hAnsi="Arial" w:cs="Arial"/>
          <w:color w:val="000000"/>
          <w:sz w:val="20"/>
          <w:szCs w:val="20"/>
        </w:rPr>
        <w:t xml:space="preserve"> této</w:t>
      </w:r>
      <w:r w:rsidRPr="007B47A3">
        <w:rPr>
          <w:rFonts w:ascii="Arial" w:hAnsi="Arial" w:cs="Arial"/>
          <w:color w:val="000000"/>
          <w:sz w:val="20"/>
          <w:szCs w:val="20"/>
        </w:rPr>
        <w:t xml:space="preserve"> smlouvy, je poskytovatel povinen zaplatit objednateli smluvní pokutu ve výši 100 000 Kč, a to za každý jednotlivý případ porušení. </w:t>
      </w:r>
    </w:p>
    <w:p w:rsidR="00AD366E" w:rsidRPr="007B47A3" w:rsidRDefault="00AD366E" w:rsidP="002E3F89">
      <w:pPr>
        <w:widowControl w:val="0"/>
        <w:autoSpaceDE w:val="0"/>
        <w:autoSpaceDN w:val="0"/>
        <w:adjustRightInd w:val="0"/>
        <w:jc w:val="both"/>
        <w:rPr>
          <w:rFonts w:ascii="Arial" w:hAnsi="Arial" w:cs="Arial"/>
          <w:color w:val="000000"/>
          <w:sz w:val="20"/>
          <w:szCs w:val="20"/>
        </w:rPr>
      </w:pPr>
    </w:p>
    <w:p w:rsidR="00AD366E" w:rsidRPr="007B47A3" w:rsidRDefault="00AD366E" w:rsidP="009F0932">
      <w:pPr>
        <w:widowControl w:val="0"/>
        <w:numPr>
          <w:ilvl w:val="0"/>
          <w:numId w:val="31"/>
        </w:numPr>
        <w:autoSpaceDE w:val="0"/>
        <w:autoSpaceDN w:val="0"/>
        <w:adjustRightInd w:val="0"/>
        <w:jc w:val="both"/>
        <w:rPr>
          <w:rFonts w:ascii="Arial" w:hAnsi="Arial" w:cs="Arial"/>
          <w:color w:val="000000"/>
          <w:sz w:val="20"/>
          <w:szCs w:val="20"/>
        </w:rPr>
      </w:pPr>
      <w:r w:rsidRPr="007B47A3">
        <w:rPr>
          <w:rFonts w:ascii="Arial" w:hAnsi="Arial" w:cs="Arial"/>
          <w:color w:val="000000"/>
          <w:sz w:val="20"/>
          <w:szCs w:val="20"/>
        </w:rPr>
        <w:t>V případě porušení povinností poskytovatele stanovených touto smlouvou s výjimkou povinností uvedených v odst.</w:t>
      </w:r>
      <w:r>
        <w:rPr>
          <w:rFonts w:ascii="Arial" w:hAnsi="Arial" w:cs="Arial"/>
          <w:color w:val="000000"/>
          <w:sz w:val="20"/>
          <w:szCs w:val="20"/>
        </w:rPr>
        <w:t xml:space="preserve"> </w:t>
      </w:r>
      <w:r w:rsidRPr="007B47A3">
        <w:rPr>
          <w:rFonts w:ascii="Arial" w:hAnsi="Arial" w:cs="Arial"/>
          <w:color w:val="000000"/>
          <w:sz w:val="20"/>
          <w:szCs w:val="20"/>
        </w:rPr>
        <w:t>2 a</w:t>
      </w:r>
      <w:r>
        <w:rPr>
          <w:rFonts w:ascii="Arial" w:hAnsi="Arial" w:cs="Arial"/>
          <w:color w:val="000000"/>
          <w:sz w:val="20"/>
          <w:szCs w:val="20"/>
        </w:rPr>
        <w:t>ž</w:t>
      </w:r>
      <w:r w:rsidRPr="007B47A3">
        <w:rPr>
          <w:rFonts w:ascii="Arial" w:hAnsi="Arial" w:cs="Arial"/>
          <w:color w:val="000000"/>
          <w:sz w:val="20"/>
          <w:szCs w:val="20"/>
        </w:rPr>
        <w:t xml:space="preserve"> </w:t>
      </w:r>
      <w:r>
        <w:rPr>
          <w:rFonts w:ascii="Arial" w:hAnsi="Arial" w:cs="Arial"/>
          <w:color w:val="000000"/>
          <w:sz w:val="20"/>
          <w:szCs w:val="20"/>
        </w:rPr>
        <w:t>3</w:t>
      </w:r>
      <w:r w:rsidRPr="007B47A3">
        <w:rPr>
          <w:rFonts w:ascii="Arial" w:hAnsi="Arial" w:cs="Arial"/>
          <w:color w:val="000000"/>
          <w:sz w:val="20"/>
          <w:szCs w:val="20"/>
        </w:rPr>
        <w:t xml:space="preserve"> tohoto článku, má objednatel právo požadovat na poskytovateli zaplacení smluvní pokuty a poskytovatel je povinen zaplatit smluvní pokutu ve výši 10 000 Kč, a to za každý jednotlivý případ porušení.</w:t>
      </w:r>
    </w:p>
    <w:p w:rsidR="00AD366E" w:rsidRPr="007B47A3" w:rsidRDefault="00AD366E" w:rsidP="005911B0">
      <w:pPr>
        <w:jc w:val="both"/>
        <w:rPr>
          <w:rFonts w:ascii="Arial" w:hAnsi="Arial" w:cs="Arial"/>
          <w:color w:val="000000"/>
          <w:sz w:val="20"/>
          <w:szCs w:val="20"/>
        </w:rPr>
      </w:pPr>
    </w:p>
    <w:p w:rsidR="00AD366E" w:rsidRPr="007B47A3" w:rsidRDefault="00AD366E" w:rsidP="009F0932">
      <w:pPr>
        <w:widowControl w:val="0"/>
        <w:numPr>
          <w:ilvl w:val="0"/>
          <w:numId w:val="31"/>
        </w:numPr>
        <w:autoSpaceDE w:val="0"/>
        <w:autoSpaceDN w:val="0"/>
        <w:adjustRightInd w:val="0"/>
        <w:jc w:val="both"/>
        <w:rPr>
          <w:rFonts w:ascii="Arial" w:hAnsi="Arial" w:cs="Arial"/>
          <w:color w:val="000000"/>
          <w:sz w:val="20"/>
          <w:szCs w:val="20"/>
        </w:rPr>
      </w:pPr>
      <w:r w:rsidRPr="007B47A3">
        <w:rPr>
          <w:rFonts w:ascii="Arial" w:hAnsi="Arial" w:cs="Arial"/>
          <w:color w:val="000000"/>
          <w:sz w:val="20"/>
          <w:szCs w:val="20"/>
        </w:rPr>
        <w:t>Vznikem nároku na smluvní pokutu, jejím vyúčtováním ani zaplacením není dotčen nárok smluvní strany na úhradu vzniklé škody způsobené prodlením nebo porušením povinnosti druhé smluvní strany v jakémkoli rozsahu.</w:t>
      </w:r>
    </w:p>
    <w:p w:rsidR="00AD366E" w:rsidRPr="007B47A3" w:rsidRDefault="00AD366E" w:rsidP="005911B0">
      <w:pPr>
        <w:jc w:val="both"/>
        <w:rPr>
          <w:rFonts w:ascii="Arial" w:hAnsi="Arial" w:cs="Arial"/>
          <w:color w:val="000000"/>
          <w:sz w:val="20"/>
          <w:szCs w:val="20"/>
        </w:rPr>
      </w:pPr>
    </w:p>
    <w:p w:rsidR="00AD366E" w:rsidRPr="007B47A3" w:rsidRDefault="00AD366E" w:rsidP="009F0932">
      <w:pPr>
        <w:widowControl w:val="0"/>
        <w:numPr>
          <w:ilvl w:val="0"/>
          <w:numId w:val="31"/>
        </w:numPr>
        <w:autoSpaceDE w:val="0"/>
        <w:autoSpaceDN w:val="0"/>
        <w:adjustRightInd w:val="0"/>
        <w:jc w:val="both"/>
        <w:rPr>
          <w:rFonts w:ascii="Arial" w:hAnsi="Arial" w:cs="Arial"/>
          <w:color w:val="000000"/>
          <w:sz w:val="20"/>
          <w:szCs w:val="20"/>
        </w:rPr>
      </w:pPr>
      <w:r w:rsidRPr="007B47A3">
        <w:rPr>
          <w:rFonts w:ascii="Arial" w:hAnsi="Arial" w:cs="Arial"/>
          <w:color w:val="000000"/>
          <w:sz w:val="20"/>
          <w:szCs w:val="20"/>
        </w:rPr>
        <w:t>Žádná ze smluvních stran není odpovědná za prodlení způsobené prodlením druhé smluvní strany s plněním jejích závazků.</w:t>
      </w:r>
    </w:p>
    <w:p w:rsidR="00AD366E" w:rsidRPr="007B47A3" w:rsidRDefault="00AD366E" w:rsidP="005911B0">
      <w:pPr>
        <w:jc w:val="both"/>
        <w:rPr>
          <w:rFonts w:ascii="Arial" w:hAnsi="Arial" w:cs="Arial"/>
          <w:color w:val="000000"/>
          <w:sz w:val="20"/>
          <w:szCs w:val="20"/>
        </w:rPr>
      </w:pPr>
    </w:p>
    <w:p w:rsidR="00AD366E" w:rsidRPr="007B47A3" w:rsidRDefault="00AD366E" w:rsidP="009F0932">
      <w:pPr>
        <w:widowControl w:val="0"/>
        <w:numPr>
          <w:ilvl w:val="0"/>
          <w:numId w:val="31"/>
        </w:numPr>
        <w:autoSpaceDE w:val="0"/>
        <w:autoSpaceDN w:val="0"/>
        <w:adjustRightInd w:val="0"/>
        <w:jc w:val="both"/>
        <w:rPr>
          <w:rFonts w:ascii="Arial" w:hAnsi="Arial" w:cs="Arial"/>
          <w:color w:val="000000"/>
          <w:sz w:val="20"/>
          <w:szCs w:val="20"/>
        </w:rPr>
      </w:pPr>
      <w:r w:rsidRPr="007B47A3">
        <w:rPr>
          <w:rFonts w:ascii="Arial" w:hAnsi="Arial" w:cs="Arial"/>
          <w:color w:val="000000"/>
          <w:sz w:val="20"/>
          <w:szCs w:val="20"/>
        </w:rPr>
        <w:t>Žádná ze smluvních stran není odpovědná za prodlení způsobené okolnostmi vylučujícími odpovědnost. Za okolnosti vylučující odpovědnost se považuje překážka, jež nastala nezávisle na vůli povinné smluvní strany a brání jí ve splnění její povinnosti, jestliže nelze rozumně předpokládat, že by povinná smluvní strana tuto překážku nebo její následky odvrátila nebo překonala, a dále jestliže nelze rozumně předpokládat, že by překážku mohla předvídat při postupu s odbornou péčí. Odpovědnost nevylučuje překážka, která vznikla teprve v době, kdy povinná smluvní strana byla v prodlení s plněním své povinnosti nebo vznikla z jejích hospodářských poměrů. Účinky vylučující odpovědnost jsou omezeny pouze na dobu, po kterou trvá překážka podle předchozích vět tohoto odstavce.</w:t>
      </w:r>
    </w:p>
    <w:p w:rsidR="00AD366E" w:rsidRPr="007B47A3" w:rsidRDefault="00AD366E" w:rsidP="005911B0">
      <w:pPr>
        <w:jc w:val="both"/>
        <w:rPr>
          <w:rFonts w:ascii="Arial" w:hAnsi="Arial" w:cs="Arial"/>
          <w:color w:val="000000"/>
          <w:sz w:val="20"/>
          <w:szCs w:val="20"/>
        </w:rPr>
      </w:pPr>
    </w:p>
    <w:p w:rsidR="00AD366E" w:rsidRPr="007B47A3" w:rsidRDefault="00AD366E" w:rsidP="009F0932">
      <w:pPr>
        <w:widowControl w:val="0"/>
        <w:numPr>
          <w:ilvl w:val="0"/>
          <w:numId w:val="31"/>
        </w:numPr>
        <w:autoSpaceDE w:val="0"/>
        <w:autoSpaceDN w:val="0"/>
        <w:adjustRightInd w:val="0"/>
        <w:jc w:val="both"/>
        <w:rPr>
          <w:rFonts w:ascii="Arial" w:hAnsi="Arial" w:cs="Arial"/>
          <w:color w:val="000000"/>
          <w:sz w:val="20"/>
          <w:szCs w:val="20"/>
        </w:rPr>
      </w:pPr>
      <w:r w:rsidRPr="007B47A3">
        <w:rPr>
          <w:rFonts w:ascii="Arial" w:hAnsi="Arial" w:cs="Arial"/>
          <w:color w:val="000000"/>
          <w:sz w:val="20"/>
          <w:szCs w:val="20"/>
        </w:rPr>
        <w:t>Smluvní strany se zavazují upozornit druhou smluvní stranu bez zbytečného odkladu na vzniklé okolnosti vylučující odpovědnost bránící řádnému plnění smlouvy. Smluvní strany se zavazují k vyvinutí maximálního úsilí a veškeré odborné péče k odvrácení a překonání okolností vylučujících odpovědnost.</w:t>
      </w:r>
    </w:p>
    <w:p w:rsidR="00AD366E" w:rsidRPr="007B47A3" w:rsidRDefault="00AD366E" w:rsidP="005911B0">
      <w:pPr>
        <w:jc w:val="both"/>
        <w:rPr>
          <w:rFonts w:ascii="Arial" w:hAnsi="Arial" w:cs="Arial"/>
          <w:color w:val="000000"/>
          <w:sz w:val="20"/>
          <w:szCs w:val="20"/>
        </w:rPr>
      </w:pPr>
    </w:p>
    <w:p w:rsidR="00AD366E" w:rsidRDefault="00AD366E" w:rsidP="005911B0">
      <w:pPr>
        <w:jc w:val="center"/>
        <w:rPr>
          <w:rFonts w:ascii="Arial" w:hAnsi="Arial" w:cs="Arial"/>
          <w:b/>
          <w:bCs/>
          <w:color w:val="000000"/>
          <w:sz w:val="20"/>
          <w:szCs w:val="20"/>
        </w:rPr>
      </w:pPr>
    </w:p>
    <w:p w:rsidR="00AD366E" w:rsidRDefault="00AD366E" w:rsidP="005911B0">
      <w:pPr>
        <w:jc w:val="center"/>
        <w:rPr>
          <w:rFonts w:ascii="Arial" w:hAnsi="Arial" w:cs="Arial"/>
          <w:b/>
          <w:bCs/>
          <w:color w:val="000000"/>
          <w:sz w:val="20"/>
          <w:szCs w:val="20"/>
        </w:rPr>
      </w:pPr>
    </w:p>
    <w:p w:rsidR="00AD366E" w:rsidRPr="007B47A3" w:rsidRDefault="00AD366E" w:rsidP="005911B0">
      <w:pPr>
        <w:jc w:val="center"/>
        <w:rPr>
          <w:rFonts w:ascii="Arial" w:hAnsi="Arial" w:cs="Arial"/>
          <w:b/>
          <w:bCs/>
          <w:color w:val="000000"/>
          <w:sz w:val="20"/>
          <w:szCs w:val="20"/>
        </w:rPr>
      </w:pPr>
      <w:r w:rsidRPr="007B47A3">
        <w:rPr>
          <w:rFonts w:ascii="Arial" w:hAnsi="Arial" w:cs="Arial"/>
          <w:b/>
          <w:bCs/>
          <w:color w:val="000000"/>
          <w:sz w:val="20"/>
          <w:szCs w:val="20"/>
        </w:rPr>
        <w:t>Článek X.</w:t>
      </w:r>
    </w:p>
    <w:p w:rsidR="00AD366E" w:rsidRPr="007B47A3" w:rsidRDefault="00AD366E" w:rsidP="005911B0">
      <w:pPr>
        <w:jc w:val="center"/>
        <w:rPr>
          <w:rFonts w:ascii="Arial" w:hAnsi="Arial" w:cs="Arial"/>
          <w:b/>
          <w:color w:val="000000"/>
          <w:sz w:val="20"/>
          <w:szCs w:val="20"/>
        </w:rPr>
      </w:pPr>
      <w:r w:rsidRPr="007B47A3">
        <w:rPr>
          <w:rFonts w:ascii="Arial" w:hAnsi="Arial" w:cs="Arial"/>
          <w:b/>
          <w:color w:val="000000"/>
          <w:sz w:val="20"/>
          <w:szCs w:val="20"/>
        </w:rPr>
        <w:t>Započtení</w:t>
      </w:r>
    </w:p>
    <w:p w:rsidR="00AD366E" w:rsidRPr="007B47A3" w:rsidRDefault="00AD366E" w:rsidP="005911B0">
      <w:pPr>
        <w:jc w:val="both"/>
        <w:rPr>
          <w:rFonts w:ascii="Arial" w:hAnsi="Arial" w:cs="Arial"/>
          <w:color w:val="000000"/>
          <w:sz w:val="20"/>
          <w:szCs w:val="20"/>
        </w:rPr>
      </w:pPr>
    </w:p>
    <w:p w:rsidR="00AD366E" w:rsidRPr="007B47A3" w:rsidRDefault="00AD366E" w:rsidP="005911B0">
      <w:pPr>
        <w:widowControl w:val="0"/>
        <w:numPr>
          <w:ilvl w:val="0"/>
          <w:numId w:val="15"/>
        </w:numPr>
        <w:tabs>
          <w:tab w:val="num" w:pos="1440"/>
        </w:tabs>
        <w:autoSpaceDE w:val="0"/>
        <w:autoSpaceDN w:val="0"/>
        <w:adjustRightInd w:val="0"/>
        <w:jc w:val="both"/>
        <w:rPr>
          <w:rFonts w:ascii="Arial" w:hAnsi="Arial" w:cs="Arial"/>
          <w:color w:val="000000"/>
          <w:sz w:val="20"/>
          <w:szCs w:val="20"/>
        </w:rPr>
      </w:pPr>
      <w:r w:rsidRPr="007B47A3">
        <w:rPr>
          <w:rFonts w:ascii="Arial" w:hAnsi="Arial" w:cs="Arial"/>
          <w:color w:val="000000"/>
          <w:sz w:val="20"/>
          <w:szCs w:val="20"/>
        </w:rPr>
        <w:t>Smluvní strany se výslovně a neodvolatelně dohodly, že poskytovatel není oprávněn započíst jakékoli své pohledávky za objednatelem proti pohledávkám objednatele za poskytovatelem z této smlouvy. Smluvní strany se dále výslovně dohodly, že objednatel je oprávněn započíst jakoukoli pohledávku z této smlouvy za poskytovatelem proti jakékoli pohledávce poskytovatele za objednatelem z této smlouvy.</w:t>
      </w:r>
    </w:p>
    <w:p w:rsidR="00AD366E" w:rsidRPr="007B47A3" w:rsidRDefault="00AD366E" w:rsidP="005911B0">
      <w:pPr>
        <w:tabs>
          <w:tab w:val="num" w:pos="709"/>
        </w:tabs>
        <w:ind w:left="709" w:hanging="709"/>
        <w:jc w:val="both"/>
        <w:rPr>
          <w:rFonts w:ascii="Arial" w:hAnsi="Arial" w:cs="Arial"/>
          <w:color w:val="000000"/>
          <w:sz w:val="20"/>
          <w:szCs w:val="20"/>
        </w:rPr>
      </w:pPr>
    </w:p>
    <w:p w:rsidR="00AD366E" w:rsidRPr="007B47A3" w:rsidRDefault="00AD366E" w:rsidP="005911B0">
      <w:pPr>
        <w:tabs>
          <w:tab w:val="num" w:pos="709"/>
        </w:tabs>
        <w:ind w:left="709" w:hanging="709"/>
        <w:jc w:val="both"/>
        <w:rPr>
          <w:rFonts w:ascii="Arial" w:hAnsi="Arial" w:cs="Arial"/>
          <w:color w:val="000000"/>
          <w:sz w:val="20"/>
          <w:szCs w:val="20"/>
        </w:rPr>
      </w:pPr>
    </w:p>
    <w:p w:rsidR="00AD366E" w:rsidRPr="007B47A3" w:rsidRDefault="00AD366E" w:rsidP="005911B0">
      <w:pPr>
        <w:pStyle w:val="Zkladntext"/>
        <w:ind w:left="709" w:hanging="709"/>
        <w:jc w:val="center"/>
        <w:rPr>
          <w:rFonts w:ascii="Arial" w:hAnsi="Arial" w:cs="Arial"/>
          <w:b/>
          <w:bCs/>
          <w:color w:val="000000"/>
          <w:sz w:val="20"/>
        </w:rPr>
      </w:pPr>
      <w:r w:rsidRPr="007B47A3">
        <w:rPr>
          <w:rFonts w:ascii="Arial" w:hAnsi="Arial" w:cs="Arial"/>
          <w:b/>
          <w:bCs/>
          <w:color w:val="000000"/>
          <w:sz w:val="20"/>
        </w:rPr>
        <w:t>Článek X</w:t>
      </w:r>
      <w:r>
        <w:rPr>
          <w:rFonts w:ascii="Arial" w:hAnsi="Arial" w:cs="Arial"/>
          <w:b/>
          <w:bCs/>
          <w:color w:val="000000"/>
          <w:sz w:val="20"/>
        </w:rPr>
        <w:t>I</w:t>
      </w:r>
      <w:r w:rsidRPr="007B47A3">
        <w:rPr>
          <w:rFonts w:ascii="Arial" w:hAnsi="Arial" w:cs="Arial"/>
          <w:b/>
          <w:bCs/>
          <w:color w:val="000000"/>
          <w:sz w:val="20"/>
        </w:rPr>
        <w:t>.</w:t>
      </w:r>
    </w:p>
    <w:p w:rsidR="00AD366E" w:rsidRPr="007B47A3" w:rsidRDefault="00AD366E" w:rsidP="00136EB0">
      <w:pPr>
        <w:pStyle w:val="Nadpis2"/>
        <w:keepNext w:val="0"/>
        <w:jc w:val="center"/>
        <w:rPr>
          <w:rFonts w:ascii="Arial" w:hAnsi="Arial" w:cs="Arial"/>
          <w:color w:val="000000"/>
          <w:sz w:val="20"/>
        </w:rPr>
      </w:pPr>
      <w:r w:rsidRPr="007B47A3">
        <w:rPr>
          <w:rFonts w:ascii="Arial" w:hAnsi="Arial" w:cs="Arial"/>
          <w:color w:val="000000"/>
          <w:sz w:val="20"/>
        </w:rPr>
        <w:t>Výpověď a odstoupení od smlouvy</w:t>
      </w:r>
    </w:p>
    <w:p w:rsidR="00AD366E" w:rsidRPr="007B47A3" w:rsidRDefault="00AD366E" w:rsidP="005911B0">
      <w:pPr>
        <w:jc w:val="both"/>
        <w:rPr>
          <w:rFonts w:ascii="Arial" w:hAnsi="Arial" w:cs="Arial"/>
          <w:color w:val="000000"/>
          <w:sz w:val="20"/>
          <w:szCs w:val="20"/>
        </w:rPr>
      </w:pPr>
    </w:p>
    <w:p w:rsidR="00AD366E" w:rsidRPr="007B47A3" w:rsidRDefault="00AD366E" w:rsidP="005911B0">
      <w:pPr>
        <w:numPr>
          <w:ilvl w:val="0"/>
          <w:numId w:val="19"/>
        </w:numPr>
        <w:spacing w:after="120"/>
        <w:jc w:val="both"/>
        <w:rPr>
          <w:rFonts w:ascii="Arial" w:hAnsi="Arial" w:cs="Arial"/>
          <w:color w:val="000000"/>
          <w:sz w:val="20"/>
          <w:szCs w:val="20"/>
        </w:rPr>
      </w:pPr>
      <w:r w:rsidRPr="007B47A3">
        <w:rPr>
          <w:rFonts w:ascii="Arial" w:hAnsi="Arial" w:cs="Arial"/>
          <w:color w:val="000000"/>
          <w:sz w:val="20"/>
          <w:szCs w:val="20"/>
        </w:rPr>
        <w:t>Smluvní strany se dohodly, že tuto smlouvu lze vypovědět, a to i bez uvedení důvodu. Výpověď musí být písemná. Výpovědní lhůta činí 5 měsíců a její běh počíná prvním dnem měsíce následujícího po měsíci, ve kterém byla výpověď doručena druhé smluvní straně. V průběhu výpovědní lhůty musí být veškeré dokumenty, které při plnění této smlouvy poskytovatel od objednatele převzal, vráceny objednateli</w:t>
      </w:r>
      <w:r>
        <w:rPr>
          <w:rFonts w:ascii="Arial" w:hAnsi="Arial" w:cs="Arial"/>
          <w:color w:val="000000"/>
          <w:sz w:val="20"/>
          <w:szCs w:val="20"/>
        </w:rPr>
        <w:t>.</w:t>
      </w:r>
      <w:r w:rsidRPr="007B47A3">
        <w:rPr>
          <w:rFonts w:ascii="Arial" w:hAnsi="Arial" w:cs="Arial"/>
          <w:color w:val="000000"/>
          <w:sz w:val="20"/>
          <w:szCs w:val="20"/>
        </w:rPr>
        <w:t xml:space="preserve"> O předání bude vyhotoven protokol, který bude obsahovat soupis dokumentů popsaných stejně jako v předávacím protokolu v souladu se směrnicí S</w:t>
      </w:r>
      <w:r>
        <w:rPr>
          <w:rFonts w:ascii="Arial" w:hAnsi="Arial" w:cs="Arial"/>
          <w:color w:val="000000"/>
          <w:sz w:val="20"/>
          <w:szCs w:val="20"/>
        </w:rPr>
        <w:t>-</w:t>
      </w:r>
      <w:r w:rsidRPr="007B47A3">
        <w:rPr>
          <w:rFonts w:ascii="Arial" w:hAnsi="Arial" w:cs="Arial"/>
          <w:color w:val="000000"/>
          <w:sz w:val="20"/>
          <w:szCs w:val="20"/>
        </w:rPr>
        <w:t>005.</w:t>
      </w:r>
    </w:p>
    <w:p w:rsidR="00AD366E" w:rsidRPr="007B47A3" w:rsidRDefault="00AD366E" w:rsidP="005911B0">
      <w:pPr>
        <w:numPr>
          <w:ilvl w:val="0"/>
          <w:numId w:val="19"/>
        </w:numPr>
        <w:spacing w:after="120"/>
        <w:jc w:val="both"/>
        <w:rPr>
          <w:rFonts w:ascii="Arial" w:hAnsi="Arial" w:cs="Arial"/>
          <w:color w:val="000000"/>
          <w:sz w:val="20"/>
          <w:szCs w:val="20"/>
        </w:rPr>
      </w:pPr>
      <w:r w:rsidRPr="007B47A3">
        <w:rPr>
          <w:rFonts w:ascii="Arial" w:hAnsi="Arial" w:cs="Arial"/>
          <w:color w:val="000000"/>
          <w:sz w:val="20"/>
          <w:szCs w:val="20"/>
        </w:rPr>
        <w:t xml:space="preserve">V případě, že poskytovatel opakovaně poruší některou svou povinnost dle této smlouvy, činí výpovědní lhůta 1 měsíc a její běh počíná prvním dnem měsíce následujícího po měsíci, ve kterém </w:t>
      </w:r>
      <w:r w:rsidRPr="007B47A3">
        <w:rPr>
          <w:rFonts w:ascii="Arial" w:hAnsi="Arial" w:cs="Arial"/>
          <w:color w:val="000000"/>
          <w:sz w:val="20"/>
          <w:szCs w:val="20"/>
        </w:rPr>
        <w:lastRenderedPageBreak/>
        <w:t xml:space="preserve">byla výpověď doručena druhé smluvní straně. Pokud je důvodem výpovědi opakované porušení některé povinnosti dle této smlouvy, je objednatel povinen písemně poskytovatele na tuto skutečnost upozornit a zároveň mu sdělit, že toto opakované porušení smlouvy bude mít za následek odstoupení od smlouvy. </w:t>
      </w:r>
    </w:p>
    <w:p w:rsidR="00AD366E" w:rsidRPr="007B47A3" w:rsidRDefault="00AD366E" w:rsidP="005911B0">
      <w:pPr>
        <w:numPr>
          <w:ilvl w:val="0"/>
          <w:numId w:val="19"/>
        </w:numPr>
        <w:spacing w:after="120"/>
        <w:jc w:val="both"/>
        <w:rPr>
          <w:rFonts w:ascii="Arial" w:hAnsi="Arial" w:cs="Arial"/>
          <w:color w:val="000000"/>
          <w:sz w:val="20"/>
          <w:szCs w:val="20"/>
        </w:rPr>
      </w:pPr>
      <w:r w:rsidRPr="007B47A3">
        <w:rPr>
          <w:rFonts w:ascii="Arial" w:hAnsi="Arial" w:cs="Arial"/>
          <w:color w:val="000000"/>
          <w:sz w:val="20"/>
          <w:szCs w:val="20"/>
        </w:rPr>
        <w:t>V případě ukončení smlouvy výpovědí musí být veškeré dokumenty předány objednateli v souladu s touto smlouvou (odstavce 1 tohoto článku).</w:t>
      </w:r>
      <w:r w:rsidRPr="007B47A3">
        <w:rPr>
          <w:rFonts w:ascii="Arial" w:hAnsi="Arial" w:cs="Arial"/>
          <w:i/>
          <w:color w:val="000000"/>
          <w:sz w:val="20"/>
          <w:szCs w:val="20"/>
        </w:rPr>
        <w:t xml:space="preserve"> </w:t>
      </w:r>
    </w:p>
    <w:p w:rsidR="00AD366E" w:rsidRPr="007B47A3" w:rsidRDefault="00AD366E" w:rsidP="005911B0">
      <w:pPr>
        <w:jc w:val="both"/>
        <w:rPr>
          <w:rFonts w:ascii="Arial" w:hAnsi="Arial" w:cs="Arial"/>
          <w:color w:val="000000"/>
          <w:sz w:val="20"/>
          <w:szCs w:val="20"/>
        </w:rPr>
      </w:pPr>
    </w:p>
    <w:p w:rsidR="00AD366E" w:rsidRPr="007B47A3" w:rsidRDefault="00AD366E" w:rsidP="005911B0">
      <w:pPr>
        <w:ind w:left="360"/>
        <w:jc w:val="both"/>
        <w:rPr>
          <w:rFonts w:ascii="Arial" w:hAnsi="Arial" w:cs="Arial"/>
          <w:color w:val="000000"/>
          <w:sz w:val="20"/>
          <w:szCs w:val="20"/>
        </w:rPr>
      </w:pPr>
    </w:p>
    <w:p w:rsidR="00AD366E" w:rsidRPr="007B47A3" w:rsidRDefault="00AD366E" w:rsidP="005911B0">
      <w:pPr>
        <w:pStyle w:val="Zkladntext"/>
        <w:jc w:val="center"/>
        <w:rPr>
          <w:rFonts w:ascii="Arial" w:hAnsi="Arial" w:cs="Arial"/>
          <w:b/>
          <w:bCs/>
          <w:color w:val="000000"/>
          <w:sz w:val="20"/>
        </w:rPr>
      </w:pPr>
      <w:r w:rsidRPr="007B47A3">
        <w:rPr>
          <w:rFonts w:ascii="Arial" w:hAnsi="Arial" w:cs="Arial"/>
          <w:b/>
          <w:bCs/>
          <w:color w:val="000000"/>
          <w:sz w:val="20"/>
        </w:rPr>
        <w:t>Článek XII.</w:t>
      </w:r>
    </w:p>
    <w:p w:rsidR="00AD366E" w:rsidRPr="007B47A3" w:rsidRDefault="00AD366E" w:rsidP="005911B0">
      <w:pPr>
        <w:pStyle w:val="Zkladntext"/>
        <w:jc w:val="center"/>
        <w:rPr>
          <w:rFonts w:ascii="Arial" w:hAnsi="Arial" w:cs="Arial"/>
          <w:b/>
          <w:sz w:val="20"/>
        </w:rPr>
      </w:pPr>
      <w:r w:rsidRPr="007B47A3">
        <w:rPr>
          <w:rFonts w:ascii="Arial" w:hAnsi="Arial" w:cs="Arial"/>
          <w:b/>
          <w:sz w:val="20"/>
        </w:rPr>
        <w:t>Závěrečná ustanovení</w:t>
      </w:r>
    </w:p>
    <w:p w:rsidR="00AD366E" w:rsidRPr="007B47A3" w:rsidRDefault="00AD366E" w:rsidP="005911B0">
      <w:pPr>
        <w:jc w:val="both"/>
        <w:rPr>
          <w:rFonts w:ascii="Arial" w:hAnsi="Arial" w:cs="Arial"/>
          <w:b/>
          <w:color w:val="000000"/>
          <w:sz w:val="20"/>
          <w:szCs w:val="20"/>
        </w:rPr>
      </w:pPr>
    </w:p>
    <w:p w:rsidR="00AD366E" w:rsidRPr="007B47A3" w:rsidRDefault="00AD366E" w:rsidP="005911B0">
      <w:pPr>
        <w:widowControl w:val="0"/>
        <w:numPr>
          <w:ilvl w:val="0"/>
          <w:numId w:val="16"/>
        </w:numPr>
        <w:autoSpaceDE w:val="0"/>
        <w:autoSpaceDN w:val="0"/>
        <w:adjustRightInd w:val="0"/>
        <w:jc w:val="both"/>
        <w:rPr>
          <w:rFonts w:ascii="Arial" w:hAnsi="Arial" w:cs="Arial"/>
          <w:color w:val="000000"/>
          <w:sz w:val="20"/>
          <w:szCs w:val="20"/>
        </w:rPr>
      </w:pPr>
      <w:r w:rsidRPr="007B47A3">
        <w:rPr>
          <w:rFonts w:ascii="Arial" w:hAnsi="Arial" w:cs="Arial"/>
          <w:color w:val="000000"/>
          <w:sz w:val="20"/>
          <w:szCs w:val="20"/>
          <w:u w:val="single"/>
        </w:rPr>
        <w:t>Oddělitelnost</w:t>
      </w:r>
      <w:r w:rsidRPr="007B47A3">
        <w:rPr>
          <w:rFonts w:ascii="Arial" w:hAnsi="Arial" w:cs="Arial"/>
          <w:color w:val="000000"/>
          <w:sz w:val="20"/>
          <w:szCs w:val="20"/>
        </w:rPr>
        <w:t>. Pokud se jakékoli ustanovení této smlouvy stane neplatným či nevymahatelným, nebude to mít vliv na platnost a vymahatelnost ostatních ustanovení této smlouvy. Smluvní strany se zavazují nahradit neplatné nebo nevymahatelné ustanovení novým ustanovením, jehož znění bude odpovídat úmyslu vyjádřenému původním ustanovením a touto smlouvou jako celkem.</w:t>
      </w:r>
    </w:p>
    <w:p w:rsidR="00AD366E" w:rsidRPr="007B47A3" w:rsidRDefault="00AD366E" w:rsidP="005911B0">
      <w:pPr>
        <w:tabs>
          <w:tab w:val="left" w:pos="720"/>
        </w:tabs>
        <w:jc w:val="both"/>
        <w:rPr>
          <w:rFonts w:ascii="Arial" w:hAnsi="Arial" w:cs="Arial"/>
          <w:color w:val="000000"/>
          <w:sz w:val="20"/>
          <w:szCs w:val="20"/>
        </w:rPr>
      </w:pPr>
    </w:p>
    <w:p w:rsidR="00AD366E" w:rsidRPr="007B47A3" w:rsidRDefault="00AD366E" w:rsidP="005911B0">
      <w:pPr>
        <w:widowControl w:val="0"/>
        <w:numPr>
          <w:ilvl w:val="0"/>
          <w:numId w:val="16"/>
        </w:numPr>
        <w:autoSpaceDE w:val="0"/>
        <w:autoSpaceDN w:val="0"/>
        <w:adjustRightInd w:val="0"/>
        <w:jc w:val="both"/>
        <w:rPr>
          <w:rFonts w:ascii="Arial" w:hAnsi="Arial" w:cs="Arial"/>
          <w:color w:val="000000"/>
          <w:sz w:val="20"/>
          <w:szCs w:val="20"/>
        </w:rPr>
      </w:pPr>
      <w:r w:rsidRPr="007B47A3">
        <w:rPr>
          <w:rFonts w:ascii="Arial" w:hAnsi="Arial" w:cs="Arial"/>
          <w:color w:val="000000"/>
          <w:sz w:val="20"/>
          <w:szCs w:val="20"/>
          <w:u w:val="single"/>
        </w:rPr>
        <w:t>Úplnost</w:t>
      </w:r>
      <w:r w:rsidRPr="007B47A3">
        <w:rPr>
          <w:rFonts w:ascii="Arial" w:hAnsi="Arial" w:cs="Arial"/>
          <w:color w:val="000000"/>
          <w:sz w:val="20"/>
          <w:szCs w:val="20"/>
        </w:rPr>
        <w:t>. Tato Smlouva obsahuje úplnou dohodu smluvních stran ve věci předmětu této smlouvy, a nahrazuje veškeré ostatní písemné či ústní dohody učiněné ve věci předmětu této smlouvy.</w:t>
      </w:r>
    </w:p>
    <w:p w:rsidR="00AD366E" w:rsidRPr="007B47A3" w:rsidRDefault="00AD366E" w:rsidP="005911B0">
      <w:pPr>
        <w:tabs>
          <w:tab w:val="left" w:pos="720"/>
        </w:tabs>
        <w:jc w:val="both"/>
        <w:rPr>
          <w:rFonts w:ascii="Arial" w:hAnsi="Arial" w:cs="Arial"/>
          <w:color w:val="000000"/>
          <w:sz w:val="20"/>
          <w:szCs w:val="20"/>
        </w:rPr>
      </w:pPr>
    </w:p>
    <w:p w:rsidR="00AD366E" w:rsidRPr="007B47A3" w:rsidRDefault="00AD366E" w:rsidP="005911B0">
      <w:pPr>
        <w:widowControl w:val="0"/>
        <w:numPr>
          <w:ilvl w:val="0"/>
          <w:numId w:val="16"/>
        </w:numPr>
        <w:autoSpaceDE w:val="0"/>
        <w:autoSpaceDN w:val="0"/>
        <w:adjustRightInd w:val="0"/>
        <w:jc w:val="both"/>
        <w:rPr>
          <w:rFonts w:ascii="Arial" w:hAnsi="Arial" w:cs="Arial"/>
          <w:color w:val="000000"/>
          <w:sz w:val="20"/>
          <w:szCs w:val="20"/>
        </w:rPr>
      </w:pPr>
      <w:r w:rsidRPr="007B47A3">
        <w:rPr>
          <w:rFonts w:ascii="Arial" w:hAnsi="Arial" w:cs="Arial"/>
          <w:color w:val="000000"/>
          <w:sz w:val="20"/>
          <w:szCs w:val="20"/>
          <w:u w:val="single"/>
        </w:rPr>
        <w:t>Vzdání se práva</w:t>
      </w:r>
      <w:r w:rsidRPr="007B47A3">
        <w:rPr>
          <w:rFonts w:ascii="Arial" w:hAnsi="Arial" w:cs="Arial"/>
          <w:color w:val="000000"/>
          <w:sz w:val="20"/>
          <w:szCs w:val="20"/>
        </w:rPr>
        <w:t>. Jestliže kterákoli ze smluvních stran přehlédne nebo promine jakékoliv neplnění, porušení, prodlení nebo nedodržení nějaké povinnosti vyplývající z této smlouvy,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rsidR="00AD366E" w:rsidRPr="007B47A3" w:rsidRDefault="00AD366E" w:rsidP="005911B0">
      <w:pPr>
        <w:tabs>
          <w:tab w:val="left" w:pos="720"/>
        </w:tabs>
        <w:jc w:val="both"/>
        <w:rPr>
          <w:rFonts w:ascii="Arial" w:hAnsi="Arial" w:cs="Arial"/>
          <w:color w:val="000000"/>
          <w:sz w:val="20"/>
          <w:szCs w:val="20"/>
        </w:rPr>
      </w:pPr>
    </w:p>
    <w:p w:rsidR="00AD366E" w:rsidRPr="007B47A3" w:rsidRDefault="00AD366E" w:rsidP="005911B0">
      <w:pPr>
        <w:widowControl w:val="0"/>
        <w:numPr>
          <w:ilvl w:val="0"/>
          <w:numId w:val="16"/>
        </w:numPr>
        <w:autoSpaceDE w:val="0"/>
        <w:autoSpaceDN w:val="0"/>
        <w:adjustRightInd w:val="0"/>
        <w:jc w:val="both"/>
        <w:rPr>
          <w:rFonts w:ascii="Arial" w:hAnsi="Arial" w:cs="Arial"/>
          <w:color w:val="000000"/>
          <w:sz w:val="20"/>
          <w:szCs w:val="20"/>
        </w:rPr>
      </w:pPr>
      <w:r w:rsidRPr="007B47A3">
        <w:rPr>
          <w:rFonts w:ascii="Arial" w:hAnsi="Arial" w:cs="Arial"/>
          <w:color w:val="000000"/>
          <w:sz w:val="20"/>
          <w:szCs w:val="20"/>
        </w:rPr>
        <w:t>Spory vzniklé z této Smlouvy nebo v souvislosti s touto smlouvou budou řešeny  příslušnými soudy České republiky.</w:t>
      </w:r>
    </w:p>
    <w:p w:rsidR="00AD366E" w:rsidRPr="007B47A3" w:rsidRDefault="00AD366E" w:rsidP="005911B0">
      <w:pPr>
        <w:tabs>
          <w:tab w:val="left" w:pos="720"/>
        </w:tabs>
        <w:jc w:val="both"/>
        <w:rPr>
          <w:rFonts w:ascii="Arial" w:hAnsi="Arial" w:cs="Arial"/>
          <w:color w:val="000000"/>
          <w:sz w:val="20"/>
          <w:szCs w:val="20"/>
        </w:rPr>
      </w:pPr>
    </w:p>
    <w:p w:rsidR="00AD366E" w:rsidRPr="00136EB0" w:rsidRDefault="00AD366E" w:rsidP="005911B0">
      <w:pPr>
        <w:widowControl w:val="0"/>
        <w:numPr>
          <w:ilvl w:val="0"/>
          <w:numId w:val="16"/>
        </w:numPr>
        <w:autoSpaceDE w:val="0"/>
        <w:autoSpaceDN w:val="0"/>
        <w:adjustRightInd w:val="0"/>
        <w:jc w:val="both"/>
        <w:rPr>
          <w:rFonts w:ascii="Arial" w:hAnsi="Arial" w:cs="Arial"/>
          <w:color w:val="000000"/>
          <w:sz w:val="20"/>
          <w:szCs w:val="20"/>
        </w:rPr>
      </w:pPr>
      <w:r w:rsidRPr="00136EB0">
        <w:rPr>
          <w:rFonts w:ascii="Arial" w:hAnsi="Arial" w:cs="Arial"/>
          <w:color w:val="000000"/>
          <w:sz w:val="20"/>
          <w:szCs w:val="20"/>
          <w:u w:val="single"/>
        </w:rPr>
        <w:t>Platnost a účinnost</w:t>
      </w:r>
      <w:r w:rsidRPr="00136EB0">
        <w:rPr>
          <w:rFonts w:ascii="Arial" w:hAnsi="Arial" w:cs="Arial"/>
          <w:color w:val="000000"/>
          <w:sz w:val="20"/>
          <w:szCs w:val="20"/>
        </w:rPr>
        <w:t>. Tato Smlouva nabývá platnosti dnem podpisu a účinnosti 1.</w:t>
      </w:r>
      <w:r>
        <w:rPr>
          <w:rFonts w:ascii="Arial" w:hAnsi="Arial" w:cs="Arial"/>
          <w:color w:val="000000"/>
          <w:sz w:val="20"/>
          <w:szCs w:val="20"/>
        </w:rPr>
        <w:t xml:space="preserve"> </w:t>
      </w:r>
      <w:r w:rsidRPr="00136EB0">
        <w:rPr>
          <w:rFonts w:ascii="Arial" w:hAnsi="Arial" w:cs="Arial"/>
          <w:color w:val="000000"/>
          <w:sz w:val="20"/>
          <w:szCs w:val="20"/>
        </w:rPr>
        <w:t>4. 2012.</w:t>
      </w:r>
    </w:p>
    <w:p w:rsidR="00AD366E" w:rsidRPr="007B47A3" w:rsidRDefault="00AD366E" w:rsidP="005911B0">
      <w:pPr>
        <w:jc w:val="both"/>
        <w:rPr>
          <w:rFonts w:ascii="Arial" w:hAnsi="Arial" w:cs="Arial"/>
          <w:color w:val="000000"/>
          <w:sz w:val="20"/>
          <w:szCs w:val="20"/>
        </w:rPr>
      </w:pPr>
    </w:p>
    <w:p w:rsidR="00AD366E" w:rsidRPr="007B47A3" w:rsidRDefault="00AD366E" w:rsidP="005911B0">
      <w:pPr>
        <w:widowControl w:val="0"/>
        <w:numPr>
          <w:ilvl w:val="0"/>
          <w:numId w:val="16"/>
        </w:numPr>
        <w:autoSpaceDE w:val="0"/>
        <w:autoSpaceDN w:val="0"/>
        <w:adjustRightInd w:val="0"/>
        <w:jc w:val="both"/>
        <w:rPr>
          <w:rFonts w:ascii="Arial" w:hAnsi="Arial" w:cs="Arial"/>
          <w:color w:val="000000"/>
          <w:sz w:val="20"/>
          <w:szCs w:val="20"/>
        </w:rPr>
      </w:pPr>
      <w:r w:rsidRPr="007B47A3">
        <w:rPr>
          <w:rFonts w:ascii="Arial" w:hAnsi="Arial" w:cs="Arial"/>
          <w:color w:val="000000"/>
          <w:sz w:val="20"/>
          <w:szCs w:val="20"/>
          <w:u w:val="single"/>
        </w:rPr>
        <w:t>Doba trvání</w:t>
      </w:r>
      <w:r w:rsidRPr="007B47A3">
        <w:rPr>
          <w:rFonts w:ascii="Arial" w:hAnsi="Arial" w:cs="Arial"/>
          <w:color w:val="000000"/>
          <w:sz w:val="20"/>
          <w:szCs w:val="20"/>
        </w:rPr>
        <w:t>. Tato smlouva se uzavírá na dobu čtyř let od nabytí platnosti a účinnosti.</w:t>
      </w:r>
    </w:p>
    <w:p w:rsidR="00AD366E" w:rsidRPr="007B47A3" w:rsidRDefault="00AD366E" w:rsidP="005911B0">
      <w:pPr>
        <w:tabs>
          <w:tab w:val="left" w:pos="720"/>
        </w:tabs>
        <w:jc w:val="both"/>
        <w:rPr>
          <w:rFonts w:ascii="Arial" w:hAnsi="Arial" w:cs="Arial"/>
          <w:color w:val="000000"/>
          <w:sz w:val="20"/>
          <w:szCs w:val="20"/>
        </w:rPr>
      </w:pPr>
    </w:p>
    <w:p w:rsidR="00AD366E" w:rsidRPr="007B47A3" w:rsidRDefault="00AD366E" w:rsidP="005911B0">
      <w:pPr>
        <w:widowControl w:val="0"/>
        <w:numPr>
          <w:ilvl w:val="0"/>
          <w:numId w:val="16"/>
        </w:numPr>
        <w:autoSpaceDE w:val="0"/>
        <w:autoSpaceDN w:val="0"/>
        <w:adjustRightInd w:val="0"/>
        <w:jc w:val="both"/>
        <w:rPr>
          <w:rFonts w:ascii="Arial" w:hAnsi="Arial" w:cs="Arial"/>
          <w:color w:val="000000"/>
          <w:sz w:val="20"/>
          <w:szCs w:val="20"/>
        </w:rPr>
      </w:pPr>
      <w:r w:rsidRPr="007B47A3">
        <w:rPr>
          <w:rFonts w:ascii="Arial" w:hAnsi="Arial" w:cs="Arial"/>
          <w:color w:val="000000"/>
          <w:sz w:val="20"/>
          <w:szCs w:val="20"/>
          <w:u w:val="single"/>
        </w:rPr>
        <w:t>Stejnopisy</w:t>
      </w:r>
      <w:r w:rsidRPr="007B47A3">
        <w:rPr>
          <w:rFonts w:ascii="Arial" w:hAnsi="Arial" w:cs="Arial"/>
          <w:color w:val="000000"/>
          <w:sz w:val="20"/>
          <w:szCs w:val="20"/>
        </w:rPr>
        <w:t>. Tato smlouva je vyhotovena ve čtyřech stejnopisech s platností originálu, přičemž každá ze smluvních stran obdrží po dvou vyhotoveních.</w:t>
      </w:r>
    </w:p>
    <w:p w:rsidR="00AD366E" w:rsidRPr="007B47A3" w:rsidRDefault="00AD366E" w:rsidP="005911B0">
      <w:pPr>
        <w:tabs>
          <w:tab w:val="left" w:pos="720"/>
        </w:tabs>
        <w:jc w:val="both"/>
        <w:rPr>
          <w:rFonts w:ascii="Arial" w:hAnsi="Arial" w:cs="Arial"/>
          <w:color w:val="000000"/>
          <w:sz w:val="20"/>
          <w:szCs w:val="20"/>
        </w:rPr>
      </w:pPr>
    </w:p>
    <w:p w:rsidR="00AD366E" w:rsidRPr="007B47A3" w:rsidRDefault="00AD366E" w:rsidP="005911B0">
      <w:pPr>
        <w:widowControl w:val="0"/>
        <w:numPr>
          <w:ilvl w:val="0"/>
          <w:numId w:val="16"/>
        </w:numPr>
        <w:autoSpaceDE w:val="0"/>
        <w:autoSpaceDN w:val="0"/>
        <w:adjustRightInd w:val="0"/>
        <w:jc w:val="both"/>
        <w:rPr>
          <w:rFonts w:ascii="Arial" w:hAnsi="Arial" w:cs="Arial"/>
          <w:color w:val="000000"/>
          <w:sz w:val="20"/>
          <w:szCs w:val="20"/>
        </w:rPr>
      </w:pPr>
      <w:r w:rsidRPr="007B47A3">
        <w:rPr>
          <w:rFonts w:ascii="Arial" w:hAnsi="Arial" w:cs="Arial"/>
          <w:color w:val="000000"/>
          <w:sz w:val="20"/>
          <w:szCs w:val="20"/>
          <w:u w:val="single"/>
        </w:rPr>
        <w:t>Rozhodné právo</w:t>
      </w:r>
      <w:r w:rsidRPr="007B47A3">
        <w:rPr>
          <w:rFonts w:ascii="Arial" w:hAnsi="Arial" w:cs="Arial"/>
          <w:color w:val="000000"/>
          <w:sz w:val="20"/>
          <w:szCs w:val="20"/>
        </w:rPr>
        <w:t>. Tato smlouva a vztahy z ní vyplývající se řídí</w:t>
      </w:r>
      <w:r>
        <w:rPr>
          <w:rFonts w:ascii="Arial" w:hAnsi="Arial" w:cs="Arial"/>
          <w:color w:val="000000"/>
          <w:sz w:val="20"/>
          <w:szCs w:val="20"/>
        </w:rPr>
        <w:t xml:space="preserve"> </w:t>
      </w:r>
      <w:r w:rsidRPr="007B47A3">
        <w:rPr>
          <w:rFonts w:ascii="Arial" w:hAnsi="Arial" w:cs="Arial"/>
          <w:color w:val="000000"/>
          <w:sz w:val="20"/>
          <w:szCs w:val="20"/>
        </w:rPr>
        <w:t>Obchodním zákoníkem.</w:t>
      </w:r>
    </w:p>
    <w:p w:rsidR="00AD366E" w:rsidRPr="007B47A3" w:rsidRDefault="00AD366E" w:rsidP="005911B0">
      <w:pPr>
        <w:tabs>
          <w:tab w:val="left" w:pos="720"/>
        </w:tabs>
        <w:jc w:val="both"/>
        <w:rPr>
          <w:rFonts w:ascii="Arial" w:hAnsi="Arial" w:cs="Arial"/>
          <w:color w:val="000000"/>
          <w:sz w:val="20"/>
          <w:szCs w:val="20"/>
        </w:rPr>
      </w:pPr>
    </w:p>
    <w:p w:rsidR="00AD366E" w:rsidRPr="007B47A3" w:rsidRDefault="00AD366E" w:rsidP="005911B0">
      <w:pPr>
        <w:widowControl w:val="0"/>
        <w:numPr>
          <w:ilvl w:val="0"/>
          <w:numId w:val="16"/>
        </w:numPr>
        <w:autoSpaceDE w:val="0"/>
        <w:autoSpaceDN w:val="0"/>
        <w:adjustRightInd w:val="0"/>
        <w:jc w:val="both"/>
        <w:rPr>
          <w:rFonts w:ascii="Arial" w:hAnsi="Arial" w:cs="Arial"/>
          <w:color w:val="000000"/>
          <w:sz w:val="20"/>
          <w:szCs w:val="20"/>
        </w:rPr>
      </w:pPr>
      <w:r w:rsidRPr="007B47A3">
        <w:rPr>
          <w:rFonts w:ascii="Arial" w:hAnsi="Arial" w:cs="Arial"/>
          <w:color w:val="000000"/>
          <w:sz w:val="20"/>
          <w:szCs w:val="20"/>
          <w:u w:val="single"/>
        </w:rPr>
        <w:t>Změny a doplňky</w:t>
      </w:r>
      <w:r w:rsidRPr="007B47A3">
        <w:rPr>
          <w:rFonts w:ascii="Arial" w:hAnsi="Arial" w:cs="Arial"/>
          <w:color w:val="000000"/>
          <w:sz w:val="20"/>
          <w:szCs w:val="20"/>
        </w:rPr>
        <w:t xml:space="preserve">. Veškeré změny této smlouvy musí být vyhotoveny písemně formou číslovaných dodatků podepsaných smluvními stranami, </w:t>
      </w:r>
    </w:p>
    <w:p w:rsidR="00AD366E" w:rsidRPr="007B47A3" w:rsidRDefault="00AD366E" w:rsidP="005911B0">
      <w:pPr>
        <w:tabs>
          <w:tab w:val="left" w:pos="720"/>
        </w:tabs>
        <w:jc w:val="both"/>
        <w:rPr>
          <w:rFonts w:ascii="Arial" w:hAnsi="Arial" w:cs="Arial"/>
          <w:color w:val="000000"/>
          <w:sz w:val="20"/>
          <w:szCs w:val="20"/>
        </w:rPr>
      </w:pPr>
    </w:p>
    <w:p w:rsidR="00AD366E" w:rsidRPr="007B47A3" w:rsidRDefault="00AD366E" w:rsidP="005911B0">
      <w:pPr>
        <w:widowControl w:val="0"/>
        <w:numPr>
          <w:ilvl w:val="0"/>
          <w:numId w:val="16"/>
        </w:numPr>
        <w:autoSpaceDE w:val="0"/>
        <w:autoSpaceDN w:val="0"/>
        <w:adjustRightInd w:val="0"/>
        <w:jc w:val="both"/>
        <w:rPr>
          <w:rFonts w:ascii="Arial" w:hAnsi="Arial" w:cs="Arial"/>
          <w:color w:val="000000"/>
          <w:sz w:val="20"/>
          <w:szCs w:val="20"/>
        </w:rPr>
      </w:pPr>
      <w:r w:rsidRPr="007B47A3">
        <w:rPr>
          <w:rFonts w:ascii="Arial" w:hAnsi="Arial" w:cs="Arial"/>
          <w:color w:val="000000"/>
          <w:sz w:val="20"/>
          <w:szCs w:val="20"/>
          <w:u w:val="single"/>
        </w:rPr>
        <w:t>Přílohy</w:t>
      </w:r>
      <w:r w:rsidRPr="007B47A3">
        <w:rPr>
          <w:rFonts w:ascii="Arial" w:hAnsi="Arial" w:cs="Arial"/>
          <w:color w:val="000000"/>
          <w:sz w:val="20"/>
          <w:szCs w:val="20"/>
        </w:rPr>
        <w:t>. Veškeré přílohy této smlouvy tvoří její nedílnou součást.</w:t>
      </w:r>
    </w:p>
    <w:p w:rsidR="00AD366E" w:rsidRPr="007B47A3" w:rsidRDefault="00AD366E" w:rsidP="005911B0">
      <w:pPr>
        <w:tabs>
          <w:tab w:val="left" w:pos="0"/>
          <w:tab w:val="left" w:pos="851"/>
        </w:tabs>
        <w:jc w:val="both"/>
        <w:rPr>
          <w:rFonts w:ascii="Arial" w:hAnsi="Arial" w:cs="Arial"/>
          <w:color w:val="000000"/>
          <w:sz w:val="20"/>
          <w:szCs w:val="20"/>
        </w:rPr>
      </w:pPr>
    </w:p>
    <w:p w:rsidR="00AD366E" w:rsidRDefault="00AD366E" w:rsidP="005911B0">
      <w:pPr>
        <w:tabs>
          <w:tab w:val="left" w:pos="0"/>
          <w:tab w:val="left" w:pos="851"/>
        </w:tabs>
        <w:jc w:val="both"/>
        <w:rPr>
          <w:rFonts w:ascii="Arial" w:hAnsi="Arial" w:cs="Arial"/>
          <w:color w:val="000000"/>
          <w:sz w:val="20"/>
          <w:szCs w:val="20"/>
        </w:rPr>
      </w:pPr>
    </w:p>
    <w:p w:rsidR="00AD366E" w:rsidRPr="007B47A3" w:rsidRDefault="00AD366E" w:rsidP="005911B0">
      <w:pPr>
        <w:tabs>
          <w:tab w:val="left" w:pos="0"/>
          <w:tab w:val="left" w:pos="851"/>
        </w:tabs>
        <w:jc w:val="both"/>
        <w:rPr>
          <w:rFonts w:ascii="Arial" w:hAnsi="Arial" w:cs="Arial"/>
          <w:color w:val="000000"/>
          <w:sz w:val="20"/>
          <w:szCs w:val="20"/>
        </w:rPr>
      </w:pPr>
      <w:r w:rsidRPr="007B47A3">
        <w:rPr>
          <w:rFonts w:ascii="Arial" w:hAnsi="Arial" w:cs="Arial"/>
          <w:color w:val="000000"/>
          <w:sz w:val="20"/>
          <w:szCs w:val="20"/>
        </w:rPr>
        <w:t>Smluvní strany prohlašují, že si tuto smlouvu přečetly, s jejím zněním souhlasí a na důkaz pravé a svobodné vůle připojují níže své podpisy.</w:t>
      </w:r>
    </w:p>
    <w:p w:rsidR="00AD366E" w:rsidRPr="007B47A3" w:rsidRDefault="00AD366E" w:rsidP="005911B0">
      <w:pPr>
        <w:tabs>
          <w:tab w:val="left" w:pos="0"/>
          <w:tab w:val="left" w:pos="851"/>
        </w:tabs>
        <w:jc w:val="both"/>
        <w:rPr>
          <w:rFonts w:ascii="Arial" w:hAnsi="Arial" w:cs="Arial"/>
          <w:color w:val="000000"/>
          <w:sz w:val="20"/>
          <w:szCs w:val="20"/>
        </w:rPr>
      </w:pPr>
    </w:p>
    <w:p w:rsidR="00AD366E" w:rsidRDefault="00AD366E" w:rsidP="005911B0">
      <w:pPr>
        <w:tabs>
          <w:tab w:val="left" w:pos="0"/>
          <w:tab w:val="left" w:pos="851"/>
        </w:tabs>
        <w:jc w:val="both"/>
        <w:rPr>
          <w:rFonts w:ascii="Arial" w:hAnsi="Arial" w:cs="Arial"/>
          <w:color w:val="000000"/>
          <w:sz w:val="20"/>
          <w:szCs w:val="20"/>
        </w:rPr>
      </w:pPr>
    </w:p>
    <w:p w:rsidR="00AD366E" w:rsidRDefault="00AD366E" w:rsidP="005911B0">
      <w:pPr>
        <w:tabs>
          <w:tab w:val="left" w:pos="0"/>
          <w:tab w:val="left" w:pos="851"/>
        </w:tabs>
        <w:jc w:val="both"/>
        <w:rPr>
          <w:rFonts w:ascii="Arial" w:hAnsi="Arial" w:cs="Arial"/>
          <w:color w:val="000000"/>
          <w:sz w:val="20"/>
          <w:szCs w:val="20"/>
        </w:rPr>
      </w:pPr>
    </w:p>
    <w:p w:rsidR="00AD366E" w:rsidRPr="007B47A3" w:rsidRDefault="00AD366E" w:rsidP="005911B0">
      <w:pPr>
        <w:tabs>
          <w:tab w:val="left" w:pos="0"/>
          <w:tab w:val="left" w:pos="851"/>
        </w:tabs>
        <w:jc w:val="both"/>
        <w:rPr>
          <w:rFonts w:ascii="Arial" w:hAnsi="Arial" w:cs="Arial"/>
          <w:color w:val="000000"/>
          <w:sz w:val="20"/>
          <w:szCs w:val="20"/>
        </w:rPr>
      </w:pPr>
      <w:r w:rsidRPr="007B47A3">
        <w:rPr>
          <w:rFonts w:ascii="Arial" w:hAnsi="Arial" w:cs="Arial"/>
          <w:color w:val="000000"/>
          <w:sz w:val="20"/>
          <w:szCs w:val="20"/>
        </w:rPr>
        <w:t>V Praze, dne</w:t>
      </w:r>
      <w:r w:rsidRPr="007B47A3">
        <w:rPr>
          <w:rFonts w:ascii="Arial" w:hAnsi="Arial" w:cs="Arial"/>
          <w:color w:val="000000"/>
          <w:sz w:val="20"/>
          <w:szCs w:val="20"/>
        </w:rPr>
        <w:tab/>
      </w:r>
      <w:r w:rsidRPr="007B47A3">
        <w:rPr>
          <w:rFonts w:ascii="Arial" w:hAnsi="Arial" w:cs="Arial"/>
          <w:color w:val="000000"/>
          <w:sz w:val="20"/>
          <w:szCs w:val="20"/>
        </w:rPr>
        <w:tab/>
      </w:r>
      <w:r w:rsidRPr="007B47A3">
        <w:rPr>
          <w:rFonts w:ascii="Arial" w:hAnsi="Arial" w:cs="Arial"/>
          <w:color w:val="000000"/>
          <w:sz w:val="20"/>
          <w:szCs w:val="20"/>
        </w:rPr>
        <w:tab/>
      </w:r>
      <w:r w:rsidRPr="007B47A3">
        <w:rPr>
          <w:rFonts w:ascii="Arial" w:hAnsi="Arial" w:cs="Arial"/>
          <w:color w:val="000000"/>
          <w:sz w:val="20"/>
          <w:szCs w:val="20"/>
        </w:rPr>
        <w:tab/>
      </w:r>
      <w:r w:rsidRPr="007B47A3">
        <w:rPr>
          <w:rFonts w:ascii="Arial" w:hAnsi="Arial" w:cs="Arial"/>
          <w:color w:val="000000"/>
          <w:sz w:val="20"/>
          <w:szCs w:val="20"/>
        </w:rPr>
        <w:tab/>
      </w:r>
      <w:r w:rsidRPr="007B47A3">
        <w:rPr>
          <w:rFonts w:ascii="Arial" w:hAnsi="Arial" w:cs="Arial"/>
          <w:color w:val="000000"/>
          <w:sz w:val="20"/>
          <w:szCs w:val="20"/>
        </w:rPr>
        <w:tab/>
        <w:t xml:space="preserve">V Praze dne </w:t>
      </w:r>
    </w:p>
    <w:p w:rsidR="00AD366E" w:rsidRPr="007B47A3" w:rsidRDefault="00AD366E" w:rsidP="005911B0">
      <w:pPr>
        <w:jc w:val="both"/>
        <w:rPr>
          <w:rFonts w:ascii="Arial" w:hAnsi="Arial" w:cs="Arial"/>
          <w:b/>
          <w:bCs/>
          <w:color w:val="000000"/>
          <w:sz w:val="20"/>
          <w:szCs w:val="20"/>
        </w:rPr>
      </w:pPr>
    </w:p>
    <w:p w:rsidR="00AD366E" w:rsidRPr="007B47A3" w:rsidRDefault="00AD366E" w:rsidP="005911B0">
      <w:pPr>
        <w:jc w:val="both"/>
        <w:rPr>
          <w:rFonts w:ascii="Arial" w:hAnsi="Arial" w:cs="Arial"/>
          <w:color w:val="000000"/>
          <w:sz w:val="20"/>
          <w:szCs w:val="20"/>
        </w:rPr>
      </w:pPr>
      <w:r w:rsidRPr="007B47A3">
        <w:rPr>
          <w:rFonts w:ascii="Arial" w:hAnsi="Arial" w:cs="Arial"/>
          <w:color w:val="000000"/>
          <w:sz w:val="20"/>
          <w:szCs w:val="20"/>
        </w:rPr>
        <w:t>Objednatel:</w:t>
      </w:r>
      <w:r w:rsidRPr="007B47A3">
        <w:rPr>
          <w:rFonts w:ascii="Arial" w:hAnsi="Arial" w:cs="Arial"/>
          <w:color w:val="000000"/>
          <w:sz w:val="20"/>
          <w:szCs w:val="20"/>
        </w:rPr>
        <w:tab/>
      </w:r>
      <w:r w:rsidRPr="007B47A3">
        <w:rPr>
          <w:rFonts w:ascii="Arial" w:hAnsi="Arial" w:cs="Arial"/>
          <w:color w:val="000000"/>
          <w:sz w:val="20"/>
          <w:szCs w:val="20"/>
        </w:rPr>
        <w:tab/>
      </w:r>
      <w:r w:rsidRPr="007B47A3">
        <w:rPr>
          <w:rFonts w:ascii="Arial" w:hAnsi="Arial" w:cs="Arial"/>
          <w:color w:val="000000"/>
          <w:sz w:val="20"/>
          <w:szCs w:val="20"/>
        </w:rPr>
        <w:tab/>
      </w:r>
      <w:r w:rsidRPr="007B47A3">
        <w:rPr>
          <w:rFonts w:ascii="Arial" w:hAnsi="Arial" w:cs="Arial"/>
          <w:color w:val="000000"/>
          <w:sz w:val="20"/>
          <w:szCs w:val="20"/>
        </w:rPr>
        <w:tab/>
      </w:r>
      <w:r w:rsidRPr="007B47A3">
        <w:rPr>
          <w:rFonts w:ascii="Arial" w:hAnsi="Arial" w:cs="Arial"/>
          <w:color w:val="000000"/>
          <w:sz w:val="20"/>
          <w:szCs w:val="20"/>
        </w:rPr>
        <w:tab/>
      </w:r>
      <w:r w:rsidRPr="007B47A3">
        <w:rPr>
          <w:rFonts w:ascii="Arial" w:hAnsi="Arial" w:cs="Arial"/>
          <w:color w:val="000000"/>
          <w:sz w:val="20"/>
          <w:szCs w:val="20"/>
        </w:rPr>
        <w:tab/>
        <w:t>Poskytovatel:</w:t>
      </w:r>
    </w:p>
    <w:p w:rsidR="00AD366E" w:rsidRDefault="00AD366E" w:rsidP="005911B0">
      <w:pPr>
        <w:jc w:val="both"/>
        <w:rPr>
          <w:rFonts w:ascii="Arial" w:hAnsi="Arial" w:cs="Arial"/>
          <w:color w:val="000000"/>
          <w:sz w:val="20"/>
          <w:szCs w:val="20"/>
        </w:rPr>
      </w:pPr>
    </w:p>
    <w:p w:rsidR="00AD366E" w:rsidRDefault="00AD366E" w:rsidP="005911B0">
      <w:pPr>
        <w:jc w:val="both"/>
        <w:rPr>
          <w:rFonts w:ascii="Arial" w:hAnsi="Arial" w:cs="Arial"/>
          <w:color w:val="000000"/>
          <w:sz w:val="20"/>
          <w:szCs w:val="20"/>
        </w:rPr>
      </w:pPr>
    </w:p>
    <w:p w:rsidR="00AD366E" w:rsidRPr="007B47A3" w:rsidRDefault="00AD366E" w:rsidP="005911B0">
      <w:pPr>
        <w:jc w:val="both"/>
        <w:rPr>
          <w:rFonts w:ascii="Arial" w:hAnsi="Arial" w:cs="Arial"/>
          <w:color w:val="000000"/>
          <w:sz w:val="20"/>
          <w:szCs w:val="20"/>
        </w:rPr>
      </w:pPr>
      <w:r w:rsidRPr="007B47A3">
        <w:rPr>
          <w:rFonts w:ascii="Arial" w:hAnsi="Arial" w:cs="Arial"/>
          <w:color w:val="000000"/>
          <w:sz w:val="20"/>
          <w:szCs w:val="20"/>
        </w:rPr>
        <w:t>___________________________</w:t>
      </w:r>
      <w:r w:rsidRPr="007B47A3">
        <w:rPr>
          <w:rFonts w:ascii="Arial" w:hAnsi="Arial" w:cs="Arial"/>
          <w:color w:val="000000"/>
          <w:sz w:val="20"/>
          <w:szCs w:val="20"/>
        </w:rPr>
        <w:tab/>
      </w:r>
      <w:r w:rsidRPr="007B47A3">
        <w:rPr>
          <w:rFonts w:ascii="Arial" w:hAnsi="Arial" w:cs="Arial"/>
          <w:color w:val="000000"/>
          <w:sz w:val="20"/>
          <w:szCs w:val="20"/>
        </w:rPr>
        <w:tab/>
      </w:r>
      <w:r w:rsidRPr="007B47A3">
        <w:rPr>
          <w:rFonts w:ascii="Arial" w:hAnsi="Arial" w:cs="Arial"/>
          <w:color w:val="000000"/>
          <w:sz w:val="20"/>
          <w:szCs w:val="20"/>
        </w:rPr>
        <w:tab/>
        <w:t>______________________________</w:t>
      </w:r>
    </w:p>
    <w:p w:rsidR="00AD366E" w:rsidRPr="007B47A3" w:rsidRDefault="00AD366E" w:rsidP="005911B0">
      <w:pPr>
        <w:jc w:val="both"/>
        <w:rPr>
          <w:rFonts w:ascii="Arial" w:hAnsi="Arial" w:cs="Arial"/>
          <w:color w:val="000000"/>
          <w:sz w:val="20"/>
          <w:szCs w:val="20"/>
        </w:rPr>
      </w:pPr>
    </w:p>
    <w:p w:rsidR="00AD366E" w:rsidRPr="007B47A3" w:rsidRDefault="00AD366E" w:rsidP="005911B0">
      <w:pPr>
        <w:jc w:val="both"/>
        <w:rPr>
          <w:rStyle w:val="platne1"/>
          <w:rFonts w:ascii="Arial" w:hAnsi="Arial" w:cs="Arial"/>
          <w:color w:val="000000"/>
          <w:sz w:val="20"/>
          <w:szCs w:val="20"/>
        </w:rPr>
      </w:pPr>
      <w:r w:rsidRPr="007B47A3">
        <w:rPr>
          <w:rFonts w:ascii="Arial" w:hAnsi="Arial" w:cs="Arial"/>
          <w:color w:val="000000"/>
          <w:sz w:val="20"/>
          <w:szCs w:val="20"/>
        </w:rPr>
        <w:t>PharmDr. Martin Beneš</w:t>
      </w:r>
      <w:r w:rsidRPr="007B47A3">
        <w:rPr>
          <w:rFonts w:ascii="Arial" w:hAnsi="Arial" w:cs="Arial"/>
          <w:color w:val="000000"/>
          <w:sz w:val="20"/>
          <w:szCs w:val="20"/>
        </w:rPr>
        <w:tab/>
      </w:r>
      <w:r w:rsidRPr="007B47A3">
        <w:rPr>
          <w:rFonts w:ascii="Arial" w:hAnsi="Arial" w:cs="Arial"/>
          <w:color w:val="000000"/>
          <w:sz w:val="20"/>
          <w:szCs w:val="20"/>
        </w:rPr>
        <w:tab/>
      </w:r>
      <w:r w:rsidRPr="007B47A3">
        <w:rPr>
          <w:rFonts w:ascii="Arial" w:hAnsi="Arial" w:cs="Arial"/>
          <w:color w:val="000000"/>
          <w:sz w:val="20"/>
          <w:szCs w:val="20"/>
        </w:rPr>
        <w:tab/>
        <w:t xml:space="preserve"> </w:t>
      </w:r>
    </w:p>
    <w:p w:rsidR="00AD366E" w:rsidRPr="007B47A3" w:rsidRDefault="00AD366E" w:rsidP="005911B0">
      <w:pPr>
        <w:jc w:val="both"/>
        <w:rPr>
          <w:rFonts w:ascii="Arial" w:hAnsi="Arial" w:cs="Arial"/>
          <w:color w:val="000000"/>
          <w:sz w:val="20"/>
          <w:szCs w:val="20"/>
        </w:rPr>
      </w:pPr>
      <w:r w:rsidRPr="007B47A3">
        <w:rPr>
          <w:rFonts w:ascii="Arial" w:hAnsi="Arial" w:cs="Arial"/>
          <w:color w:val="000000"/>
          <w:sz w:val="20"/>
          <w:szCs w:val="20"/>
        </w:rPr>
        <w:t>ředitel Státního ústavu pro kontrolu léčiv</w:t>
      </w:r>
      <w:r w:rsidRPr="007B47A3">
        <w:rPr>
          <w:rFonts w:ascii="Arial" w:hAnsi="Arial" w:cs="Arial"/>
          <w:color w:val="000000"/>
          <w:sz w:val="20"/>
          <w:szCs w:val="20"/>
        </w:rPr>
        <w:tab/>
      </w:r>
      <w:r w:rsidRPr="007B47A3">
        <w:rPr>
          <w:rFonts w:ascii="Arial" w:hAnsi="Arial" w:cs="Arial"/>
          <w:color w:val="000000"/>
          <w:sz w:val="20"/>
          <w:szCs w:val="20"/>
        </w:rPr>
        <w:tab/>
      </w:r>
    </w:p>
    <w:p w:rsidR="00AD366E" w:rsidRDefault="00AD366E" w:rsidP="005911B0">
      <w:pPr>
        <w:jc w:val="both"/>
        <w:rPr>
          <w:rFonts w:ascii="Arial" w:hAnsi="Arial" w:cs="Arial"/>
          <w:sz w:val="20"/>
          <w:szCs w:val="20"/>
        </w:rPr>
        <w:sectPr w:rsidR="00AD366E" w:rsidSect="00966B0B">
          <w:headerReference w:type="default" r:id="rId25"/>
          <w:footerReference w:type="default" r:id="rId26"/>
          <w:pgSz w:w="11906" w:h="16838"/>
          <w:pgMar w:top="1417" w:right="1286" w:bottom="719" w:left="1417" w:header="708" w:footer="708" w:gutter="0"/>
          <w:pgNumType w:start="1"/>
          <w:cols w:space="708"/>
          <w:docGrid w:linePitch="360"/>
        </w:sectPr>
      </w:pPr>
    </w:p>
    <w:p w:rsidR="00AD366E" w:rsidRDefault="00AD366E" w:rsidP="005911B0">
      <w:pPr>
        <w:jc w:val="both"/>
        <w:rPr>
          <w:rFonts w:ascii="Arial" w:hAnsi="Arial" w:cs="Arial"/>
          <w:sz w:val="20"/>
          <w:szCs w:val="20"/>
        </w:rPr>
      </w:pPr>
    </w:p>
    <w:p w:rsidR="00AD366E" w:rsidRPr="007B47A3" w:rsidRDefault="00AD366E" w:rsidP="005911B0">
      <w:pPr>
        <w:jc w:val="both"/>
        <w:rPr>
          <w:rFonts w:ascii="Arial" w:hAnsi="Arial" w:cs="Arial"/>
          <w:sz w:val="20"/>
          <w:szCs w:val="20"/>
        </w:rPr>
      </w:pPr>
      <w:r w:rsidRPr="007B47A3">
        <w:rPr>
          <w:rFonts w:ascii="Arial" w:hAnsi="Arial" w:cs="Arial"/>
          <w:sz w:val="20"/>
          <w:szCs w:val="20"/>
        </w:rPr>
        <w:t>Příloha č. 3</w:t>
      </w:r>
    </w:p>
    <w:p w:rsidR="00AD366E" w:rsidRPr="007B47A3" w:rsidRDefault="00AD366E" w:rsidP="005911B0">
      <w:pPr>
        <w:jc w:val="both"/>
        <w:rPr>
          <w:rFonts w:ascii="Arial" w:hAnsi="Arial" w:cs="Arial"/>
          <w:sz w:val="20"/>
          <w:szCs w:val="20"/>
        </w:rPr>
      </w:pPr>
    </w:p>
    <w:p w:rsidR="00AD366E" w:rsidRPr="007B47A3" w:rsidRDefault="00AD366E" w:rsidP="005911B0">
      <w:pPr>
        <w:jc w:val="center"/>
        <w:rPr>
          <w:rFonts w:ascii="Arial" w:hAnsi="Arial" w:cs="Arial"/>
          <w:b/>
          <w:sz w:val="28"/>
          <w:szCs w:val="28"/>
        </w:rPr>
      </w:pPr>
      <w:r w:rsidRPr="007B47A3">
        <w:rPr>
          <w:rFonts w:ascii="Arial" w:hAnsi="Arial" w:cs="Arial"/>
          <w:b/>
          <w:sz w:val="28"/>
          <w:szCs w:val="28"/>
        </w:rPr>
        <w:t>Krycí list nabídky</w:t>
      </w:r>
    </w:p>
    <w:p w:rsidR="00AD366E" w:rsidRPr="007B47A3" w:rsidRDefault="00AD366E" w:rsidP="005911B0">
      <w:pPr>
        <w:rPr>
          <w:rFonts w:ascii="Arial" w:hAnsi="Arial" w:cs="Arial"/>
          <w:sz w:val="20"/>
          <w:szCs w:val="20"/>
        </w:rPr>
      </w:pPr>
    </w:p>
    <w:p w:rsidR="00AD366E" w:rsidRPr="007B47A3" w:rsidRDefault="00AD366E" w:rsidP="005911B0">
      <w:pPr>
        <w:rPr>
          <w:rFonts w:ascii="Arial" w:hAnsi="Arial" w:cs="Arial"/>
          <w:sz w:val="20"/>
          <w:szCs w:val="20"/>
        </w:rPr>
      </w:pPr>
    </w:p>
    <w:p w:rsidR="00AD366E" w:rsidRPr="007B47A3" w:rsidRDefault="00AD366E" w:rsidP="005911B0">
      <w:pPr>
        <w:rPr>
          <w:rFonts w:ascii="Arial" w:hAnsi="Arial" w:cs="Arial"/>
          <w:b/>
          <w:sz w:val="20"/>
          <w:szCs w:val="20"/>
        </w:rPr>
      </w:pPr>
      <w:r w:rsidRPr="007B47A3">
        <w:rPr>
          <w:rFonts w:ascii="Arial" w:hAnsi="Arial" w:cs="Arial"/>
          <w:b/>
          <w:sz w:val="20"/>
          <w:szCs w:val="20"/>
        </w:rPr>
        <w:t>Základní údaje :</w:t>
      </w:r>
    </w:p>
    <w:p w:rsidR="00AD366E" w:rsidRPr="007B47A3" w:rsidRDefault="00AD366E" w:rsidP="005911B0">
      <w:pPr>
        <w:rPr>
          <w:rFonts w:ascii="Arial" w:hAnsi="Arial" w:cs="Arial"/>
          <w:sz w:val="20"/>
          <w:szCs w:val="20"/>
        </w:rPr>
      </w:pPr>
    </w:p>
    <w:p w:rsidR="00AD366E" w:rsidRPr="007B47A3" w:rsidRDefault="00AD366E" w:rsidP="005911B0">
      <w:pPr>
        <w:spacing w:before="40"/>
        <w:rPr>
          <w:rFonts w:ascii="Arial" w:hAnsi="Arial" w:cs="Arial"/>
          <w:sz w:val="20"/>
          <w:szCs w:val="20"/>
        </w:rPr>
      </w:pPr>
      <w:r w:rsidRPr="007B47A3">
        <w:rPr>
          <w:rFonts w:ascii="Arial" w:hAnsi="Arial" w:cs="Arial"/>
          <w:b/>
          <w:sz w:val="20"/>
          <w:szCs w:val="20"/>
        </w:rPr>
        <w:t>Název veřejné zakázky</w:t>
      </w:r>
      <w:r w:rsidRPr="007B47A3">
        <w:rPr>
          <w:rFonts w:ascii="Arial" w:hAnsi="Arial" w:cs="Arial"/>
          <w:sz w:val="20"/>
          <w:szCs w:val="20"/>
        </w:rPr>
        <w:t>:</w:t>
      </w:r>
      <w:r w:rsidRPr="007B47A3">
        <w:rPr>
          <w:rFonts w:ascii="Arial" w:hAnsi="Arial" w:cs="Arial"/>
          <w:sz w:val="20"/>
          <w:szCs w:val="20"/>
        </w:rPr>
        <w:tab/>
      </w:r>
      <w:r w:rsidRPr="007B47A3">
        <w:rPr>
          <w:rFonts w:ascii="Arial" w:hAnsi="Arial" w:cs="Arial"/>
          <w:sz w:val="20"/>
          <w:szCs w:val="20"/>
        </w:rPr>
        <w:tab/>
      </w:r>
      <w:r w:rsidRPr="007B47A3">
        <w:rPr>
          <w:rFonts w:ascii="Arial" w:hAnsi="Arial" w:cs="Arial"/>
          <w:sz w:val="20"/>
          <w:szCs w:val="20"/>
        </w:rPr>
        <w:tab/>
        <w:t>SÚKL  - Předarchivní péče o dokumenty</w:t>
      </w:r>
    </w:p>
    <w:p w:rsidR="00AD366E" w:rsidRPr="007B47A3" w:rsidRDefault="00AD366E" w:rsidP="005911B0">
      <w:pPr>
        <w:spacing w:before="40"/>
        <w:rPr>
          <w:rFonts w:ascii="Arial" w:hAnsi="Arial" w:cs="Arial"/>
          <w:sz w:val="20"/>
          <w:szCs w:val="20"/>
        </w:rPr>
      </w:pPr>
    </w:p>
    <w:p w:rsidR="00AD366E" w:rsidRPr="007B47A3" w:rsidRDefault="00AD366E" w:rsidP="005911B0">
      <w:pPr>
        <w:spacing w:before="40"/>
        <w:ind w:left="2832" w:hanging="2832"/>
        <w:rPr>
          <w:rFonts w:ascii="Arial" w:hAnsi="Arial" w:cs="Arial"/>
          <w:sz w:val="20"/>
          <w:szCs w:val="20"/>
        </w:rPr>
      </w:pPr>
      <w:r w:rsidRPr="007B47A3">
        <w:rPr>
          <w:rFonts w:ascii="Arial" w:hAnsi="Arial" w:cs="Arial"/>
          <w:b/>
          <w:sz w:val="20"/>
          <w:szCs w:val="20"/>
          <w:u w:val="single"/>
        </w:rPr>
        <w:t>Zadavatel:</w:t>
      </w:r>
      <w:r w:rsidRPr="007B47A3">
        <w:rPr>
          <w:rFonts w:ascii="Arial" w:hAnsi="Arial" w:cs="Arial"/>
          <w:sz w:val="20"/>
          <w:szCs w:val="20"/>
        </w:rPr>
        <w:tab/>
      </w:r>
      <w:r w:rsidRPr="007B47A3">
        <w:rPr>
          <w:rFonts w:ascii="Arial" w:hAnsi="Arial" w:cs="Arial"/>
          <w:sz w:val="20"/>
          <w:szCs w:val="20"/>
        </w:rPr>
        <w:tab/>
      </w:r>
      <w:r w:rsidRPr="007B47A3">
        <w:rPr>
          <w:rFonts w:ascii="Arial" w:hAnsi="Arial" w:cs="Arial"/>
          <w:sz w:val="20"/>
          <w:szCs w:val="20"/>
        </w:rPr>
        <w:tab/>
      </w:r>
      <w:r w:rsidRPr="007B47A3">
        <w:rPr>
          <w:rFonts w:ascii="Arial" w:hAnsi="Arial" w:cs="Arial"/>
          <w:sz w:val="20"/>
          <w:szCs w:val="20"/>
        </w:rPr>
        <w:tab/>
        <w:t xml:space="preserve">Česká republika, Státní ústav pro kontrolu léčiv – </w:t>
      </w:r>
    </w:p>
    <w:p w:rsidR="00AD366E" w:rsidRPr="007B47A3" w:rsidRDefault="00AD366E" w:rsidP="005911B0">
      <w:pPr>
        <w:spacing w:before="40"/>
        <w:ind w:left="2832" w:hanging="2832"/>
        <w:rPr>
          <w:rFonts w:ascii="Arial" w:hAnsi="Arial" w:cs="Arial"/>
          <w:sz w:val="20"/>
          <w:szCs w:val="20"/>
        </w:rPr>
      </w:pPr>
      <w:r w:rsidRPr="007B47A3">
        <w:rPr>
          <w:rFonts w:ascii="Arial" w:hAnsi="Arial" w:cs="Arial"/>
          <w:sz w:val="20"/>
          <w:szCs w:val="20"/>
        </w:rPr>
        <w:tab/>
      </w:r>
      <w:r w:rsidRPr="007B47A3">
        <w:rPr>
          <w:rFonts w:ascii="Arial" w:hAnsi="Arial" w:cs="Arial"/>
          <w:sz w:val="20"/>
          <w:szCs w:val="20"/>
        </w:rPr>
        <w:tab/>
      </w:r>
      <w:r w:rsidRPr="007B47A3">
        <w:rPr>
          <w:rFonts w:ascii="Arial" w:hAnsi="Arial" w:cs="Arial"/>
          <w:sz w:val="20"/>
          <w:szCs w:val="20"/>
        </w:rPr>
        <w:tab/>
      </w:r>
      <w:r w:rsidRPr="007B47A3">
        <w:rPr>
          <w:rFonts w:ascii="Arial" w:hAnsi="Arial" w:cs="Arial"/>
          <w:sz w:val="20"/>
          <w:szCs w:val="20"/>
        </w:rPr>
        <w:tab/>
        <w:t>organizační složka státu</w:t>
      </w:r>
    </w:p>
    <w:p w:rsidR="00AD366E" w:rsidRPr="007B47A3" w:rsidRDefault="00AD366E" w:rsidP="005911B0">
      <w:pPr>
        <w:spacing w:before="40"/>
        <w:ind w:left="2832" w:hanging="2832"/>
        <w:rPr>
          <w:rFonts w:ascii="Arial" w:hAnsi="Arial" w:cs="Arial"/>
          <w:sz w:val="20"/>
          <w:szCs w:val="20"/>
        </w:rPr>
      </w:pPr>
      <w:r w:rsidRPr="007B47A3">
        <w:rPr>
          <w:rFonts w:ascii="Arial" w:hAnsi="Arial" w:cs="Arial"/>
          <w:sz w:val="20"/>
          <w:szCs w:val="20"/>
        </w:rPr>
        <w:t>IČ:</w:t>
      </w:r>
      <w:r w:rsidRPr="007B47A3">
        <w:rPr>
          <w:rFonts w:ascii="Arial" w:hAnsi="Arial" w:cs="Arial"/>
          <w:sz w:val="20"/>
          <w:szCs w:val="20"/>
        </w:rPr>
        <w:tab/>
      </w:r>
      <w:r w:rsidRPr="007B47A3">
        <w:rPr>
          <w:rFonts w:ascii="Arial" w:hAnsi="Arial" w:cs="Arial"/>
          <w:sz w:val="20"/>
          <w:szCs w:val="20"/>
        </w:rPr>
        <w:tab/>
      </w:r>
      <w:r w:rsidRPr="007B47A3">
        <w:rPr>
          <w:rFonts w:ascii="Arial" w:hAnsi="Arial" w:cs="Arial"/>
          <w:sz w:val="20"/>
          <w:szCs w:val="20"/>
        </w:rPr>
        <w:tab/>
      </w:r>
      <w:r w:rsidRPr="007B47A3">
        <w:rPr>
          <w:rFonts w:ascii="Arial" w:hAnsi="Arial" w:cs="Arial"/>
          <w:sz w:val="20"/>
          <w:szCs w:val="20"/>
        </w:rPr>
        <w:tab/>
        <w:t>00023817</w:t>
      </w:r>
    </w:p>
    <w:p w:rsidR="00AD366E" w:rsidRPr="007B47A3" w:rsidRDefault="00AD366E" w:rsidP="005911B0">
      <w:pPr>
        <w:spacing w:before="40"/>
        <w:ind w:left="2832" w:hanging="2832"/>
        <w:rPr>
          <w:rFonts w:ascii="Arial" w:hAnsi="Arial" w:cs="Arial"/>
          <w:sz w:val="20"/>
          <w:szCs w:val="20"/>
        </w:rPr>
      </w:pPr>
      <w:r w:rsidRPr="007B47A3">
        <w:rPr>
          <w:rFonts w:ascii="Arial" w:hAnsi="Arial" w:cs="Arial"/>
          <w:sz w:val="20"/>
          <w:szCs w:val="20"/>
        </w:rPr>
        <w:t>Sídlo:</w:t>
      </w:r>
      <w:r w:rsidRPr="007B47A3">
        <w:rPr>
          <w:rFonts w:ascii="Arial" w:hAnsi="Arial" w:cs="Arial"/>
          <w:sz w:val="20"/>
          <w:szCs w:val="20"/>
        </w:rPr>
        <w:tab/>
      </w:r>
      <w:r w:rsidRPr="007B47A3">
        <w:rPr>
          <w:rFonts w:ascii="Arial" w:hAnsi="Arial" w:cs="Arial"/>
          <w:sz w:val="20"/>
          <w:szCs w:val="20"/>
        </w:rPr>
        <w:tab/>
      </w:r>
      <w:r w:rsidRPr="007B47A3">
        <w:rPr>
          <w:rFonts w:ascii="Arial" w:hAnsi="Arial" w:cs="Arial"/>
          <w:sz w:val="20"/>
          <w:szCs w:val="20"/>
        </w:rPr>
        <w:tab/>
      </w:r>
      <w:r>
        <w:rPr>
          <w:rFonts w:ascii="Arial" w:hAnsi="Arial" w:cs="Arial"/>
          <w:sz w:val="20"/>
          <w:szCs w:val="20"/>
        </w:rPr>
        <w:tab/>
      </w:r>
      <w:r w:rsidRPr="007B47A3">
        <w:rPr>
          <w:rFonts w:ascii="Arial" w:hAnsi="Arial" w:cs="Arial"/>
          <w:sz w:val="20"/>
          <w:szCs w:val="20"/>
        </w:rPr>
        <w:t>Šrobárova 48, 100 41 Praha 10</w:t>
      </w:r>
      <w:r w:rsidRPr="007B47A3">
        <w:rPr>
          <w:rFonts w:ascii="Arial" w:hAnsi="Arial" w:cs="Arial"/>
          <w:sz w:val="20"/>
          <w:szCs w:val="20"/>
        </w:rPr>
        <w:tab/>
      </w:r>
    </w:p>
    <w:p w:rsidR="00AD366E" w:rsidRPr="007B47A3" w:rsidRDefault="00AD366E" w:rsidP="005911B0">
      <w:pPr>
        <w:spacing w:before="40"/>
        <w:ind w:left="2832" w:hanging="2832"/>
        <w:rPr>
          <w:rFonts w:ascii="Arial" w:hAnsi="Arial" w:cs="Arial"/>
          <w:sz w:val="20"/>
          <w:szCs w:val="20"/>
        </w:rPr>
      </w:pPr>
      <w:r w:rsidRPr="007B47A3">
        <w:rPr>
          <w:rFonts w:ascii="Arial" w:hAnsi="Arial" w:cs="Arial"/>
          <w:sz w:val="20"/>
          <w:szCs w:val="20"/>
        </w:rPr>
        <w:t>Osoba oprávněná jednat za zadavatele:</w:t>
      </w:r>
      <w:r w:rsidRPr="007B47A3">
        <w:rPr>
          <w:rFonts w:ascii="Arial" w:hAnsi="Arial" w:cs="Arial"/>
          <w:sz w:val="20"/>
          <w:szCs w:val="20"/>
        </w:rPr>
        <w:tab/>
      </w:r>
      <w:r>
        <w:rPr>
          <w:rFonts w:ascii="Arial" w:hAnsi="Arial" w:cs="Arial"/>
          <w:sz w:val="20"/>
          <w:szCs w:val="20"/>
        </w:rPr>
        <w:tab/>
      </w:r>
      <w:r w:rsidRPr="007B47A3">
        <w:rPr>
          <w:rFonts w:ascii="Arial" w:hAnsi="Arial" w:cs="Arial"/>
          <w:sz w:val="20"/>
          <w:szCs w:val="20"/>
        </w:rPr>
        <w:t>PharmDr</w:t>
      </w:r>
      <w:r>
        <w:rPr>
          <w:rFonts w:ascii="Arial" w:hAnsi="Arial" w:cs="Arial"/>
          <w:sz w:val="20"/>
          <w:szCs w:val="20"/>
        </w:rPr>
        <w:t xml:space="preserve">. </w:t>
      </w:r>
      <w:r w:rsidRPr="007B47A3">
        <w:rPr>
          <w:rFonts w:ascii="Arial" w:hAnsi="Arial" w:cs="Arial"/>
          <w:sz w:val="20"/>
          <w:szCs w:val="20"/>
        </w:rPr>
        <w:t>Martin Beneš, ředitel</w:t>
      </w:r>
    </w:p>
    <w:p w:rsidR="00AD366E" w:rsidRPr="007B47A3" w:rsidRDefault="00AD366E" w:rsidP="005911B0">
      <w:pPr>
        <w:spacing w:before="40"/>
        <w:ind w:left="2832" w:hanging="2832"/>
        <w:rPr>
          <w:rFonts w:ascii="Arial" w:hAnsi="Arial" w:cs="Arial"/>
          <w:sz w:val="20"/>
          <w:szCs w:val="20"/>
        </w:rPr>
      </w:pPr>
    </w:p>
    <w:p w:rsidR="00AD366E" w:rsidRPr="007B47A3" w:rsidRDefault="00AD366E" w:rsidP="005911B0">
      <w:pPr>
        <w:spacing w:before="40"/>
        <w:ind w:left="2832" w:hanging="2832"/>
        <w:rPr>
          <w:rFonts w:ascii="Arial" w:hAnsi="Arial" w:cs="Arial"/>
          <w:sz w:val="20"/>
          <w:szCs w:val="20"/>
        </w:rPr>
      </w:pPr>
      <w:r w:rsidRPr="007B47A3">
        <w:rPr>
          <w:rFonts w:ascii="Arial" w:hAnsi="Arial" w:cs="Arial"/>
          <w:sz w:val="20"/>
          <w:szCs w:val="20"/>
        </w:rPr>
        <w:t>Kontaktní osoba:</w:t>
      </w:r>
      <w:r w:rsidRPr="007B47A3">
        <w:rPr>
          <w:rFonts w:ascii="Arial" w:hAnsi="Arial" w:cs="Arial"/>
          <w:sz w:val="20"/>
          <w:szCs w:val="20"/>
        </w:rPr>
        <w:tab/>
      </w:r>
      <w:r w:rsidRPr="007B47A3">
        <w:rPr>
          <w:rFonts w:ascii="Arial" w:hAnsi="Arial" w:cs="Arial"/>
          <w:sz w:val="20"/>
          <w:szCs w:val="20"/>
        </w:rPr>
        <w:tab/>
      </w:r>
      <w:r w:rsidRPr="007B47A3">
        <w:rPr>
          <w:rFonts w:ascii="Arial" w:hAnsi="Arial" w:cs="Arial"/>
          <w:sz w:val="20"/>
          <w:szCs w:val="20"/>
        </w:rPr>
        <w:tab/>
      </w:r>
      <w:r>
        <w:rPr>
          <w:rFonts w:ascii="Arial" w:hAnsi="Arial" w:cs="Arial"/>
          <w:sz w:val="20"/>
          <w:szCs w:val="20"/>
        </w:rPr>
        <w:tab/>
      </w:r>
      <w:r w:rsidRPr="007B47A3">
        <w:rPr>
          <w:rFonts w:ascii="Arial" w:hAnsi="Arial" w:cs="Arial"/>
          <w:sz w:val="20"/>
          <w:szCs w:val="20"/>
        </w:rPr>
        <w:t>Ing.</w:t>
      </w:r>
      <w:r>
        <w:rPr>
          <w:rFonts w:ascii="Arial" w:hAnsi="Arial" w:cs="Arial"/>
          <w:sz w:val="20"/>
          <w:szCs w:val="20"/>
        </w:rPr>
        <w:t xml:space="preserve"> </w:t>
      </w:r>
      <w:r w:rsidRPr="007B47A3">
        <w:rPr>
          <w:rFonts w:ascii="Arial" w:hAnsi="Arial" w:cs="Arial"/>
          <w:sz w:val="20"/>
          <w:szCs w:val="20"/>
        </w:rPr>
        <w:t>Karel Kettner</w:t>
      </w:r>
    </w:p>
    <w:p w:rsidR="00AD366E" w:rsidRPr="007B47A3" w:rsidRDefault="00AD366E" w:rsidP="005911B0">
      <w:pPr>
        <w:spacing w:before="40"/>
        <w:ind w:left="2832" w:hanging="2832"/>
        <w:rPr>
          <w:rFonts w:ascii="Arial" w:hAnsi="Arial" w:cs="Arial"/>
          <w:sz w:val="20"/>
          <w:szCs w:val="20"/>
        </w:rPr>
      </w:pPr>
      <w:r w:rsidRPr="007B47A3">
        <w:rPr>
          <w:rFonts w:ascii="Arial" w:hAnsi="Arial" w:cs="Arial"/>
          <w:sz w:val="20"/>
          <w:szCs w:val="20"/>
        </w:rPr>
        <w:t>Telefon:</w:t>
      </w:r>
      <w:r w:rsidRPr="007B47A3">
        <w:rPr>
          <w:rFonts w:ascii="Arial" w:hAnsi="Arial" w:cs="Arial"/>
          <w:sz w:val="20"/>
          <w:szCs w:val="20"/>
        </w:rPr>
        <w:tab/>
      </w:r>
      <w:r w:rsidRPr="007B47A3">
        <w:rPr>
          <w:rFonts w:ascii="Arial" w:hAnsi="Arial" w:cs="Arial"/>
          <w:sz w:val="20"/>
          <w:szCs w:val="20"/>
        </w:rPr>
        <w:tab/>
      </w:r>
      <w:r w:rsidRPr="007B47A3">
        <w:rPr>
          <w:rFonts w:ascii="Arial" w:hAnsi="Arial" w:cs="Arial"/>
          <w:sz w:val="20"/>
          <w:szCs w:val="20"/>
        </w:rPr>
        <w:tab/>
      </w:r>
      <w:r>
        <w:rPr>
          <w:rFonts w:ascii="Arial" w:hAnsi="Arial" w:cs="Arial"/>
          <w:sz w:val="20"/>
          <w:szCs w:val="20"/>
        </w:rPr>
        <w:tab/>
      </w:r>
      <w:r w:rsidRPr="007B47A3">
        <w:rPr>
          <w:rFonts w:ascii="Arial" w:hAnsi="Arial" w:cs="Arial"/>
          <w:sz w:val="20"/>
          <w:szCs w:val="20"/>
        </w:rPr>
        <w:t>272185202</w:t>
      </w:r>
    </w:p>
    <w:p w:rsidR="00AD366E" w:rsidRPr="007B47A3" w:rsidRDefault="00AD366E" w:rsidP="005911B0">
      <w:pPr>
        <w:spacing w:before="40"/>
        <w:ind w:left="2832" w:hanging="2832"/>
        <w:rPr>
          <w:rFonts w:ascii="Arial" w:hAnsi="Arial" w:cs="Arial"/>
          <w:sz w:val="20"/>
          <w:szCs w:val="20"/>
        </w:rPr>
      </w:pPr>
      <w:r w:rsidRPr="007B47A3">
        <w:rPr>
          <w:rFonts w:ascii="Arial" w:hAnsi="Arial" w:cs="Arial"/>
          <w:sz w:val="20"/>
          <w:szCs w:val="20"/>
        </w:rPr>
        <w:t>Fax:</w:t>
      </w:r>
      <w:r w:rsidRPr="007B47A3">
        <w:rPr>
          <w:rFonts w:ascii="Arial" w:hAnsi="Arial" w:cs="Arial"/>
          <w:sz w:val="20"/>
          <w:szCs w:val="20"/>
        </w:rPr>
        <w:tab/>
      </w:r>
      <w:r w:rsidRPr="007B47A3">
        <w:rPr>
          <w:rFonts w:ascii="Arial" w:hAnsi="Arial" w:cs="Arial"/>
          <w:sz w:val="20"/>
          <w:szCs w:val="20"/>
        </w:rPr>
        <w:tab/>
      </w:r>
      <w:r w:rsidRPr="007B47A3">
        <w:rPr>
          <w:rFonts w:ascii="Arial" w:hAnsi="Arial" w:cs="Arial"/>
          <w:sz w:val="20"/>
          <w:szCs w:val="20"/>
        </w:rPr>
        <w:tab/>
      </w:r>
      <w:r>
        <w:rPr>
          <w:rFonts w:ascii="Arial" w:hAnsi="Arial" w:cs="Arial"/>
          <w:sz w:val="20"/>
          <w:szCs w:val="20"/>
        </w:rPr>
        <w:tab/>
      </w:r>
      <w:r w:rsidRPr="007B47A3">
        <w:rPr>
          <w:rFonts w:ascii="Arial" w:hAnsi="Arial" w:cs="Arial"/>
          <w:sz w:val="20"/>
          <w:szCs w:val="20"/>
        </w:rPr>
        <w:t>27</w:t>
      </w:r>
      <w:r>
        <w:rPr>
          <w:rFonts w:ascii="Arial" w:hAnsi="Arial" w:cs="Arial"/>
          <w:sz w:val="20"/>
          <w:szCs w:val="20"/>
        </w:rPr>
        <w:t>1732377</w:t>
      </w:r>
    </w:p>
    <w:p w:rsidR="00AD366E" w:rsidRPr="007B47A3" w:rsidRDefault="00AD366E" w:rsidP="005911B0">
      <w:pPr>
        <w:spacing w:before="40"/>
        <w:ind w:left="2832" w:hanging="2832"/>
        <w:rPr>
          <w:rFonts w:ascii="Arial" w:hAnsi="Arial" w:cs="Arial"/>
          <w:sz w:val="20"/>
          <w:szCs w:val="20"/>
        </w:rPr>
      </w:pPr>
      <w:r w:rsidRPr="007B47A3">
        <w:rPr>
          <w:rFonts w:ascii="Arial" w:hAnsi="Arial" w:cs="Arial"/>
          <w:sz w:val="20"/>
          <w:szCs w:val="20"/>
        </w:rPr>
        <w:t>Email:</w:t>
      </w:r>
      <w:r w:rsidRPr="007B47A3">
        <w:rPr>
          <w:rFonts w:ascii="Arial" w:hAnsi="Arial" w:cs="Arial"/>
          <w:sz w:val="20"/>
          <w:szCs w:val="20"/>
        </w:rPr>
        <w:tab/>
      </w:r>
      <w:r w:rsidRPr="007B47A3">
        <w:rPr>
          <w:rFonts w:ascii="Arial" w:hAnsi="Arial" w:cs="Arial"/>
          <w:sz w:val="20"/>
          <w:szCs w:val="20"/>
        </w:rPr>
        <w:tab/>
      </w:r>
      <w:r w:rsidRPr="007B47A3">
        <w:rPr>
          <w:rFonts w:ascii="Arial" w:hAnsi="Arial" w:cs="Arial"/>
          <w:sz w:val="20"/>
          <w:szCs w:val="20"/>
        </w:rPr>
        <w:tab/>
      </w:r>
      <w:r>
        <w:rPr>
          <w:rFonts w:ascii="Arial" w:hAnsi="Arial" w:cs="Arial"/>
          <w:sz w:val="20"/>
          <w:szCs w:val="20"/>
        </w:rPr>
        <w:t xml:space="preserve"> </w:t>
      </w:r>
      <w:r>
        <w:rPr>
          <w:rFonts w:ascii="Arial" w:hAnsi="Arial" w:cs="Arial"/>
          <w:sz w:val="20"/>
          <w:szCs w:val="20"/>
        </w:rPr>
        <w:tab/>
      </w:r>
      <w:r w:rsidRPr="007B47A3">
        <w:rPr>
          <w:rFonts w:ascii="Arial" w:hAnsi="Arial" w:cs="Arial"/>
          <w:sz w:val="20"/>
          <w:szCs w:val="20"/>
        </w:rPr>
        <w:t>karel.kettner@sukl.cz</w:t>
      </w:r>
    </w:p>
    <w:p w:rsidR="00AD366E" w:rsidRPr="007B47A3" w:rsidRDefault="00AD366E" w:rsidP="005911B0">
      <w:pPr>
        <w:ind w:left="2832" w:hanging="2832"/>
        <w:rPr>
          <w:rFonts w:ascii="Arial" w:hAnsi="Arial" w:cs="Arial"/>
          <w:sz w:val="20"/>
          <w:szCs w:val="20"/>
        </w:rPr>
      </w:pPr>
    </w:p>
    <w:p w:rsidR="00AD366E" w:rsidRPr="007B47A3" w:rsidRDefault="00AD366E" w:rsidP="005911B0">
      <w:pPr>
        <w:ind w:left="2832" w:hanging="2832"/>
        <w:rPr>
          <w:rFonts w:ascii="Arial" w:hAnsi="Arial" w:cs="Arial"/>
          <w:b/>
          <w:sz w:val="20"/>
          <w:szCs w:val="20"/>
          <w:u w:val="single"/>
        </w:rPr>
      </w:pPr>
      <w:r w:rsidRPr="007B47A3">
        <w:rPr>
          <w:rFonts w:ascii="Arial" w:hAnsi="Arial" w:cs="Arial"/>
          <w:b/>
          <w:sz w:val="20"/>
          <w:szCs w:val="20"/>
          <w:u w:val="single"/>
        </w:rPr>
        <w:t>Uchazeč:</w:t>
      </w:r>
    </w:p>
    <w:p w:rsidR="00AD366E" w:rsidRPr="007B47A3" w:rsidRDefault="00AD366E" w:rsidP="005911B0">
      <w:pPr>
        <w:spacing w:before="60"/>
        <w:ind w:left="2829" w:hanging="2829"/>
        <w:rPr>
          <w:rFonts w:ascii="Arial" w:hAnsi="Arial" w:cs="Arial"/>
          <w:sz w:val="20"/>
          <w:szCs w:val="20"/>
        </w:rPr>
      </w:pPr>
      <w:r w:rsidRPr="007B47A3">
        <w:rPr>
          <w:rFonts w:ascii="Arial" w:hAnsi="Arial" w:cs="Arial"/>
          <w:sz w:val="20"/>
          <w:szCs w:val="20"/>
        </w:rPr>
        <w:t>Adresa:</w:t>
      </w:r>
      <w:r w:rsidRPr="007B47A3">
        <w:rPr>
          <w:rFonts w:ascii="Arial" w:hAnsi="Arial" w:cs="Arial"/>
          <w:sz w:val="20"/>
          <w:szCs w:val="20"/>
        </w:rPr>
        <w:tab/>
      </w:r>
      <w:r w:rsidRPr="007B47A3">
        <w:rPr>
          <w:rFonts w:ascii="Arial" w:hAnsi="Arial" w:cs="Arial"/>
          <w:sz w:val="20"/>
          <w:szCs w:val="20"/>
        </w:rPr>
        <w:tab/>
      </w:r>
      <w:r w:rsidRPr="007B47A3">
        <w:rPr>
          <w:rFonts w:ascii="Arial" w:hAnsi="Arial" w:cs="Arial"/>
          <w:sz w:val="20"/>
          <w:szCs w:val="20"/>
        </w:rPr>
        <w:tab/>
        <w:t>……………………………………………………</w:t>
      </w:r>
    </w:p>
    <w:p w:rsidR="00AD366E" w:rsidRPr="007B47A3" w:rsidRDefault="00AD366E" w:rsidP="005911B0">
      <w:pPr>
        <w:spacing w:before="60"/>
        <w:ind w:left="2829" w:hanging="2829"/>
        <w:rPr>
          <w:rFonts w:ascii="Arial" w:hAnsi="Arial" w:cs="Arial"/>
          <w:sz w:val="20"/>
          <w:szCs w:val="20"/>
        </w:rPr>
      </w:pPr>
      <w:r w:rsidRPr="007B47A3">
        <w:rPr>
          <w:rFonts w:ascii="Arial" w:hAnsi="Arial" w:cs="Arial"/>
          <w:sz w:val="20"/>
          <w:szCs w:val="20"/>
        </w:rPr>
        <w:t>IČ:</w:t>
      </w:r>
      <w:r w:rsidRPr="007B47A3">
        <w:rPr>
          <w:rFonts w:ascii="Arial" w:hAnsi="Arial" w:cs="Arial"/>
          <w:sz w:val="20"/>
          <w:szCs w:val="20"/>
        </w:rPr>
        <w:tab/>
      </w:r>
      <w:r w:rsidRPr="007B47A3">
        <w:rPr>
          <w:rFonts w:ascii="Arial" w:hAnsi="Arial" w:cs="Arial"/>
          <w:sz w:val="20"/>
          <w:szCs w:val="20"/>
        </w:rPr>
        <w:tab/>
      </w:r>
      <w:r w:rsidRPr="007B47A3">
        <w:rPr>
          <w:rFonts w:ascii="Arial" w:hAnsi="Arial" w:cs="Arial"/>
          <w:sz w:val="20"/>
          <w:szCs w:val="20"/>
        </w:rPr>
        <w:tab/>
        <w:t>……………………………………………………</w:t>
      </w:r>
    </w:p>
    <w:p w:rsidR="00AD366E" w:rsidRPr="007B47A3" w:rsidRDefault="00AD366E" w:rsidP="005911B0">
      <w:pPr>
        <w:spacing w:before="60"/>
        <w:ind w:left="2829" w:hanging="2829"/>
        <w:rPr>
          <w:rFonts w:ascii="Arial" w:hAnsi="Arial" w:cs="Arial"/>
          <w:sz w:val="20"/>
          <w:szCs w:val="20"/>
        </w:rPr>
      </w:pPr>
      <w:r w:rsidRPr="007B47A3">
        <w:rPr>
          <w:rFonts w:ascii="Arial" w:hAnsi="Arial" w:cs="Arial"/>
          <w:sz w:val="20"/>
          <w:szCs w:val="20"/>
        </w:rPr>
        <w:t>DIČ:</w:t>
      </w:r>
      <w:r w:rsidRPr="007B47A3">
        <w:rPr>
          <w:rFonts w:ascii="Arial" w:hAnsi="Arial" w:cs="Arial"/>
          <w:sz w:val="20"/>
          <w:szCs w:val="20"/>
        </w:rPr>
        <w:tab/>
      </w:r>
      <w:r w:rsidRPr="007B47A3">
        <w:rPr>
          <w:rFonts w:ascii="Arial" w:hAnsi="Arial" w:cs="Arial"/>
          <w:sz w:val="20"/>
          <w:szCs w:val="20"/>
        </w:rPr>
        <w:tab/>
      </w:r>
      <w:r w:rsidRPr="007B47A3">
        <w:rPr>
          <w:rFonts w:ascii="Arial" w:hAnsi="Arial" w:cs="Arial"/>
          <w:sz w:val="20"/>
          <w:szCs w:val="20"/>
        </w:rPr>
        <w:tab/>
        <w:t>……………………………………………………</w:t>
      </w:r>
    </w:p>
    <w:p w:rsidR="00AD366E" w:rsidRPr="007B47A3" w:rsidRDefault="00AD366E" w:rsidP="005911B0">
      <w:pPr>
        <w:spacing w:before="60"/>
        <w:ind w:left="2829" w:hanging="2829"/>
        <w:rPr>
          <w:rFonts w:ascii="Arial" w:hAnsi="Arial" w:cs="Arial"/>
          <w:sz w:val="20"/>
          <w:szCs w:val="20"/>
        </w:rPr>
      </w:pPr>
      <w:r w:rsidRPr="007B47A3">
        <w:rPr>
          <w:rFonts w:ascii="Arial" w:hAnsi="Arial" w:cs="Arial"/>
          <w:sz w:val="20"/>
          <w:szCs w:val="20"/>
        </w:rPr>
        <w:t xml:space="preserve">Osoba oprávněná jednat za </w:t>
      </w:r>
    </w:p>
    <w:p w:rsidR="00AD366E" w:rsidRPr="007B47A3" w:rsidRDefault="00AD366E" w:rsidP="005911B0">
      <w:pPr>
        <w:spacing w:before="60"/>
        <w:ind w:left="2829" w:hanging="2829"/>
        <w:rPr>
          <w:rFonts w:ascii="Arial" w:hAnsi="Arial" w:cs="Arial"/>
          <w:sz w:val="20"/>
          <w:szCs w:val="20"/>
        </w:rPr>
      </w:pPr>
      <w:r w:rsidRPr="007B47A3">
        <w:rPr>
          <w:rFonts w:ascii="Arial" w:hAnsi="Arial" w:cs="Arial"/>
          <w:sz w:val="20"/>
          <w:szCs w:val="20"/>
        </w:rPr>
        <w:t>uchazeče</w:t>
      </w:r>
      <w:r w:rsidRPr="007B47A3">
        <w:rPr>
          <w:rFonts w:ascii="Arial" w:hAnsi="Arial" w:cs="Arial"/>
          <w:sz w:val="20"/>
          <w:szCs w:val="20"/>
        </w:rPr>
        <w:tab/>
      </w:r>
      <w:r w:rsidRPr="007B47A3">
        <w:rPr>
          <w:rFonts w:ascii="Arial" w:hAnsi="Arial" w:cs="Arial"/>
          <w:sz w:val="20"/>
          <w:szCs w:val="20"/>
        </w:rPr>
        <w:tab/>
      </w:r>
      <w:r w:rsidRPr="007B47A3">
        <w:rPr>
          <w:rFonts w:ascii="Arial" w:hAnsi="Arial" w:cs="Arial"/>
          <w:sz w:val="20"/>
          <w:szCs w:val="20"/>
        </w:rPr>
        <w:tab/>
        <w:t>……………………………………………………</w:t>
      </w:r>
    </w:p>
    <w:p w:rsidR="00AD366E" w:rsidRPr="007B47A3" w:rsidRDefault="00AD366E" w:rsidP="005911B0">
      <w:pPr>
        <w:spacing w:before="60"/>
        <w:ind w:left="2829" w:hanging="2829"/>
        <w:rPr>
          <w:rFonts w:ascii="Arial" w:hAnsi="Arial" w:cs="Arial"/>
          <w:sz w:val="20"/>
          <w:szCs w:val="20"/>
        </w:rPr>
      </w:pPr>
      <w:r w:rsidRPr="007B47A3">
        <w:rPr>
          <w:rFonts w:ascii="Arial" w:hAnsi="Arial" w:cs="Arial"/>
          <w:sz w:val="20"/>
          <w:szCs w:val="20"/>
        </w:rPr>
        <w:t>Bankovní spojení:</w:t>
      </w:r>
      <w:r w:rsidRPr="007B47A3">
        <w:rPr>
          <w:rFonts w:ascii="Arial" w:hAnsi="Arial" w:cs="Arial"/>
          <w:sz w:val="20"/>
          <w:szCs w:val="20"/>
        </w:rPr>
        <w:tab/>
      </w:r>
      <w:r w:rsidRPr="007B47A3">
        <w:rPr>
          <w:rFonts w:ascii="Arial" w:hAnsi="Arial" w:cs="Arial"/>
          <w:sz w:val="20"/>
          <w:szCs w:val="20"/>
        </w:rPr>
        <w:tab/>
      </w:r>
      <w:r w:rsidRPr="007B47A3">
        <w:rPr>
          <w:rFonts w:ascii="Arial" w:hAnsi="Arial" w:cs="Arial"/>
          <w:sz w:val="20"/>
          <w:szCs w:val="20"/>
        </w:rPr>
        <w:tab/>
        <w:t>……………………………………………………</w:t>
      </w:r>
    </w:p>
    <w:p w:rsidR="00AD366E" w:rsidRPr="007B47A3" w:rsidRDefault="00AD366E" w:rsidP="005911B0">
      <w:pPr>
        <w:spacing w:before="60"/>
        <w:ind w:left="2829" w:hanging="2829"/>
        <w:rPr>
          <w:rFonts w:ascii="Arial" w:hAnsi="Arial" w:cs="Arial"/>
          <w:sz w:val="20"/>
          <w:szCs w:val="20"/>
        </w:rPr>
      </w:pPr>
      <w:r w:rsidRPr="007B47A3">
        <w:rPr>
          <w:rFonts w:ascii="Arial" w:hAnsi="Arial" w:cs="Arial"/>
          <w:sz w:val="20"/>
          <w:szCs w:val="20"/>
        </w:rPr>
        <w:t xml:space="preserve">Osoby zmocněné </w:t>
      </w:r>
    </w:p>
    <w:p w:rsidR="00AD366E" w:rsidRPr="007B47A3" w:rsidRDefault="00AD366E" w:rsidP="005911B0">
      <w:pPr>
        <w:spacing w:before="60"/>
        <w:ind w:left="2829" w:hanging="2829"/>
        <w:rPr>
          <w:rFonts w:ascii="Arial" w:hAnsi="Arial" w:cs="Arial"/>
          <w:sz w:val="20"/>
          <w:szCs w:val="20"/>
        </w:rPr>
      </w:pPr>
      <w:r w:rsidRPr="007B47A3">
        <w:rPr>
          <w:rFonts w:ascii="Arial" w:hAnsi="Arial" w:cs="Arial"/>
          <w:sz w:val="20"/>
          <w:szCs w:val="20"/>
        </w:rPr>
        <w:t>k zastupování:</w:t>
      </w:r>
      <w:r w:rsidRPr="007B47A3">
        <w:rPr>
          <w:rFonts w:ascii="Arial" w:hAnsi="Arial" w:cs="Arial"/>
          <w:sz w:val="20"/>
          <w:szCs w:val="20"/>
        </w:rPr>
        <w:tab/>
      </w:r>
      <w:r w:rsidRPr="007B47A3">
        <w:rPr>
          <w:rFonts w:ascii="Arial" w:hAnsi="Arial" w:cs="Arial"/>
          <w:sz w:val="20"/>
          <w:szCs w:val="20"/>
        </w:rPr>
        <w:tab/>
      </w:r>
      <w:r w:rsidRPr="007B47A3">
        <w:rPr>
          <w:rFonts w:ascii="Arial" w:hAnsi="Arial" w:cs="Arial"/>
          <w:sz w:val="20"/>
          <w:szCs w:val="20"/>
        </w:rPr>
        <w:tab/>
        <w:t>……………………………………………………</w:t>
      </w:r>
    </w:p>
    <w:p w:rsidR="00AD366E" w:rsidRPr="007B47A3" w:rsidRDefault="00AD366E" w:rsidP="005911B0">
      <w:pPr>
        <w:spacing w:before="60"/>
        <w:ind w:left="2829" w:hanging="2829"/>
        <w:rPr>
          <w:rFonts w:ascii="Arial" w:hAnsi="Arial" w:cs="Arial"/>
          <w:sz w:val="20"/>
          <w:szCs w:val="20"/>
        </w:rPr>
      </w:pPr>
    </w:p>
    <w:p w:rsidR="00AD366E" w:rsidRPr="007B47A3" w:rsidRDefault="00AD366E" w:rsidP="005911B0">
      <w:pPr>
        <w:spacing w:before="60"/>
        <w:ind w:left="2829" w:hanging="2829"/>
        <w:rPr>
          <w:rFonts w:ascii="Arial" w:hAnsi="Arial" w:cs="Arial"/>
          <w:sz w:val="20"/>
          <w:szCs w:val="20"/>
        </w:rPr>
      </w:pPr>
      <w:r w:rsidRPr="007B47A3">
        <w:rPr>
          <w:rFonts w:ascii="Arial" w:hAnsi="Arial" w:cs="Arial"/>
          <w:sz w:val="20"/>
          <w:szCs w:val="20"/>
        </w:rPr>
        <w:t>Nabídková cena :</w:t>
      </w:r>
      <w:r w:rsidRPr="007B47A3">
        <w:rPr>
          <w:rFonts w:ascii="Arial" w:hAnsi="Arial" w:cs="Arial"/>
          <w:sz w:val="20"/>
          <w:szCs w:val="20"/>
        </w:rPr>
        <w:tab/>
      </w:r>
      <w:r w:rsidRPr="007B47A3">
        <w:rPr>
          <w:rFonts w:ascii="Arial" w:hAnsi="Arial" w:cs="Arial"/>
          <w:sz w:val="20"/>
          <w:szCs w:val="20"/>
        </w:rPr>
        <w:tab/>
      </w:r>
    </w:p>
    <w:p w:rsidR="00AD366E" w:rsidRPr="007B47A3" w:rsidRDefault="00AD366E" w:rsidP="005911B0">
      <w:pPr>
        <w:spacing w:before="60"/>
        <w:ind w:left="2829" w:hanging="2829"/>
        <w:rPr>
          <w:rFonts w:ascii="Arial" w:hAnsi="Arial" w:cs="Arial"/>
          <w:sz w:val="20"/>
          <w:szCs w:val="20"/>
        </w:rPr>
      </w:pPr>
      <w:r w:rsidRPr="007B47A3">
        <w:rPr>
          <w:rFonts w:ascii="Arial" w:hAnsi="Arial" w:cs="Arial"/>
          <w:sz w:val="20"/>
          <w:szCs w:val="20"/>
        </w:rPr>
        <w:t>Cena celkem bez DPH:</w:t>
      </w:r>
      <w:r w:rsidRPr="007B47A3">
        <w:rPr>
          <w:rFonts w:ascii="Arial" w:hAnsi="Arial" w:cs="Arial"/>
          <w:sz w:val="20"/>
          <w:szCs w:val="20"/>
        </w:rPr>
        <w:tab/>
      </w:r>
      <w:r w:rsidRPr="007B47A3">
        <w:rPr>
          <w:rFonts w:ascii="Arial" w:hAnsi="Arial" w:cs="Arial"/>
          <w:sz w:val="20"/>
          <w:szCs w:val="20"/>
        </w:rPr>
        <w:tab/>
      </w:r>
      <w:r w:rsidRPr="007B47A3">
        <w:rPr>
          <w:rFonts w:ascii="Arial" w:hAnsi="Arial" w:cs="Arial"/>
          <w:sz w:val="20"/>
          <w:szCs w:val="20"/>
        </w:rPr>
        <w:tab/>
        <w:t>……………………………………………………</w:t>
      </w:r>
    </w:p>
    <w:p w:rsidR="00AD366E" w:rsidRPr="007B47A3" w:rsidRDefault="00AD366E" w:rsidP="005911B0">
      <w:pPr>
        <w:spacing w:before="60"/>
        <w:ind w:left="2829" w:hanging="2829"/>
        <w:rPr>
          <w:rFonts w:ascii="Arial" w:hAnsi="Arial" w:cs="Arial"/>
          <w:sz w:val="20"/>
          <w:szCs w:val="20"/>
        </w:rPr>
      </w:pPr>
      <w:r w:rsidRPr="007B47A3">
        <w:rPr>
          <w:rFonts w:ascii="Arial" w:hAnsi="Arial" w:cs="Arial"/>
          <w:sz w:val="20"/>
          <w:szCs w:val="20"/>
        </w:rPr>
        <w:t>Cena celkem s DPH:</w:t>
      </w:r>
      <w:r w:rsidRPr="007B47A3">
        <w:rPr>
          <w:rFonts w:ascii="Arial" w:hAnsi="Arial" w:cs="Arial"/>
          <w:sz w:val="20"/>
          <w:szCs w:val="20"/>
        </w:rPr>
        <w:tab/>
      </w:r>
      <w:r w:rsidRPr="007B47A3">
        <w:rPr>
          <w:rFonts w:ascii="Arial" w:hAnsi="Arial" w:cs="Arial"/>
          <w:sz w:val="20"/>
          <w:szCs w:val="20"/>
        </w:rPr>
        <w:tab/>
      </w:r>
      <w:r w:rsidRPr="007B47A3">
        <w:rPr>
          <w:rFonts w:ascii="Arial" w:hAnsi="Arial" w:cs="Arial"/>
          <w:sz w:val="20"/>
          <w:szCs w:val="20"/>
        </w:rPr>
        <w:tab/>
        <w:t>……………………………………………………</w:t>
      </w:r>
    </w:p>
    <w:p w:rsidR="00AD366E" w:rsidRPr="007B47A3" w:rsidRDefault="00AD366E" w:rsidP="005911B0">
      <w:pPr>
        <w:ind w:left="2832" w:hanging="2832"/>
        <w:rPr>
          <w:rFonts w:ascii="Arial" w:hAnsi="Arial" w:cs="Arial"/>
          <w:sz w:val="20"/>
          <w:szCs w:val="20"/>
        </w:rPr>
      </w:pPr>
    </w:p>
    <w:p w:rsidR="00AD366E" w:rsidRPr="007B47A3" w:rsidRDefault="00AD366E" w:rsidP="005911B0">
      <w:pPr>
        <w:ind w:left="2832" w:hanging="2832"/>
        <w:rPr>
          <w:rFonts w:ascii="Arial" w:hAnsi="Arial" w:cs="Arial"/>
          <w:sz w:val="20"/>
          <w:szCs w:val="20"/>
        </w:rPr>
      </w:pPr>
    </w:p>
    <w:p w:rsidR="00AD366E" w:rsidRPr="007B47A3" w:rsidRDefault="00AD366E" w:rsidP="005911B0">
      <w:pPr>
        <w:ind w:left="2832" w:hanging="2832"/>
        <w:rPr>
          <w:rFonts w:ascii="Arial" w:hAnsi="Arial" w:cs="Arial"/>
          <w:sz w:val="20"/>
          <w:szCs w:val="20"/>
        </w:rPr>
      </w:pPr>
    </w:p>
    <w:p w:rsidR="00AD366E" w:rsidRPr="007B47A3" w:rsidRDefault="00AD366E" w:rsidP="005911B0">
      <w:pPr>
        <w:ind w:left="2832" w:hanging="2832"/>
        <w:rPr>
          <w:rFonts w:ascii="Arial" w:hAnsi="Arial" w:cs="Arial"/>
          <w:sz w:val="20"/>
          <w:szCs w:val="20"/>
        </w:rPr>
      </w:pPr>
    </w:p>
    <w:p w:rsidR="00AD366E" w:rsidRPr="007B47A3" w:rsidRDefault="00AD366E" w:rsidP="005911B0">
      <w:pPr>
        <w:ind w:left="2832" w:hanging="2832"/>
        <w:rPr>
          <w:rFonts w:ascii="Arial" w:hAnsi="Arial" w:cs="Arial"/>
          <w:sz w:val="20"/>
          <w:szCs w:val="20"/>
        </w:rPr>
      </w:pPr>
    </w:p>
    <w:p w:rsidR="00AD366E" w:rsidRPr="007B47A3" w:rsidRDefault="00AD366E" w:rsidP="005911B0">
      <w:pPr>
        <w:ind w:left="2832" w:hanging="2832"/>
        <w:rPr>
          <w:rFonts w:ascii="Arial" w:hAnsi="Arial" w:cs="Arial"/>
          <w:sz w:val="20"/>
          <w:szCs w:val="20"/>
        </w:rPr>
      </w:pPr>
      <w:r w:rsidRPr="007B47A3">
        <w:rPr>
          <w:rFonts w:ascii="Arial" w:hAnsi="Arial" w:cs="Arial"/>
          <w:sz w:val="20"/>
          <w:szCs w:val="20"/>
        </w:rPr>
        <w:tab/>
      </w:r>
      <w:r>
        <w:rPr>
          <w:rFonts w:ascii="Arial" w:hAnsi="Arial" w:cs="Arial"/>
          <w:sz w:val="20"/>
          <w:szCs w:val="20"/>
        </w:rPr>
        <w:tab/>
      </w:r>
      <w:r w:rsidRPr="007B47A3">
        <w:rPr>
          <w:rFonts w:ascii="Arial" w:hAnsi="Arial" w:cs="Arial"/>
          <w:sz w:val="20"/>
          <w:szCs w:val="20"/>
        </w:rPr>
        <w:tab/>
        <w:t>…………………………………………………………</w:t>
      </w:r>
    </w:p>
    <w:p w:rsidR="00AD366E" w:rsidRDefault="00AD366E" w:rsidP="005911B0">
      <w:pPr>
        <w:ind w:left="3540" w:hanging="2832"/>
        <w:rPr>
          <w:rFonts w:ascii="Arial" w:hAnsi="Arial" w:cs="Arial"/>
          <w:sz w:val="20"/>
          <w:szCs w:val="20"/>
        </w:rPr>
      </w:pPr>
      <w:r w:rsidRPr="007B47A3">
        <w:rPr>
          <w:rFonts w:ascii="Arial" w:hAnsi="Arial" w:cs="Arial"/>
          <w:sz w:val="20"/>
          <w:szCs w:val="20"/>
        </w:rPr>
        <w:tab/>
        <w:t xml:space="preserve">Obchodní </w:t>
      </w:r>
      <w:r>
        <w:rPr>
          <w:rFonts w:ascii="Arial" w:hAnsi="Arial" w:cs="Arial"/>
          <w:sz w:val="20"/>
          <w:szCs w:val="20"/>
        </w:rPr>
        <w:t xml:space="preserve">firma – podpis oprávněné osoby </w:t>
      </w:r>
      <w:r w:rsidRPr="007B47A3">
        <w:rPr>
          <w:rFonts w:ascii="Arial" w:hAnsi="Arial" w:cs="Arial"/>
          <w:sz w:val="20"/>
          <w:szCs w:val="20"/>
        </w:rPr>
        <w:t xml:space="preserve">    </w:t>
      </w:r>
    </w:p>
    <w:p w:rsidR="00AD366E" w:rsidRPr="007B47A3" w:rsidRDefault="00AD366E" w:rsidP="00136EB0">
      <w:pPr>
        <w:ind w:left="4249" w:firstLine="5"/>
        <w:rPr>
          <w:rFonts w:ascii="Arial" w:hAnsi="Arial" w:cs="Arial"/>
          <w:sz w:val="20"/>
          <w:szCs w:val="20"/>
        </w:rPr>
      </w:pPr>
      <w:r>
        <w:rPr>
          <w:rFonts w:ascii="Arial" w:hAnsi="Arial" w:cs="Arial"/>
          <w:sz w:val="20"/>
          <w:szCs w:val="20"/>
        </w:rPr>
        <w:t xml:space="preserve">- </w:t>
      </w:r>
      <w:r w:rsidRPr="007B47A3">
        <w:rPr>
          <w:rFonts w:ascii="Arial" w:hAnsi="Arial" w:cs="Arial"/>
          <w:sz w:val="20"/>
          <w:szCs w:val="20"/>
        </w:rPr>
        <w:t>doplní uchazeč</w:t>
      </w:r>
    </w:p>
    <w:p w:rsidR="00AD366E" w:rsidRPr="007B47A3" w:rsidRDefault="00AD366E" w:rsidP="005911B0">
      <w:pPr>
        <w:ind w:left="2832" w:hanging="2832"/>
        <w:rPr>
          <w:rFonts w:ascii="Arial" w:hAnsi="Arial" w:cs="Arial"/>
          <w:sz w:val="20"/>
          <w:szCs w:val="20"/>
        </w:rPr>
      </w:pPr>
    </w:p>
    <w:p w:rsidR="00AD366E" w:rsidRDefault="00AD366E" w:rsidP="005911B0">
      <w:pPr>
        <w:jc w:val="both"/>
        <w:rPr>
          <w:rFonts w:ascii="Arial" w:hAnsi="Arial" w:cs="Arial"/>
          <w:sz w:val="20"/>
          <w:szCs w:val="20"/>
        </w:rPr>
      </w:pPr>
    </w:p>
    <w:p w:rsidR="00AD366E" w:rsidRDefault="00AD366E" w:rsidP="005911B0">
      <w:pPr>
        <w:jc w:val="both"/>
        <w:rPr>
          <w:rFonts w:ascii="Arial" w:hAnsi="Arial" w:cs="Arial"/>
          <w:sz w:val="20"/>
          <w:szCs w:val="20"/>
        </w:rPr>
        <w:sectPr w:rsidR="00AD366E" w:rsidSect="00966B0B">
          <w:headerReference w:type="default" r:id="rId27"/>
          <w:pgSz w:w="11906" w:h="16838"/>
          <w:pgMar w:top="1417" w:right="1286" w:bottom="719" w:left="1417" w:header="708" w:footer="708" w:gutter="0"/>
          <w:pgNumType w:start="1"/>
          <w:cols w:space="708"/>
          <w:docGrid w:linePitch="360"/>
        </w:sectPr>
      </w:pPr>
    </w:p>
    <w:p w:rsidR="00AD366E" w:rsidRDefault="00AD366E" w:rsidP="005911B0">
      <w:pPr>
        <w:rPr>
          <w:rFonts w:ascii="Arial" w:hAnsi="Arial" w:cs="Arial"/>
          <w:color w:val="FF0000"/>
          <w:sz w:val="20"/>
          <w:szCs w:val="20"/>
        </w:rPr>
      </w:pPr>
      <w:r w:rsidRPr="00AE7B44">
        <w:rPr>
          <w:rFonts w:ascii="Arial" w:hAnsi="Arial" w:cs="Arial"/>
          <w:sz w:val="20"/>
          <w:szCs w:val="20"/>
        </w:rPr>
        <w:lastRenderedPageBreak/>
        <w:t xml:space="preserve">Příloha č. 4 </w:t>
      </w:r>
      <w:r>
        <w:rPr>
          <w:rFonts w:ascii="Arial" w:hAnsi="Arial" w:cs="Arial"/>
          <w:sz w:val="20"/>
          <w:szCs w:val="20"/>
        </w:rPr>
        <w:t xml:space="preserve"> </w:t>
      </w:r>
      <w:r w:rsidRPr="00AE7B44">
        <w:rPr>
          <w:rFonts w:ascii="Arial" w:hAnsi="Arial" w:cs="Arial"/>
          <w:sz w:val="20"/>
          <w:szCs w:val="20"/>
        </w:rPr>
        <w:t xml:space="preserve">Rozsah poskytovaných služeb   </w:t>
      </w:r>
    </w:p>
    <w:tbl>
      <w:tblPr>
        <w:tblW w:w="937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1"/>
        <w:gridCol w:w="3548"/>
      </w:tblGrid>
      <w:tr w:rsidR="00AD366E" w:rsidTr="0025523F">
        <w:trPr>
          <w:trHeight w:val="360"/>
        </w:trPr>
        <w:tc>
          <w:tcPr>
            <w:tcW w:w="5831" w:type="dxa"/>
            <w:noWrap/>
            <w:vAlign w:val="bottom"/>
          </w:tcPr>
          <w:p w:rsidR="00AD366E" w:rsidRPr="00AE7B44" w:rsidRDefault="00AD366E" w:rsidP="0025523F">
            <w:pPr>
              <w:ind w:left="57"/>
              <w:rPr>
                <w:rFonts w:ascii="Arial" w:hAnsi="Arial" w:cs="Arial"/>
                <w:b/>
                <w:bCs/>
                <w:iCs/>
                <w:sz w:val="20"/>
                <w:szCs w:val="20"/>
              </w:rPr>
            </w:pPr>
            <w:r w:rsidRPr="00AE7B44">
              <w:rPr>
                <w:rFonts w:ascii="Arial" w:hAnsi="Arial" w:cs="Arial"/>
                <w:b/>
                <w:bCs/>
                <w:iCs/>
                <w:sz w:val="20"/>
                <w:szCs w:val="20"/>
              </w:rPr>
              <w:t>SLU</w:t>
            </w:r>
            <w:r>
              <w:rPr>
                <w:rFonts w:ascii="Arial" w:hAnsi="Arial" w:cs="Arial"/>
                <w:b/>
                <w:bCs/>
                <w:iCs/>
                <w:sz w:val="20"/>
                <w:szCs w:val="20"/>
              </w:rPr>
              <w:t>Ž</w:t>
            </w:r>
            <w:r w:rsidRPr="00AE7B44">
              <w:rPr>
                <w:rFonts w:ascii="Arial" w:hAnsi="Arial" w:cs="Arial"/>
                <w:b/>
                <w:bCs/>
                <w:iCs/>
                <w:sz w:val="20"/>
                <w:szCs w:val="20"/>
              </w:rPr>
              <w:t>BA</w:t>
            </w:r>
          </w:p>
        </w:tc>
        <w:tc>
          <w:tcPr>
            <w:tcW w:w="3548" w:type="dxa"/>
            <w:noWrap/>
            <w:vAlign w:val="bottom"/>
          </w:tcPr>
          <w:p w:rsidR="00AD366E" w:rsidRDefault="00AD366E" w:rsidP="0025523F">
            <w:pPr>
              <w:ind w:left="57"/>
              <w:jc w:val="center"/>
              <w:rPr>
                <w:rFonts w:ascii="Arial" w:hAnsi="Arial" w:cs="Arial"/>
                <w:sz w:val="20"/>
                <w:szCs w:val="20"/>
              </w:rPr>
            </w:pPr>
            <w:r>
              <w:rPr>
                <w:rFonts w:ascii="Arial" w:hAnsi="Arial" w:cs="Arial"/>
                <w:sz w:val="20"/>
                <w:szCs w:val="20"/>
              </w:rPr>
              <w:t>Způsob zajištění (doplní uchazeč)</w:t>
            </w:r>
          </w:p>
        </w:tc>
      </w:tr>
      <w:tr w:rsidR="00AD366E" w:rsidTr="0025523F">
        <w:trPr>
          <w:trHeight w:val="498"/>
        </w:trPr>
        <w:tc>
          <w:tcPr>
            <w:tcW w:w="5831" w:type="dxa"/>
            <w:noWrap/>
            <w:vAlign w:val="center"/>
          </w:tcPr>
          <w:p w:rsidR="00AD366E" w:rsidRPr="00230AEF" w:rsidRDefault="00AD366E" w:rsidP="00230AEF">
            <w:pPr>
              <w:spacing w:before="40"/>
              <w:jc w:val="both"/>
              <w:rPr>
                <w:rFonts w:ascii="Arial" w:hAnsi="Arial" w:cs="Arial"/>
                <w:sz w:val="20"/>
              </w:rPr>
            </w:pPr>
            <w:r>
              <w:rPr>
                <w:rFonts w:ascii="Arial" w:hAnsi="Arial" w:cs="Arial"/>
                <w:sz w:val="20"/>
                <w:szCs w:val="20"/>
              </w:rPr>
              <w:t xml:space="preserve">zajištění prostor pro uložení dokumentů v souladu se </w:t>
            </w:r>
            <w:r>
              <w:rPr>
                <w:rFonts w:ascii="Arial" w:hAnsi="Arial" w:cs="Arial"/>
                <w:color w:val="000000"/>
                <w:sz w:val="20"/>
                <w:szCs w:val="20"/>
              </w:rPr>
              <w:t xml:space="preserve">zákonem č.499/2004 Sb., o archivnictví a spisové službě </w:t>
            </w:r>
            <w:r w:rsidRPr="00022B4E">
              <w:rPr>
                <w:rFonts w:ascii="Arial" w:hAnsi="Arial" w:cs="Arial"/>
                <w:sz w:val="20"/>
              </w:rPr>
              <w:t xml:space="preserve">a o změně některých zákonů, ve znění </w:t>
            </w:r>
            <w:r>
              <w:rPr>
                <w:rFonts w:ascii="Arial" w:hAnsi="Arial" w:cs="Arial"/>
                <w:sz w:val="20"/>
              </w:rPr>
              <w:t>p</w:t>
            </w:r>
            <w:r w:rsidRPr="00022B4E">
              <w:rPr>
                <w:rFonts w:ascii="Arial" w:hAnsi="Arial" w:cs="Arial"/>
                <w:sz w:val="20"/>
              </w:rPr>
              <w:t>ozdějších předpisů</w:t>
            </w:r>
            <w:r>
              <w:rPr>
                <w:rFonts w:ascii="Arial" w:hAnsi="Arial" w:cs="Arial"/>
                <w:sz w:val="20"/>
              </w:rPr>
              <w:t xml:space="preserve">. </w:t>
            </w:r>
          </w:p>
        </w:tc>
        <w:tc>
          <w:tcPr>
            <w:tcW w:w="3548" w:type="dxa"/>
            <w:noWrap/>
            <w:vAlign w:val="center"/>
          </w:tcPr>
          <w:p w:rsidR="00AD366E" w:rsidRDefault="00AD366E" w:rsidP="005911B0">
            <w:pPr>
              <w:spacing w:before="120"/>
              <w:ind w:left="57"/>
              <w:rPr>
                <w:rFonts w:ascii="Arial" w:hAnsi="Arial" w:cs="Arial"/>
                <w:sz w:val="20"/>
                <w:szCs w:val="20"/>
              </w:rPr>
            </w:pPr>
          </w:p>
        </w:tc>
      </w:tr>
      <w:tr w:rsidR="00AD366E" w:rsidTr="0025523F">
        <w:trPr>
          <w:trHeight w:val="852"/>
        </w:trPr>
        <w:tc>
          <w:tcPr>
            <w:tcW w:w="5831" w:type="dxa"/>
            <w:vAlign w:val="center"/>
          </w:tcPr>
          <w:p w:rsidR="00AD366E" w:rsidRPr="00AE7B44" w:rsidRDefault="00AD366E" w:rsidP="00FB2322">
            <w:pPr>
              <w:ind w:left="57"/>
              <w:rPr>
                <w:rFonts w:ascii="Arial" w:hAnsi="Arial" w:cs="Arial"/>
                <w:sz w:val="20"/>
                <w:szCs w:val="20"/>
              </w:rPr>
            </w:pPr>
            <w:r w:rsidRPr="00AE7B44">
              <w:rPr>
                <w:rFonts w:ascii="Arial" w:hAnsi="Arial" w:cs="Arial"/>
                <w:sz w:val="20"/>
                <w:szCs w:val="20"/>
              </w:rPr>
              <w:t>metodick</w:t>
            </w:r>
            <w:r>
              <w:rPr>
                <w:rFonts w:ascii="Arial" w:hAnsi="Arial" w:cs="Arial"/>
                <w:sz w:val="20"/>
                <w:szCs w:val="20"/>
              </w:rPr>
              <w:t>á</w:t>
            </w:r>
            <w:r w:rsidRPr="00AE7B44">
              <w:rPr>
                <w:rFonts w:ascii="Arial" w:hAnsi="Arial" w:cs="Arial"/>
                <w:sz w:val="20"/>
                <w:szCs w:val="20"/>
              </w:rPr>
              <w:t xml:space="preserve"> a poradensk</w:t>
            </w:r>
            <w:r>
              <w:rPr>
                <w:rFonts w:ascii="Arial" w:hAnsi="Arial" w:cs="Arial"/>
                <w:sz w:val="20"/>
                <w:szCs w:val="20"/>
              </w:rPr>
              <w:t>á</w:t>
            </w:r>
            <w:r w:rsidRPr="00AE7B44">
              <w:rPr>
                <w:rFonts w:ascii="Arial" w:hAnsi="Arial" w:cs="Arial"/>
                <w:sz w:val="20"/>
                <w:szCs w:val="20"/>
              </w:rPr>
              <w:t xml:space="preserve"> činnost při zpracování dokumentů v souladu se zákonem o archivnictví a souvisejících zákonů a </w:t>
            </w:r>
            <w:r w:rsidRPr="00313A0F">
              <w:rPr>
                <w:rFonts w:ascii="Arial" w:hAnsi="Arial" w:cs="Arial"/>
                <w:sz w:val="20"/>
                <w:szCs w:val="20"/>
              </w:rPr>
              <w:t>vyhlášek a při jejich legislativních změnách</w:t>
            </w:r>
          </w:p>
        </w:tc>
        <w:tc>
          <w:tcPr>
            <w:tcW w:w="3548" w:type="dxa"/>
            <w:vAlign w:val="center"/>
          </w:tcPr>
          <w:p w:rsidR="00AD366E" w:rsidRDefault="00AD366E" w:rsidP="00FB2322">
            <w:pPr>
              <w:rPr>
                <w:rFonts w:ascii="Arial" w:hAnsi="Arial" w:cs="Arial"/>
                <w:sz w:val="20"/>
                <w:szCs w:val="20"/>
              </w:rPr>
            </w:pPr>
          </w:p>
        </w:tc>
      </w:tr>
      <w:tr w:rsidR="00AD366E" w:rsidTr="0025523F">
        <w:trPr>
          <w:trHeight w:val="698"/>
        </w:trPr>
        <w:tc>
          <w:tcPr>
            <w:tcW w:w="5831" w:type="dxa"/>
            <w:vAlign w:val="center"/>
          </w:tcPr>
          <w:p w:rsidR="00AD366E" w:rsidRPr="00AE7B44" w:rsidRDefault="00AD366E" w:rsidP="00FB2322">
            <w:pPr>
              <w:ind w:left="57"/>
              <w:rPr>
                <w:rFonts w:ascii="Arial" w:hAnsi="Arial" w:cs="Arial"/>
                <w:sz w:val="20"/>
                <w:szCs w:val="20"/>
              </w:rPr>
            </w:pPr>
            <w:r w:rsidRPr="00AE7B44">
              <w:rPr>
                <w:rFonts w:ascii="Arial" w:hAnsi="Arial" w:cs="Arial"/>
                <w:sz w:val="20"/>
                <w:szCs w:val="20"/>
              </w:rPr>
              <w:t>třídění spisových materiálů podle spisového a skartačního plánu</w:t>
            </w:r>
          </w:p>
        </w:tc>
        <w:tc>
          <w:tcPr>
            <w:tcW w:w="3548" w:type="dxa"/>
            <w:vAlign w:val="center"/>
          </w:tcPr>
          <w:p w:rsidR="00AD366E" w:rsidRDefault="00AD366E" w:rsidP="00FB2322">
            <w:pPr>
              <w:rPr>
                <w:rFonts w:ascii="Arial" w:hAnsi="Arial" w:cs="Arial"/>
                <w:sz w:val="20"/>
                <w:szCs w:val="20"/>
              </w:rPr>
            </w:pPr>
          </w:p>
        </w:tc>
      </w:tr>
      <w:tr w:rsidR="00AD366E" w:rsidTr="0025523F">
        <w:trPr>
          <w:trHeight w:val="1069"/>
        </w:trPr>
        <w:tc>
          <w:tcPr>
            <w:tcW w:w="5831" w:type="dxa"/>
            <w:vAlign w:val="center"/>
          </w:tcPr>
          <w:p w:rsidR="00AD366E" w:rsidRPr="00AE7B44" w:rsidRDefault="00AD366E" w:rsidP="00FB2322">
            <w:pPr>
              <w:ind w:left="57"/>
              <w:rPr>
                <w:rFonts w:ascii="Arial" w:hAnsi="Arial" w:cs="Arial"/>
                <w:sz w:val="20"/>
                <w:szCs w:val="20"/>
              </w:rPr>
            </w:pPr>
            <w:r w:rsidRPr="00AE7B44">
              <w:rPr>
                <w:rFonts w:ascii="Arial" w:hAnsi="Arial" w:cs="Arial"/>
                <w:sz w:val="20"/>
                <w:szCs w:val="20"/>
              </w:rPr>
              <w:t xml:space="preserve">příprava dokumentů k přepravě a jejich bezpečný odvoz </w:t>
            </w:r>
            <w:r>
              <w:rPr>
                <w:rFonts w:ascii="Arial" w:hAnsi="Arial" w:cs="Arial"/>
                <w:sz w:val="20"/>
                <w:szCs w:val="20"/>
              </w:rPr>
              <w:t xml:space="preserve">vlastními pracovními silami uchazeče </w:t>
            </w:r>
            <w:r w:rsidRPr="00AE7B44">
              <w:rPr>
                <w:rFonts w:ascii="Arial" w:hAnsi="Arial" w:cs="Arial"/>
                <w:sz w:val="20"/>
                <w:szCs w:val="20"/>
              </w:rPr>
              <w:t xml:space="preserve">ze sídla zadavatele </w:t>
            </w:r>
            <w:r>
              <w:rPr>
                <w:rFonts w:ascii="Arial" w:hAnsi="Arial" w:cs="Arial"/>
                <w:sz w:val="20"/>
                <w:szCs w:val="20"/>
              </w:rPr>
              <w:t xml:space="preserve">v Praze </w:t>
            </w:r>
            <w:r w:rsidRPr="00AE7B44">
              <w:rPr>
                <w:rFonts w:ascii="Arial" w:hAnsi="Arial" w:cs="Arial"/>
                <w:sz w:val="20"/>
                <w:szCs w:val="20"/>
              </w:rPr>
              <w:t xml:space="preserve">do místa uložení tak, aby během převozu nedošlo </w:t>
            </w:r>
            <w:r>
              <w:rPr>
                <w:rFonts w:ascii="Arial" w:hAnsi="Arial" w:cs="Arial"/>
                <w:sz w:val="20"/>
                <w:szCs w:val="20"/>
              </w:rPr>
              <w:t xml:space="preserve">ke ztrátě nebo </w:t>
            </w:r>
            <w:r w:rsidRPr="00AE7B44">
              <w:rPr>
                <w:rFonts w:ascii="Arial" w:hAnsi="Arial" w:cs="Arial"/>
                <w:sz w:val="20"/>
                <w:szCs w:val="20"/>
              </w:rPr>
              <w:t>k poškození dokument</w:t>
            </w:r>
            <w:r>
              <w:rPr>
                <w:rFonts w:ascii="Arial" w:hAnsi="Arial" w:cs="Arial"/>
                <w:sz w:val="20"/>
                <w:szCs w:val="20"/>
              </w:rPr>
              <w:t>ů</w:t>
            </w:r>
            <w:r w:rsidRPr="00AE7B44">
              <w:rPr>
                <w:rFonts w:ascii="Arial" w:hAnsi="Arial" w:cs="Arial"/>
                <w:sz w:val="20"/>
                <w:szCs w:val="20"/>
              </w:rPr>
              <w:t xml:space="preserve"> povětrnostními vlivy (převoz v uzavřených vozech)</w:t>
            </w:r>
          </w:p>
        </w:tc>
        <w:tc>
          <w:tcPr>
            <w:tcW w:w="3548" w:type="dxa"/>
            <w:vAlign w:val="center"/>
          </w:tcPr>
          <w:p w:rsidR="00AD366E" w:rsidRDefault="00AD366E" w:rsidP="00FB2322">
            <w:pPr>
              <w:rPr>
                <w:rFonts w:ascii="Arial" w:hAnsi="Arial" w:cs="Arial"/>
                <w:sz w:val="20"/>
                <w:szCs w:val="20"/>
              </w:rPr>
            </w:pPr>
          </w:p>
        </w:tc>
      </w:tr>
      <w:tr w:rsidR="00AD366E" w:rsidTr="0025523F">
        <w:trPr>
          <w:trHeight w:val="892"/>
        </w:trPr>
        <w:tc>
          <w:tcPr>
            <w:tcW w:w="5831" w:type="dxa"/>
            <w:vAlign w:val="center"/>
          </w:tcPr>
          <w:p w:rsidR="00AD366E" w:rsidRPr="00AE7B44" w:rsidRDefault="00AD366E" w:rsidP="00FB2322">
            <w:pPr>
              <w:ind w:left="57"/>
              <w:rPr>
                <w:rFonts w:ascii="Arial" w:hAnsi="Arial" w:cs="Arial"/>
                <w:sz w:val="20"/>
                <w:szCs w:val="20"/>
              </w:rPr>
            </w:pPr>
            <w:r w:rsidRPr="00AE7B44">
              <w:rPr>
                <w:rFonts w:ascii="Arial" w:hAnsi="Arial" w:cs="Arial"/>
                <w:sz w:val="20"/>
                <w:szCs w:val="20"/>
              </w:rPr>
              <w:t>počítačové zpracování dokumentů v návaznosti na spisovou službu Athéna (identifikace dokumentů spisovými značkami) na základě předávacích protokolů</w:t>
            </w:r>
          </w:p>
        </w:tc>
        <w:tc>
          <w:tcPr>
            <w:tcW w:w="3548" w:type="dxa"/>
            <w:vAlign w:val="center"/>
          </w:tcPr>
          <w:p w:rsidR="00AD366E" w:rsidRDefault="00AD366E" w:rsidP="00FB2322">
            <w:pPr>
              <w:rPr>
                <w:rFonts w:ascii="Arial" w:hAnsi="Arial" w:cs="Arial"/>
                <w:sz w:val="20"/>
                <w:szCs w:val="20"/>
              </w:rPr>
            </w:pPr>
          </w:p>
        </w:tc>
      </w:tr>
      <w:tr w:rsidR="00AD366E" w:rsidTr="0025523F">
        <w:trPr>
          <w:trHeight w:val="714"/>
        </w:trPr>
        <w:tc>
          <w:tcPr>
            <w:tcW w:w="5831" w:type="dxa"/>
            <w:vAlign w:val="center"/>
          </w:tcPr>
          <w:p w:rsidR="00AD366E" w:rsidRPr="00AE7B44" w:rsidRDefault="00AD366E" w:rsidP="00FB2322">
            <w:pPr>
              <w:ind w:left="57"/>
              <w:rPr>
                <w:rFonts w:ascii="Arial" w:hAnsi="Arial" w:cs="Arial"/>
                <w:sz w:val="20"/>
                <w:szCs w:val="20"/>
              </w:rPr>
            </w:pPr>
            <w:r>
              <w:rPr>
                <w:rFonts w:ascii="Arial" w:hAnsi="Arial" w:cs="Arial"/>
                <w:sz w:val="20"/>
                <w:szCs w:val="20"/>
              </w:rPr>
              <w:t>p</w:t>
            </w:r>
            <w:r w:rsidRPr="00AE7B44">
              <w:rPr>
                <w:rFonts w:ascii="Arial" w:hAnsi="Arial" w:cs="Arial"/>
                <w:sz w:val="20"/>
                <w:szCs w:val="20"/>
              </w:rPr>
              <w:t>řístup</w:t>
            </w:r>
            <w:r>
              <w:rPr>
                <w:rFonts w:ascii="Arial" w:hAnsi="Arial" w:cs="Arial"/>
                <w:sz w:val="20"/>
                <w:szCs w:val="20"/>
              </w:rPr>
              <w:t xml:space="preserve"> zadavatele</w:t>
            </w:r>
            <w:r w:rsidRPr="00AE7B44">
              <w:rPr>
                <w:rFonts w:ascii="Arial" w:hAnsi="Arial" w:cs="Arial"/>
                <w:sz w:val="20"/>
                <w:szCs w:val="20"/>
              </w:rPr>
              <w:t xml:space="preserve"> k jeho datům o uložených dokumentech s možností vyhledávání v jeho části databáze</w:t>
            </w:r>
          </w:p>
        </w:tc>
        <w:tc>
          <w:tcPr>
            <w:tcW w:w="3548" w:type="dxa"/>
            <w:vAlign w:val="center"/>
          </w:tcPr>
          <w:p w:rsidR="00AD366E" w:rsidRDefault="00AD366E" w:rsidP="00FB2322">
            <w:pPr>
              <w:rPr>
                <w:rFonts w:ascii="Arial" w:hAnsi="Arial" w:cs="Arial"/>
                <w:sz w:val="20"/>
                <w:szCs w:val="20"/>
              </w:rPr>
            </w:pPr>
          </w:p>
        </w:tc>
      </w:tr>
      <w:tr w:rsidR="00AD366E" w:rsidTr="0025523F">
        <w:trPr>
          <w:trHeight w:val="860"/>
        </w:trPr>
        <w:tc>
          <w:tcPr>
            <w:tcW w:w="5831" w:type="dxa"/>
            <w:vAlign w:val="center"/>
          </w:tcPr>
          <w:p w:rsidR="00AD366E" w:rsidRPr="00AE7B44" w:rsidRDefault="00AD366E" w:rsidP="00FB2322">
            <w:pPr>
              <w:ind w:left="57"/>
              <w:rPr>
                <w:rFonts w:ascii="Arial" w:hAnsi="Arial" w:cs="Arial"/>
                <w:sz w:val="20"/>
                <w:szCs w:val="20"/>
              </w:rPr>
            </w:pPr>
            <w:r w:rsidRPr="00AE7B44">
              <w:rPr>
                <w:rFonts w:ascii="Arial" w:hAnsi="Arial" w:cs="Arial"/>
                <w:sz w:val="20"/>
                <w:szCs w:val="20"/>
              </w:rPr>
              <w:t xml:space="preserve">přístup </w:t>
            </w:r>
            <w:r>
              <w:rPr>
                <w:rFonts w:ascii="Arial" w:hAnsi="Arial" w:cs="Arial"/>
                <w:sz w:val="20"/>
                <w:szCs w:val="20"/>
              </w:rPr>
              <w:t>zadavatele</w:t>
            </w:r>
            <w:r w:rsidRPr="00AE7B44">
              <w:rPr>
                <w:rFonts w:ascii="Arial" w:hAnsi="Arial" w:cs="Arial"/>
                <w:sz w:val="20"/>
                <w:szCs w:val="20"/>
              </w:rPr>
              <w:t xml:space="preserve"> nebo </w:t>
            </w:r>
            <w:r>
              <w:rPr>
                <w:rFonts w:ascii="Arial" w:hAnsi="Arial" w:cs="Arial"/>
                <w:sz w:val="20"/>
                <w:szCs w:val="20"/>
              </w:rPr>
              <w:t>jím</w:t>
            </w:r>
            <w:r w:rsidRPr="00AE7B44">
              <w:rPr>
                <w:rFonts w:ascii="Arial" w:hAnsi="Arial" w:cs="Arial"/>
                <w:sz w:val="20"/>
                <w:szCs w:val="20"/>
              </w:rPr>
              <w:t xml:space="preserve"> zmocněné osoby k ověření funkčnosti systému řízení jakosti, který je aplikován na předarchivní péči o dokumenty </w:t>
            </w:r>
            <w:r>
              <w:rPr>
                <w:rFonts w:ascii="Arial" w:hAnsi="Arial" w:cs="Arial"/>
                <w:sz w:val="20"/>
                <w:szCs w:val="20"/>
              </w:rPr>
              <w:t>zadavatele</w:t>
            </w:r>
          </w:p>
        </w:tc>
        <w:tc>
          <w:tcPr>
            <w:tcW w:w="3548" w:type="dxa"/>
            <w:vAlign w:val="center"/>
          </w:tcPr>
          <w:p w:rsidR="00AD366E" w:rsidRDefault="00AD366E" w:rsidP="00FB2322">
            <w:pPr>
              <w:rPr>
                <w:rFonts w:ascii="Arial" w:hAnsi="Arial" w:cs="Arial"/>
                <w:sz w:val="20"/>
                <w:szCs w:val="20"/>
              </w:rPr>
            </w:pPr>
          </w:p>
        </w:tc>
      </w:tr>
      <w:tr w:rsidR="00AD366E" w:rsidTr="0025523F">
        <w:trPr>
          <w:trHeight w:val="724"/>
        </w:trPr>
        <w:tc>
          <w:tcPr>
            <w:tcW w:w="5831" w:type="dxa"/>
            <w:vAlign w:val="center"/>
          </w:tcPr>
          <w:p w:rsidR="00AD366E" w:rsidRPr="00AE7B44" w:rsidRDefault="00AD366E" w:rsidP="00FB2322">
            <w:pPr>
              <w:ind w:left="57"/>
              <w:rPr>
                <w:rFonts w:ascii="Arial" w:hAnsi="Arial" w:cs="Arial"/>
                <w:sz w:val="20"/>
                <w:szCs w:val="20"/>
              </w:rPr>
            </w:pPr>
            <w:r w:rsidRPr="00AE7B44">
              <w:rPr>
                <w:rFonts w:ascii="Arial" w:hAnsi="Arial" w:cs="Arial"/>
                <w:sz w:val="20"/>
                <w:szCs w:val="20"/>
              </w:rPr>
              <w:t xml:space="preserve">možnost průběžného doplňování uložených dokumentů novými dokumenty dle dispozic </w:t>
            </w:r>
            <w:r>
              <w:rPr>
                <w:rFonts w:ascii="Arial" w:hAnsi="Arial" w:cs="Arial"/>
                <w:sz w:val="20"/>
                <w:szCs w:val="20"/>
              </w:rPr>
              <w:t>zadavatele</w:t>
            </w:r>
          </w:p>
        </w:tc>
        <w:tc>
          <w:tcPr>
            <w:tcW w:w="3548" w:type="dxa"/>
            <w:vAlign w:val="center"/>
          </w:tcPr>
          <w:p w:rsidR="00AD366E" w:rsidRDefault="00AD366E" w:rsidP="00FB2322">
            <w:pPr>
              <w:rPr>
                <w:rFonts w:ascii="Arial" w:hAnsi="Arial" w:cs="Arial"/>
                <w:sz w:val="20"/>
                <w:szCs w:val="20"/>
              </w:rPr>
            </w:pPr>
          </w:p>
        </w:tc>
      </w:tr>
      <w:tr w:rsidR="00AD366E" w:rsidTr="0025523F">
        <w:trPr>
          <w:trHeight w:val="743"/>
        </w:trPr>
        <w:tc>
          <w:tcPr>
            <w:tcW w:w="5831" w:type="dxa"/>
            <w:vAlign w:val="center"/>
          </w:tcPr>
          <w:p w:rsidR="00AD366E" w:rsidRPr="00AE7B44" w:rsidRDefault="00AD366E" w:rsidP="00FB2322">
            <w:pPr>
              <w:ind w:left="57"/>
              <w:rPr>
                <w:rFonts w:ascii="Arial" w:hAnsi="Arial" w:cs="Arial"/>
                <w:sz w:val="20"/>
                <w:szCs w:val="20"/>
              </w:rPr>
            </w:pPr>
            <w:r>
              <w:rPr>
                <w:rFonts w:ascii="Arial" w:hAnsi="Arial" w:cs="Arial"/>
                <w:sz w:val="20"/>
                <w:szCs w:val="20"/>
              </w:rPr>
              <w:t>u</w:t>
            </w:r>
            <w:r w:rsidRPr="00AE7B44">
              <w:rPr>
                <w:rFonts w:ascii="Arial" w:hAnsi="Arial" w:cs="Arial"/>
                <w:sz w:val="20"/>
                <w:szCs w:val="20"/>
              </w:rPr>
              <w:t>ložení a péče o dokumenty</w:t>
            </w:r>
            <w:r>
              <w:rPr>
                <w:rFonts w:ascii="Arial" w:hAnsi="Arial" w:cs="Arial"/>
                <w:sz w:val="20"/>
                <w:szCs w:val="20"/>
              </w:rPr>
              <w:t xml:space="preserve"> kategorie S a V až po dobu 30let (příloha č.1)</w:t>
            </w:r>
          </w:p>
        </w:tc>
        <w:tc>
          <w:tcPr>
            <w:tcW w:w="3548" w:type="dxa"/>
            <w:vAlign w:val="center"/>
          </w:tcPr>
          <w:p w:rsidR="00AD366E" w:rsidRDefault="00AD366E" w:rsidP="00FB2322">
            <w:pPr>
              <w:rPr>
                <w:rFonts w:ascii="Arial" w:hAnsi="Arial" w:cs="Arial"/>
                <w:sz w:val="20"/>
                <w:szCs w:val="20"/>
              </w:rPr>
            </w:pPr>
          </w:p>
        </w:tc>
      </w:tr>
      <w:tr w:rsidR="00AD366E" w:rsidTr="0025523F">
        <w:trPr>
          <w:trHeight w:val="680"/>
        </w:trPr>
        <w:tc>
          <w:tcPr>
            <w:tcW w:w="5831" w:type="dxa"/>
            <w:vAlign w:val="center"/>
          </w:tcPr>
          <w:p w:rsidR="00AD366E" w:rsidRPr="00AE7B44" w:rsidRDefault="00AD366E" w:rsidP="0025523F">
            <w:pPr>
              <w:ind w:left="57"/>
              <w:rPr>
                <w:rFonts w:ascii="Arial" w:hAnsi="Arial" w:cs="Arial"/>
                <w:sz w:val="20"/>
                <w:szCs w:val="20"/>
              </w:rPr>
            </w:pPr>
            <w:r w:rsidRPr="00AE7B44">
              <w:rPr>
                <w:rFonts w:ascii="Arial" w:hAnsi="Arial" w:cs="Arial"/>
                <w:sz w:val="20"/>
                <w:szCs w:val="20"/>
              </w:rPr>
              <w:t xml:space="preserve">zpracování </w:t>
            </w:r>
            <w:r>
              <w:rPr>
                <w:rFonts w:ascii="Arial" w:hAnsi="Arial" w:cs="Arial"/>
                <w:sz w:val="20"/>
                <w:szCs w:val="20"/>
              </w:rPr>
              <w:t xml:space="preserve">skartačních </w:t>
            </w:r>
            <w:r w:rsidRPr="00AE7B44">
              <w:rPr>
                <w:rFonts w:ascii="Arial" w:hAnsi="Arial" w:cs="Arial"/>
                <w:sz w:val="20"/>
                <w:szCs w:val="20"/>
              </w:rPr>
              <w:t>návrh</w:t>
            </w:r>
            <w:r>
              <w:rPr>
                <w:rFonts w:ascii="Arial" w:hAnsi="Arial" w:cs="Arial"/>
                <w:sz w:val="20"/>
                <w:szCs w:val="20"/>
              </w:rPr>
              <w:t>ů a seznamů</w:t>
            </w:r>
            <w:r w:rsidRPr="00AE7B44">
              <w:rPr>
                <w:rFonts w:ascii="Arial" w:hAnsi="Arial" w:cs="Arial"/>
                <w:sz w:val="20"/>
                <w:szCs w:val="20"/>
              </w:rPr>
              <w:t xml:space="preserve"> po uplynutí zákonných lhůt a po </w:t>
            </w:r>
            <w:r>
              <w:rPr>
                <w:rFonts w:ascii="Arial" w:hAnsi="Arial" w:cs="Arial"/>
                <w:sz w:val="20"/>
                <w:szCs w:val="20"/>
              </w:rPr>
              <w:t xml:space="preserve">jejich </w:t>
            </w:r>
            <w:r w:rsidRPr="00AE7B44">
              <w:rPr>
                <w:rFonts w:ascii="Arial" w:hAnsi="Arial" w:cs="Arial"/>
                <w:sz w:val="20"/>
                <w:szCs w:val="20"/>
              </w:rPr>
              <w:t xml:space="preserve">schválení </w:t>
            </w:r>
            <w:r>
              <w:rPr>
                <w:rFonts w:ascii="Arial" w:hAnsi="Arial" w:cs="Arial"/>
                <w:sz w:val="20"/>
                <w:szCs w:val="20"/>
              </w:rPr>
              <w:t>zadavatelem</w:t>
            </w:r>
            <w:r w:rsidRPr="00AE7B44">
              <w:rPr>
                <w:rFonts w:ascii="Arial" w:hAnsi="Arial" w:cs="Arial"/>
                <w:sz w:val="20"/>
                <w:szCs w:val="20"/>
              </w:rPr>
              <w:t xml:space="preserve"> </w:t>
            </w:r>
            <w:r>
              <w:rPr>
                <w:rFonts w:ascii="Arial" w:hAnsi="Arial" w:cs="Arial"/>
                <w:sz w:val="20"/>
                <w:szCs w:val="20"/>
              </w:rPr>
              <w:t>a Národním archivem provedení vlastní</w:t>
            </w:r>
            <w:r w:rsidRPr="00AE7B44">
              <w:rPr>
                <w:rFonts w:ascii="Arial" w:hAnsi="Arial" w:cs="Arial"/>
                <w:sz w:val="20"/>
                <w:szCs w:val="20"/>
              </w:rPr>
              <w:t xml:space="preserve"> skartace</w:t>
            </w:r>
          </w:p>
        </w:tc>
        <w:tc>
          <w:tcPr>
            <w:tcW w:w="3548" w:type="dxa"/>
            <w:vAlign w:val="center"/>
          </w:tcPr>
          <w:p w:rsidR="00AD366E" w:rsidRDefault="00AD366E" w:rsidP="00FB2322">
            <w:pPr>
              <w:rPr>
                <w:rFonts w:ascii="Arial" w:hAnsi="Arial" w:cs="Arial"/>
                <w:sz w:val="20"/>
                <w:szCs w:val="20"/>
              </w:rPr>
            </w:pPr>
          </w:p>
        </w:tc>
      </w:tr>
      <w:tr w:rsidR="00AD366E" w:rsidTr="0025523F">
        <w:trPr>
          <w:trHeight w:val="1076"/>
        </w:trPr>
        <w:tc>
          <w:tcPr>
            <w:tcW w:w="5831" w:type="dxa"/>
            <w:vAlign w:val="center"/>
          </w:tcPr>
          <w:p w:rsidR="00AD366E" w:rsidRPr="00136EB0" w:rsidRDefault="00AD366E" w:rsidP="00F9131E">
            <w:pPr>
              <w:ind w:left="57"/>
              <w:rPr>
                <w:rFonts w:ascii="Arial" w:hAnsi="Arial" w:cs="Arial"/>
                <w:sz w:val="20"/>
                <w:szCs w:val="20"/>
              </w:rPr>
            </w:pPr>
            <w:r w:rsidRPr="00136EB0">
              <w:rPr>
                <w:rFonts w:ascii="Arial" w:hAnsi="Arial" w:cs="Arial"/>
                <w:sz w:val="20"/>
                <w:szCs w:val="20"/>
              </w:rPr>
              <w:t xml:space="preserve">vyhledání a zapůjčení uložených dokumentů </w:t>
            </w:r>
            <w:r>
              <w:rPr>
                <w:rFonts w:ascii="Arial" w:hAnsi="Arial" w:cs="Arial"/>
                <w:sz w:val="20"/>
                <w:szCs w:val="20"/>
              </w:rPr>
              <w:t xml:space="preserve">a jejich dovoz do sídla zadavatele </w:t>
            </w:r>
            <w:r w:rsidRPr="00136EB0">
              <w:rPr>
                <w:rFonts w:ascii="Arial" w:hAnsi="Arial" w:cs="Arial"/>
                <w:sz w:val="20"/>
                <w:szCs w:val="20"/>
              </w:rPr>
              <w:t>v požadované lhůtě</w:t>
            </w:r>
            <w:r>
              <w:rPr>
                <w:rFonts w:ascii="Arial" w:hAnsi="Arial" w:cs="Arial"/>
                <w:sz w:val="20"/>
                <w:szCs w:val="20"/>
              </w:rPr>
              <w:t xml:space="preserve"> </w:t>
            </w:r>
            <w:r w:rsidRPr="00136EB0">
              <w:rPr>
                <w:rFonts w:ascii="Arial" w:hAnsi="Arial" w:cs="Arial"/>
                <w:sz w:val="20"/>
                <w:szCs w:val="20"/>
              </w:rPr>
              <w:t>(max</w:t>
            </w:r>
            <w:r>
              <w:rPr>
                <w:rFonts w:ascii="Arial" w:hAnsi="Arial" w:cs="Arial"/>
                <w:sz w:val="20"/>
                <w:szCs w:val="20"/>
              </w:rPr>
              <w:t>.</w:t>
            </w:r>
            <w:r w:rsidRPr="00136EB0">
              <w:rPr>
                <w:rFonts w:ascii="Arial" w:hAnsi="Arial" w:cs="Arial"/>
                <w:sz w:val="20"/>
                <w:szCs w:val="20"/>
              </w:rPr>
              <w:t xml:space="preserve"> do 4 pracovních dnů), a jejich zpětný odvoz a zařazení do </w:t>
            </w:r>
            <w:r>
              <w:rPr>
                <w:rFonts w:ascii="Arial" w:hAnsi="Arial" w:cs="Arial"/>
                <w:sz w:val="20"/>
                <w:szCs w:val="20"/>
              </w:rPr>
              <w:t>prostor</w:t>
            </w:r>
            <w:r w:rsidRPr="00136EB0">
              <w:rPr>
                <w:rFonts w:ascii="Arial" w:hAnsi="Arial" w:cs="Arial"/>
                <w:color w:val="FF0000"/>
                <w:sz w:val="20"/>
                <w:szCs w:val="20"/>
              </w:rPr>
              <w:t xml:space="preserve"> </w:t>
            </w:r>
            <w:r w:rsidRPr="00136EB0">
              <w:rPr>
                <w:rFonts w:ascii="Arial" w:hAnsi="Arial" w:cs="Arial"/>
                <w:sz w:val="20"/>
                <w:szCs w:val="20"/>
              </w:rPr>
              <w:t>uchazeče (výpůjčka dokument</w:t>
            </w:r>
            <w:r>
              <w:rPr>
                <w:rFonts w:ascii="Arial" w:hAnsi="Arial" w:cs="Arial"/>
                <w:sz w:val="20"/>
                <w:szCs w:val="20"/>
              </w:rPr>
              <w:t>ů</w:t>
            </w:r>
            <w:r w:rsidRPr="00136EB0">
              <w:rPr>
                <w:rFonts w:ascii="Arial" w:hAnsi="Arial" w:cs="Arial"/>
                <w:sz w:val="20"/>
                <w:szCs w:val="20"/>
              </w:rPr>
              <w:t xml:space="preserve"> je max</w:t>
            </w:r>
            <w:r>
              <w:rPr>
                <w:rFonts w:ascii="Arial" w:hAnsi="Arial" w:cs="Arial"/>
                <w:sz w:val="20"/>
                <w:szCs w:val="20"/>
              </w:rPr>
              <w:t>.</w:t>
            </w:r>
            <w:r w:rsidRPr="00136EB0">
              <w:rPr>
                <w:rFonts w:ascii="Arial" w:hAnsi="Arial" w:cs="Arial"/>
                <w:sz w:val="20"/>
                <w:szCs w:val="20"/>
              </w:rPr>
              <w:t xml:space="preserve"> 5x měsíčně)</w:t>
            </w:r>
            <w:r>
              <w:rPr>
                <w:rFonts w:ascii="Arial" w:hAnsi="Arial" w:cs="Arial"/>
                <w:sz w:val="20"/>
                <w:szCs w:val="20"/>
              </w:rPr>
              <w:t>, zabezpečení dokumentů při převozu musí být shodné s postupem uvedeným v odst. 1.2 písm.d) ZD</w:t>
            </w:r>
          </w:p>
        </w:tc>
        <w:tc>
          <w:tcPr>
            <w:tcW w:w="3548" w:type="dxa"/>
            <w:vAlign w:val="center"/>
          </w:tcPr>
          <w:p w:rsidR="00AD366E" w:rsidRPr="007B47A3" w:rsidRDefault="00AD366E" w:rsidP="00FB2322">
            <w:pPr>
              <w:rPr>
                <w:rFonts w:ascii="Arial" w:hAnsi="Arial" w:cs="Arial"/>
                <w:color w:val="FF0000"/>
                <w:sz w:val="20"/>
                <w:szCs w:val="20"/>
              </w:rPr>
            </w:pPr>
          </w:p>
        </w:tc>
      </w:tr>
      <w:tr w:rsidR="00AD366E" w:rsidTr="0025523F">
        <w:trPr>
          <w:trHeight w:val="493"/>
        </w:trPr>
        <w:tc>
          <w:tcPr>
            <w:tcW w:w="5831" w:type="dxa"/>
            <w:vAlign w:val="center"/>
          </w:tcPr>
          <w:p w:rsidR="00AD366E" w:rsidRPr="00AE7B44" w:rsidRDefault="00AD366E" w:rsidP="00FB2322">
            <w:pPr>
              <w:ind w:left="57"/>
              <w:rPr>
                <w:rFonts w:ascii="Arial" w:hAnsi="Arial" w:cs="Arial"/>
                <w:sz w:val="20"/>
                <w:szCs w:val="20"/>
              </w:rPr>
            </w:pPr>
            <w:r w:rsidRPr="00AE7B44">
              <w:rPr>
                <w:rFonts w:ascii="Arial" w:hAnsi="Arial" w:cs="Arial"/>
                <w:sz w:val="20"/>
                <w:szCs w:val="20"/>
              </w:rPr>
              <w:t>asistence při nakládání s daty v elektronické podobě</w:t>
            </w:r>
          </w:p>
        </w:tc>
        <w:tc>
          <w:tcPr>
            <w:tcW w:w="3548" w:type="dxa"/>
            <w:vAlign w:val="center"/>
          </w:tcPr>
          <w:p w:rsidR="00AD366E" w:rsidRDefault="00AD366E" w:rsidP="00FB2322">
            <w:pPr>
              <w:rPr>
                <w:rFonts w:ascii="Arial" w:hAnsi="Arial" w:cs="Arial"/>
                <w:sz w:val="20"/>
                <w:szCs w:val="20"/>
              </w:rPr>
            </w:pPr>
          </w:p>
        </w:tc>
      </w:tr>
      <w:tr w:rsidR="00AD366E" w:rsidTr="0025523F">
        <w:trPr>
          <w:trHeight w:val="920"/>
        </w:trPr>
        <w:tc>
          <w:tcPr>
            <w:tcW w:w="5831" w:type="dxa"/>
            <w:noWrap/>
            <w:vAlign w:val="center"/>
          </w:tcPr>
          <w:p w:rsidR="00AD366E" w:rsidRDefault="00AD366E" w:rsidP="00FB2322">
            <w:pPr>
              <w:rPr>
                <w:rFonts w:ascii="Arial" w:hAnsi="Arial" w:cs="Arial"/>
                <w:sz w:val="20"/>
                <w:szCs w:val="20"/>
              </w:rPr>
            </w:pPr>
            <w:r>
              <w:rPr>
                <w:rFonts w:ascii="Arial" w:hAnsi="Arial" w:cs="Arial"/>
                <w:sz w:val="20"/>
                <w:szCs w:val="20"/>
              </w:rPr>
              <w:t>uchazeč umožní zadavateli prohlídku nabízených prostor, které budou sloužit k archivaci dokumentů a to v průběhu hodnocení nabídek</w:t>
            </w:r>
          </w:p>
        </w:tc>
        <w:tc>
          <w:tcPr>
            <w:tcW w:w="3548" w:type="dxa"/>
            <w:noWrap/>
            <w:vAlign w:val="center"/>
          </w:tcPr>
          <w:p w:rsidR="00AD366E" w:rsidRDefault="00AD366E" w:rsidP="00FB2322">
            <w:pPr>
              <w:rPr>
                <w:rFonts w:ascii="Arial" w:hAnsi="Arial" w:cs="Arial"/>
                <w:sz w:val="20"/>
                <w:szCs w:val="20"/>
              </w:rPr>
            </w:pPr>
          </w:p>
        </w:tc>
      </w:tr>
      <w:tr w:rsidR="00AD366E" w:rsidTr="0025523F">
        <w:trPr>
          <w:trHeight w:val="1076"/>
        </w:trPr>
        <w:tc>
          <w:tcPr>
            <w:tcW w:w="5831" w:type="dxa"/>
            <w:noWrap/>
            <w:vAlign w:val="center"/>
          </w:tcPr>
          <w:p w:rsidR="00AD366E" w:rsidRDefault="00AD366E" w:rsidP="00FB2322">
            <w:pPr>
              <w:rPr>
                <w:rFonts w:ascii="Arial" w:hAnsi="Arial" w:cs="Arial"/>
                <w:sz w:val="20"/>
                <w:szCs w:val="20"/>
              </w:rPr>
            </w:pPr>
            <w:r>
              <w:rPr>
                <w:rFonts w:ascii="Arial" w:hAnsi="Arial" w:cs="Arial"/>
                <w:sz w:val="20"/>
                <w:szCs w:val="20"/>
              </w:rPr>
              <w:t>v průběhu přebírání stávajících dokumentů (cca 2300 běžných metrů) uchazeč zabezpečí jejich ukládání ve svých prostorách tak, aby bylo zachováno původní řazení a zajištěno jejich vyhledávání, zapůjčení a dovoz do sídla zadavatele (max. do 5 pracovních dnů)</w:t>
            </w:r>
          </w:p>
        </w:tc>
        <w:tc>
          <w:tcPr>
            <w:tcW w:w="3548" w:type="dxa"/>
            <w:noWrap/>
            <w:vAlign w:val="center"/>
          </w:tcPr>
          <w:p w:rsidR="00AD366E" w:rsidRDefault="00AD366E" w:rsidP="00FB2322">
            <w:pPr>
              <w:rPr>
                <w:rFonts w:ascii="Arial" w:hAnsi="Arial" w:cs="Arial"/>
                <w:sz w:val="20"/>
                <w:szCs w:val="20"/>
              </w:rPr>
            </w:pPr>
          </w:p>
        </w:tc>
      </w:tr>
      <w:tr w:rsidR="00AD366E" w:rsidTr="0025523F">
        <w:trPr>
          <w:trHeight w:val="690"/>
        </w:trPr>
        <w:tc>
          <w:tcPr>
            <w:tcW w:w="5831" w:type="dxa"/>
            <w:noWrap/>
            <w:vAlign w:val="center"/>
          </w:tcPr>
          <w:p w:rsidR="00AD366E" w:rsidRDefault="00AD366E" w:rsidP="00FB2322">
            <w:pPr>
              <w:rPr>
                <w:rFonts w:ascii="Arial" w:hAnsi="Arial" w:cs="Arial"/>
                <w:sz w:val="20"/>
                <w:szCs w:val="20"/>
              </w:rPr>
            </w:pPr>
            <w:r>
              <w:rPr>
                <w:rFonts w:ascii="Arial" w:hAnsi="Arial" w:cs="Arial"/>
                <w:sz w:val="20"/>
                <w:szCs w:val="20"/>
              </w:rPr>
              <w:t>předpokládaný roční nárůst dokumentů je cca 150-250 běžných metrů</w:t>
            </w:r>
          </w:p>
        </w:tc>
        <w:tc>
          <w:tcPr>
            <w:tcW w:w="3548" w:type="dxa"/>
            <w:noWrap/>
            <w:vAlign w:val="center"/>
          </w:tcPr>
          <w:p w:rsidR="00AD366E" w:rsidRDefault="00AD366E" w:rsidP="00FB2322">
            <w:pPr>
              <w:rPr>
                <w:rFonts w:ascii="Arial" w:hAnsi="Arial" w:cs="Arial"/>
                <w:sz w:val="20"/>
                <w:szCs w:val="20"/>
              </w:rPr>
            </w:pPr>
          </w:p>
        </w:tc>
      </w:tr>
    </w:tbl>
    <w:p w:rsidR="00AD366E" w:rsidRPr="00D030C1" w:rsidRDefault="00AD366E" w:rsidP="005911B0">
      <w:pPr>
        <w:tabs>
          <w:tab w:val="left" w:pos="2895"/>
        </w:tabs>
      </w:pPr>
    </w:p>
    <w:sectPr w:rsidR="00AD366E" w:rsidRPr="00D030C1" w:rsidSect="00D030C1">
      <w:footerReference w:type="default" r:id="rId28"/>
      <w:headerReference w:type="first" r:id="rId29"/>
      <w:footerReference w:type="first" r:id="rId30"/>
      <w:pgSz w:w="11906" w:h="16838" w:code="9"/>
      <w:pgMar w:top="1418" w:right="1418" w:bottom="1418" w:left="1418" w:header="709" w:footer="10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538" w:rsidRDefault="00F86538">
      <w:r>
        <w:separator/>
      </w:r>
    </w:p>
  </w:endnote>
  <w:endnote w:type="continuationSeparator" w:id="0">
    <w:p w:rsidR="00F86538" w:rsidRDefault="00F8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0A" w:rsidRDefault="002A280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6E" w:rsidRPr="00D030C1" w:rsidRDefault="00AD366E">
    <w:pPr>
      <w:pStyle w:val="Zpat"/>
      <w:jc w:val="center"/>
      <w:rPr>
        <w:rFonts w:ascii="Arial" w:hAnsi="Arial" w:cs="Arial"/>
        <w:sz w:val="16"/>
        <w:szCs w:val="16"/>
      </w:rPr>
    </w:pPr>
    <w:r w:rsidRPr="00D030C1">
      <w:rPr>
        <w:rFonts w:ascii="Arial" w:hAnsi="Arial" w:cs="Arial"/>
        <w:sz w:val="16"/>
        <w:szCs w:val="16"/>
      </w:rPr>
      <w:fldChar w:fldCharType="begin"/>
    </w:r>
    <w:r w:rsidRPr="00D030C1">
      <w:rPr>
        <w:rFonts w:ascii="Arial" w:hAnsi="Arial" w:cs="Arial"/>
        <w:sz w:val="16"/>
        <w:szCs w:val="16"/>
      </w:rPr>
      <w:instrText>PAGE   \* MERGEFORMAT</w:instrText>
    </w:r>
    <w:r w:rsidRPr="00D030C1">
      <w:rPr>
        <w:rFonts w:ascii="Arial" w:hAnsi="Arial" w:cs="Arial"/>
        <w:sz w:val="16"/>
        <w:szCs w:val="16"/>
      </w:rPr>
      <w:fldChar w:fldCharType="separate"/>
    </w:r>
    <w:r w:rsidR="002A280A">
      <w:rPr>
        <w:rFonts w:ascii="Arial" w:hAnsi="Arial" w:cs="Arial"/>
        <w:noProof/>
        <w:sz w:val="16"/>
        <w:szCs w:val="16"/>
      </w:rPr>
      <w:t>1</w:t>
    </w:r>
    <w:r w:rsidRPr="00D030C1">
      <w:rPr>
        <w:rFonts w:ascii="Arial" w:hAnsi="Arial" w:cs="Arial"/>
        <w:sz w:val="16"/>
        <w:szCs w:val="16"/>
      </w:rPr>
      <w:fldChar w:fldCharType="end"/>
    </w:r>
  </w:p>
  <w:p w:rsidR="00AD366E" w:rsidRPr="00903F98" w:rsidRDefault="00AD366E" w:rsidP="00023333">
    <w:pPr>
      <w:pStyle w:val="Zpat"/>
      <w:ind w:right="360"/>
      <w:jc w:val="center"/>
      <w:rPr>
        <w:rFonts w:ascii="Tahoma" w:hAnsi="Tahoma" w:cs="Tahoma"/>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6E" w:rsidRDefault="00A71E9A">
    <w:pPr>
      <w:pStyle w:val="Zpat"/>
      <w:jc w:val="center"/>
    </w:pPr>
    <w:r>
      <w:fldChar w:fldCharType="begin"/>
    </w:r>
    <w:r>
      <w:instrText>PAGE   \* MERGEFORMAT</w:instrText>
    </w:r>
    <w:r>
      <w:fldChar w:fldCharType="separate"/>
    </w:r>
    <w:r w:rsidR="00AD366E">
      <w:rPr>
        <w:noProof/>
      </w:rPr>
      <w:t>2</w:t>
    </w:r>
    <w:r>
      <w:rPr>
        <w:noProof/>
      </w:rPr>
      <w:fldChar w:fldCharType="end"/>
    </w:r>
  </w:p>
  <w:p w:rsidR="00AD366E" w:rsidRDefault="00AD366E">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6E" w:rsidRPr="00D030C1" w:rsidRDefault="00AD366E">
    <w:pPr>
      <w:pStyle w:val="Zpat"/>
      <w:jc w:val="center"/>
      <w:rPr>
        <w:rFonts w:ascii="Arial" w:hAnsi="Arial" w:cs="Arial"/>
        <w:sz w:val="16"/>
        <w:szCs w:val="16"/>
      </w:rPr>
    </w:pPr>
    <w:r w:rsidRPr="00D030C1">
      <w:rPr>
        <w:rFonts w:ascii="Arial" w:hAnsi="Arial" w:cs="Arial"/>
        <w:sz w:val="16"/>
        <w:szCs w:val="16"/>
      </w:rPr>
      <w:fldChar w:fldCharType="begin"/>
    </w:r>
    <w:r w:rsidRPr="00D030C1">
      <w:rPr>
        <w:rFonts w:ascii="Arial" w:hAnsi="Arial" w:cs="Arial"/>
        <w:sz w:val="16"/>
        <w:szCs w:val="16"/>
      </w:rPr>
      <w:instrText>PAGE   \* MERGEFORMAT</w:instrText>
    </w:r>
    <w:r w:rsidRPr="00D030C1">
      <w:rPr>
        <w:rFonts w:ascii="Arial" w:hAnsi="Arial" w:cs="Arial"/>
        <w:sz w:val="16"/>
        <w:szCs w:val="16"/>
      </w:rPr>
      <w:fldChar w:fldCharType="separate"/>
    </w:r>
    <w:r w:rsidR="002A280A">
      <w:rPr>
        <w:rFonts w:ascii="Arial" w:hAnsi="Arial" w:cs="Arial"/>
        <w:noProof/>
        <w:sz w:val="16"/>
        <w:szCs w:val="16"/>
      </w:rPr>
      <w:t>1</w:t>
    </w:r>
    <w:r w:rsidRPr="00D030C1">
      <w:rPr>
        <w:rFonts w:ascii="Arial" w:hAnsi="Arial" w:cs="Arial"/>
        <w:sz w:val="16"/>
        <w:szCs w:val="16"/>
      </w:rPr>
      <w:fldChar w:fldCharType="end"/>
    </w:r>
  </w:p>
  <w:p w:rsidR="00AD366E" w:rsidRPr="00D030C1" w:rsidRDefault="00AD366E" w:rsidP="00D030C1">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6E" w:rsidRPr="00D030C1" w:rsidRDefault="00AD366E">
    <w:pPr>
      <w:pStyle w:val="Zpat"/>
      <w:jc w:val="center"/>
      <w:rPr>
        <w:rFonts w:ascii="Arial" w:hAnsi="Arial" w:cs="Arial"/>
        <w:sz w:val="16"/>
        <w:szCs w:val="16"/>
      </w:rPr>
    </w:pPr>
    <w:r w:rsidRPr="00D030C1">
      <w:rPr>
        <w:rFonts w:ascii="Arial" w:hAnsi="Arial" w:cs="Arial"/>
        <w:sz w:val="16"/>
        <w:szCs w:val="16"/>
      </w:rPr>
      <w:fldChar w:fldCharType="begin"/>
    </w:r>
    <w:r w:rsidRPr="00D030C1">
      <w:rPr>
        <w:rFonts w:ascii="Arial" w:hAnsi="Arial" w:cs="Arial"/>
        <w:sz w:val="16"/>
        <w:szCs w:val="16"/>
      </w:rPr>
      <w:instrText>PAGE   \* MERGEFORMAT</w:instrText>
    </w:r>
    <w:r w:rsidRPr="00D030C1">
      <w:rPr>
        <w:rFonts w:ascii="Arial" w:hAnsi="Arial" w:cs="Arial"/>
        <w:sz w:val="16"/>
        <w:szCs w:val="16"/>
      </w:rPr>
      <w:fldChar w:fldCharType="separate"/>
    </w:r>
    <w:r>
      <w:rPr>
        <w:rFonts w:ascii="Arial" w:hAnsi="Arial" w:cs="Arial"/>
        <w:noProof/>
        <w:sz w:val="16"/>
        <w:szCs w:val="16"/>
      </w:rPr>
      <w:t>2</w:t>
    </w:r>
    <w:r w:rsidRPr="00D030C1">
      <w:rPr>
        <w:rFonts w:ascii="Arial" w:hAnsi="Arial" w:cs="Arial"/>
        <w:sz w:val="16"/>
        <w:szCs w:val="16"/>
      </w:rPr>
      <w:fldChar w:fldCharType="end"/>
    </w:r>
  </w:p>
  <w:p w:rsidR="00AD366E" w:rsidRPr="00D030C1" w:rsidRDefault="00AD366E" w:rsidP="00D030C1">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6E" w:rsidRPr="00D030C1" w:rsidRDefault="00AD366E">
    <w:pPr>
      <w:pStyle w:val="Zpat"/>
      <w:jc w:val="center"/>
      <w:rPr>
        <w:rFonts w:ascii="Arial" w:hAnsi="Arial" w:cs="Arial"/>
        <w:sz w:val="16"/>
        <w:szCs w:val="16"/>
      </w:rPr>
    </w:pPr>
    <w:r w:rsidRPr="00D030C1">
      <w:rPr>
        <w:rFonts w:ascii="Arial" w:hAnsi="Arial" w:cs="Arial"/>
        <w:sz w:val="16"/>
        <w:szCs w:val="16"/>
      </w:rPr>
      <w:fldChar w:fldCharType="begin"/>
    </w:r>
    <w:r w:rsidRPr="00D030C1">
      <w:rPr>
        <w:rFonts w:ascii="Arial" w:hAnsi="Arial" w:cs="Arial"/>
        <w:sz w:val="16"/>
        <w:szCs w:val="16"/>
      </w:rPr>
      <w:instrText>PAGE   \* MERGEFORMAT</w:instrText>
    </w:r>
    <w:r w:rsidRPr="00D030C1">
      <w:rPr>
        <w:rFonts w:ascii="Arial" w:hAnsi="Arial" w:cs="Arial"/>
        <w:sz w:val="16"/>
        <w:szCs w:val="16"/>
      </w:rPr>
      <w:fldChar w:fldCharType="separate"/>
    </w:r>
    <w:r w:rsidR="002A280A">
      <w:rPr>
        <w:rFonts w:ascii="Arial" w:hAnsi="Arial" w:cs="Arial"/>
        <w:noProof/>
        <w:sz w:val="16"/>
        <w:szCs w:val="16"/>
      </w:rPr>
      <w:t>1</w:t>
    </w:r>
    <w:r w:rsidRPr="00D030C1">
      <w:rPr>
        <w:rFonts w:ascii="Arial" w:hAnsi="Arial" w:cs="Arial"/>
        <w:sz w:val="16"/>
        <w:szCs w:val="16"/>
      </w:rPr>
      <w:fldChar w:fldCharType="end"/>
    </w:r>
  </w:p>
  <w:p w:rsidR="00AD366E" w:rsidRDefault="00AD366E">
    <w:pPr>
      <w:pStyle w:val="Zpat"/>
    </w:pPr>
    <w:bookmarkStart w:id="1" w:name="_GoBac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538" w:rsidRDefault="00F86538">
      <w:r>
        <w:separator/>
      </w:r>
    </w:p>
  </w:footnote>
  <w:footnote w:type="continuationSeparator" w:id="0">
    <w:p w:rsidR="00F86538" w:rsidRDefault="00F86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0A" w:rsidRDefault="002A280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6E" w:rsidRDefault="00AD366E">
    <w:pPr>
      <w:pStyle w:val="Zhlav"/>
    </w:pPr>
  </w:p>
  <w:p w:rsidR="00AD366E" w:rsidRDefault="00AD366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0A" w:rsidRDefault="002A280A">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6E" w:rsidRPr="00D030C1" w:rsidRDefault="00AD366E" w:rsidP="00D030C1">
    <w:pPr>
      <w:pStyle w:val="Zhlav"/>
      <w:jc w:val="right"/>
      <w:rPr>
        <w:rFonts w:ascii="Arial" w:hAnsi="Arial" w:cs="Arial"/>
        <w:sz w:val="16"/>
        <w:szCs w:val="16"/>
      </w:rPr>
    </w:pPr>
    <w:r w:rsidRPr="00D030C1">
      <w:rPr>
        <w:rFonts w:ascii="Arial" w:hAnsi="Arial" w:cs="Arial"/>
        <w:sz w:val="16"/>
        <w:szCs w:val="16"/>
      </w:rPr>
      <w:t>VZ</w:t>
    </w:r>
    <w:r w:rsidR="003C217E">
      <w:rPr>
        <w:rFonts w:ascii="Arial" w:hAnsi="Arial" w:cs="Arial"/>
        <w:sz w:val="16"/>
        <w:szCs w:val="16"/>
      </w:rPr>
      <w:t>0</w:t>
    </w:r>
    <w:r w:rsidR="002A280A">
      <w:rPr>
        <w:rFonts w:ascii="Arial" w:hAnsi="Arial" w:cs="Arial"/>
        <w:sz w:val="16"/>
        <w:szCs w:val="16"/>
      </w:rPr>
      <w:t>6</w:t>
    </w:r>
    <w:r w:rsidRPr="00D030C1">
      <w:rPr>
        <w:rFonts w:ascii="Arial" w:hAnsi="Arial" w:cs="Arial"/>
        <w:sz w:val="16"/>
        <w:szCs w:val="16"/>
      </w:rPr>
      <w:t>/201</w:t>
    </w:r>
    <w:r>
      <w:rPr>
        <w:rFonts w:ascii="Arial" w:hAnsi="Arial" w:cs="Arial"/>
        <w:sz w:val="16"/>
        <w:szCs w:val="16"/>
      </w:rPr>
      <w:t>2</w:t>
    </w:r>
    <w:r w:rsidRPr="00D030C1">
      <w:rPr>
        <w:rFonts w:ascii="Arial" w:hAnsi="Arial" w:cs="Arial"/>
        <w:sz w:val="16"/>
        <w:szCs w:val="16"/>
      </w:rPr>
      <w:t xml:space="preserve"> „SÚKL – Předarchivní péče o dokumenty“</w:t>
    </w:r>
  </w:p>
  <w:p w:rsidR="00AD366E" w:rsidRDefault="00AD366E">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6E" w:rsidRPr="00D030C1" w:rsidRDefault="00AD366E" w:rsidP="00D030C1">
    <w:pPr>
      <w:pStyle w:val="Zhlav"/>
      <w:jc w:val="right"/>
      <w:rPr>
        <w:rFonts w:ascii="Arial" w:hAnsi="Arial" w:cs="Arial"/>
        <w:sz w:val="16"/>
        <w:szCs w:val="16"/>
      </w:rPr>
    </w:pPr>
    <w:r>
      <w:rPr>
        <w:rFonts w:ascii="Arial" w:hAnsi="Arial" w:cs="Arial"/>
        <w:sz w:val="16"/>
        <w:szCs w:val="16"/>
      </w:rPr>
      <w:t>Příloha č. 1 k</w:t>
    </w:r>
    <w:r w:rsidR="003C217E">
      <w:rPr>
        <w:rFonts w:ascii="Arial" w:hAnsi="Arial" w:cs="Arial"/>
        <w:sz w:val="16"/>
        <w:szCs w:val="16"/>
      </w:rPr>
      <w:t> </w:t>
    </w:r>
    <w:r>
      <w:rPr>
        <w:rFonts w:ascii="Arial" w:hAnsi="Arial" w:cs="Arial"/>
        <w:sz w:val="16"/>
        <w:szCs w:val="16"/>
      </w:rPr>
      <w:t>VZ</w:t>
    </w:r>
    <w:r w:rsidR="003C217E">
      <w:rPr>
        <w:rFonts w:ascii="Arial" w:hAnsi="Arial" w:cs="Arial"/>
        <w:sz w:val="16"/>
        <w:szCs w:val="16"/>
      </w:rPr>
      <w:t>0</w:t>
    </w:r>
    <w:r w:rsidR="002A280A">
      <w:rPr>
        <w:rFonts w:ascii="Arial" w:hAnsi="Arial" w:cs="Arial"/>
        <w:sz w:val="16"/>
        <w:szCs w:val="16"/>
      </w:rPr>
      <w:t>6</w:t>
    </w:r>
    <w:r w:rsidR="003C217E">
      <w:rPr>
        <w:rFonts w:ascii="Arial" w:hAnsi="Arial" w:cs="Arial"/>
        <w:sz w:val="16"/>
        <w:szCs w:val="16"/>
      </w:rPr>
      <w:t>/</w:t>
    </w:r>
    <w:r>
      <w:rPr>
        <w:rFonts w:ascii="Arial" w:hAnsi="Arial" w:cs="Arial"/>
        <w:sz w:val="16"/>
        <w:szCs w:val="16"/>
      </w:rPr>
      <w:t>2012</w:t>
    </w:r>
    <w:r w:rsidRPr="00D030C1">
      <w:rPr>
        <w:rFonts w:ascii="Arial" w:hAnsi="Arial" w:cs="Arial"/>
        <w:sz w:val="16"/>
        <w:szCs w:val="16"/>
      </w:rPr>
      <w:t xml:space="preserve"> „SÚKL – Předarchivní péče o dokumenty“</w:t>
    </w:r>
  </w:p>
  <w:p w:rsidR="00AD366E" w:rsidRDefault="00AD366E">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6E" w:rsidRPr="00D030C1" w:rsidRDefault="00AD366E" w:rsidP="00D030C1">
    <w:pPr>
      <w:pStyle w:val="Zhlav"/>
      <w:jc w:val="right"/>
      <w:rPr>
        <w:rFonts w:ascii="Arial" w:hAnsi="Arial" w:cs="Arial"/>
        <w:sz w:val="16"/>
        <w:szCs w:val="16"/>
      </w:rPr>
    </w:pPr>
    <w:r>
      <w:rPr>
        <w:rFonts w:ascii="Arial" w:hAnsi="Arial" w:cs="Arial"/>
        <w:sz w:val="16"/>
        <w:szCs w:val="16"/>
      </w:rPr>
      <w:t>Příloha č. 2 k</w:t>
    </w:r>
    <w:r w:rsidR="003C217E">
      <w:rPr>
        <w:rFonts w:ascii="Arial" w:hAnsi="Arial" w:cs="Arial"/>
        <w:sz w:val="16"/>
        <w:szCs w:val="16"/>
      </w:rPr>
      <w:t> </w:t>
    </w:r>
    <w:r w:rsidRPr="00D030C1">
      <w:rPr>
        <w:rFonts w:ascii="Arial" w:hAnsi="Arial" w:cs="Arial"/>
        <w:sz w:val="16"/>
        <w:szCs w:val="16"/>
      </w:rPr>
      <w:t>VZ</w:t>
    </w:r>
    <w:r w:rsidR="003C217E">
      <w:rPr>
        <w:rFonts w:ascii="Arial" w:hAnsi="Arial" w:cs="Arial"/>
        <w:sz w:val="16"/>
        <w:szCs w:val="16"/>
      </w:rPr>
      <w:t>0</w:t>
    </w:r>
    <w:r w:rsidR="002A280A">
      <w:rPr>
        <w:rFonts w:ascii="Arial" w:hAnsi="Arial" w:cs="Arial"/>
        <w:sz w:val="16"/>
        <w:szCs w:val="16"/>
      </w:rPr>
      <w:t>6</w:t>
    </w:r>
    <w:r w:rsidRPr="00D030C1">
      <w:rPr>
        <w:rFonts w:ascii="Arial" w:hAnsi="Arial" w:cs="Arial"/>
        <w:sz w:val="16"/>
        <w:szCs w:val="16"/>
      </w:rPr>
      <w:t>/201</w:t>
    </w:r>
    <w:r>
      <w:rPr>
        <w:rFonts w:ascii="Arial" w:hAnsi="Arial" w:cs="Arial"/>
        <w:sz w:val="16"/>
        <w:szCs w:val="16"/>
      </w:rPr>
      <w:t>2</w:t>
    </w:r>
    <w:r w:rsidRPr="00D030C1">
      <w:rPr>
        <w:rFonts w:ascii="Arial" w:hAnsi="Arial" w:cs="Arial"/>
        <w:sz w:val="16"/>
        <w:szCs w:val="16"/>
      </w:rPr>
      <w:t xml:space="preserve"> „SÚKL – Předarchivní péče o dokumenty“</w:t>
    </w:r>
  </w:p>
  <w:p w:rsidR="00AD366E" w:rsidRDefault="00AD366E">
    <w:pPr>
      <w:pStyle w:val="Zhlav"/>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6E" w:rsidRPr="00D030C1" w:rsidRDefault="00AD366E" w:rsidP="00D030C1">
    <w:pPr>
      <w:pStyle w:val="Zhlav"/>
      <w:jc w:val="right"/>
      <w:rPr>
        <w:rFonts w:ascii="Arial" w:hAnsi="Arial" w:cs="Arial"/>
        <w:sz w:val="16"/>
        <w:szCs w:val="16"/>
      </w:rPr>
    </w:pPr>
    <w:r>
      <w:rPr>
        <w:rFonts w:ascii="Arial" w:hAnsi="Arial" w:cs="Arial"/>
        <w:sz w:val="16"/>
        <w:szCs w:val="16"/>
      </w:rPr>
      <w:t>Příloha č. 3 k</w:t>
    </w:r>
    <w:r w:rsidR="003C217E">
      <w:rPr>
        <w:rFonts w:ascii="Arial" w:hAnsi="Arial" w:cs="Arial"/>
        <w:sz w:val="16"/>
        <w:szCs w:val="16"/>
      </w:rPr>
      <w:t> VZ0</w:t>
    </w:r>
    <w:r w:rsidR="002A280A">
      <w:rPr>
        <w:rFonts w:ascii="Arial" w:hAnsi="Arial" w:cs="Arial"/>
        <w:sz w:val="16"/>
        <w:szCs w:val="16"/>
      </w:rPr>
      <w:t>6</w:t>
    </w:r>
    <w:r w:rsidRPr="00D030C1">
      <w:rPr>
        <w:rFonts w:ascii="Arial" w:hAnsi="Arial" w:cs="Arial"/>
        <w:sz w:val="16"/>
        <w:szCs w:val="16"/>
      </w:rPr>
      <w:t>/201</w:t>
    </w:r>
    <w:r>
      <w:rPr>
        <w:rFonts w:ascii="Arial" w:hAnsi="Arial" w:cs="Arial"/>
        <w:sz w:val="16"/>
        <w:szCs w:val="16"/>
      </w:rPr>
      <w:t>2</w:t>
    </w:r>
    <w:r w:rsidRPr="00D030C1">
      <w:rPr>
        <w:rFonts w:ascii="Arial" w:hAnsi="Arial" w:cs="Arial"/>
        <w:sz w:val="16"/>
        <w:szCs w:val="16"/>
      </w:rPr>
      <w:t xml:space="preserve"> „SÚKL – Předarchivní péče o dokumenty“</w:t>
    </w:r>
  </w:p>
  <w:p w:rsidR="00AD366E" w:rsidRDefault="00AD366E">
    <w:pPr>
      <w:pStyle w:val="Zhlav"/>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6E" w:rsidRPr="00D030C1" w:rsidRDefault="00AD366E" w:rsidP="00D030C1">
    <w:pPr>
      <w:pStyle w:val="Zhlav"/>
      <w:jc w:val="right"/>
      <w:rPr>
        <w:rFonts w:ascii="Arial" w:hAnsi="Arial" w:cs="Arial"/>
        <w:sz w:val="16"/>
        <w:szCs w:val="16"/>
      </w:rPr>
    </w:pPr>
    <w:r>
      <w:rPr>
        <w:rFonts w:ascii="Arial" w:hAnsi="Arial" w:cs="Arial"/>
        <w:sz w:val="16"/>
        <w:szCs w:val="16"/>
      </w:rPr>
      <w:t>Příloha č. 4 k</w:t>
    </w:r>
    <w:r w:rsidR="003C217E">
      <w:rPr>
        <w:rFonts w:ascii="Arial" w:hAnsi="Arial" w:cs="Arial"/>
        <w:sz w:val="16"/>
        <w:szCs w:val="16"/>
      </w:rPr>
      <w:t> </w:t>
    </w:r>
    <w:r w:rsidRPr="00D030C1">
      <w:rPr>
        <w:rFonts w:ascii="Arial" w:hAnsi="Arial" w:cs="Arial"/>
        <w:sz w:val="16"/>
        <w:szCs w:val="16"/>
      </w:rPr>
      <w:t>VZ</w:t>
    </w:r>
    <w:r w:rsidR="003C217E">
      <w:rPr>
        <w:rFonts w:ascii="Arial" w:hAnsi="Arial" w:cs="Arial"/>
        <w:sz w:val="16"/>
        <w:szCs w:val="16"/>
      </w:rPr>
      <w:t>0</w:t>
    </w:r>
    <w:r w:rsidR="002A280A">
      <w:rPr>
        <w:rFonts w:ascii="Arial" w:hAnsi="Arial" w:cs="Arial"/>
        <w:sz w:val="16"/>
        <w:szCs w:val="16"/>
      </w:rPr>
      <w:t>6</w:t>
    </w:r>
    <w:r w:rsidRPr="00D030C1">
      <w:rPr>
        <w:rFonts w:ascii="Arial" w:hAnsi="Arial" w:cs="Arial"/>
        <w:sz w:val="16"/>
        <w:szCs w:val="16"/>
      </w:rPr>
      <w:t>/201</w:t>
    </w:r>
    <w:r>
      <w:rPr>
        <w:rFonts w:ascii="Arial" w:hAnsi="Arial" w:cs="Arial"/>
        <w:sz w:val="16"/>
        <w:szCs w:val="16"/>
      </w:rPr>
      <w:t>2</w:t>
    </w:r>
    <w:r w:rsidRPr="00D030C1">
      <w:rPr>
        <w:rFonts w:ascii="Arial" w:hAnsi="Arial" w:cs="Arial"/>
        <w:sz w:val="16"/>
        <w:szCs w:val="16"/>
      </w:rPr>
      <w:t xml:space="preserve"> „SÚKL – Předarchivní péče o dokumenty“</w:t>
    </w:r>
  </w:p>
  <w:p w:rsidR="00AD366E" w:rsidRDefault="00AD366E" w:rsidP="00D030C1">
    <w:pPr>
      <w:pStyle w:val="Zhlav"/>
    </w:pPr>
  </w:p>
  <w:p w:rsidR="00AD366E" w:rsidRPr="004A28B6" w:rsidRDefault="00AD366E" w:rsidP="00D030C1">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3C7"/>
    <w:multiLevelType w:val="hybridMultilevel"/>
    <w:tmpl w:val="9368AB22"/>
    <w:lvl w:ilvl="0" w:tplc="E19EF53E">
      <w:start w:val="1"/>
      <w:numFmt w:val="decimal"/>
      <w:lvlText w:val="%1."/>
      <w:lvlJc w:val="left"/>
      <w:pPr>
        <w:tabs>
          <w:tab w:val="num" w:pos="360"/>
        </w:tabs>
        <w:ind w:left="360" w:hanging="360"/>
      </w:pPr>
      <w:rPr>
        <w:rFonts w:cs="Times New Roman" w:hint="default"/>
        <w:color w:val="auto"/>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
    <w:nsid w:val="01B37108"/>
    <w:multiLevelType w:val="hybridMultilevel"/>
    <w:tmpl w:val="92D80750"/>
    <w:lvl w:ilvl="0" w:tplc="FF80657C">
      <w:start w:val="1"/>
      <w:numFmt w:val="decimal"/>
      <w:lvlText w:val="%1."/>
      <w:lvlJc w:val="left"/>
      <w:pPr>
        <w:tabs>
          <w:tab w:val="num" w:pos="360"/>
        </w:tabs>
        <w:ind w:left="360" w:hanging="360"/>
      </w:pPr>
      <w:rPr>
        <w:rFonts w:ascii="Arial" w:hAnsi="Arial" w:cs="Arial" w:hint="default"/>
        <w:b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
    <w:nsid w:val="02F36420"/>
    <w:multiLevelType w:val="hybridMultilevel"/>
    <w:tmpl w:val="C2C23550"/>
    <w:lvl w:ilvl="0" w:tplc="F4FCFC26">
      <w:start w:val="1"/>
      <w:numFmt w:val="bullet"/>
      <w:lvlText w:val=""/>
      <w:lvlJc w:val="left"/>
      <w:pPr>
        <w:tabs>
          <w:tab w:val="num" w:pos="1304"/>
        </w:tabs>
        <w:ind w:left="1304" w:hanging="227"/>
      </w:pPr>
      <w:rPr>
        <w:rFonts w:ascii="Symbol" w:hAnsi="Symbol" w:hint="default"/>
        <w:sz w:val="18"/>
      </w:rPr>
    </w:lvl>
    <w:lvl w:ilvl="1" w:tplc="04050003" w:tentative="1">
      <w:start w:val="1"/>
      <w:numFmt w:val="bullet"/>
      <w:lvlText w:val="o"/>
      <w:lvlJc w:val="left"/>
      <w:pPr>
        <w:tabs>
          <w:tab w:val="num" w:pos="2517"/>
        </w:tabs>
        <w:ind w:left="2517" w:hanging="360"/>
      </w:pPr>
      <w:rPr>
        <w:rFonts w:ascii="Courier New" w:hAnsi="Courier New" w:hint="default"/>
      </w:rPr>
    </w:lvl>
    <w:lvl w:ilvl="2" w:tplc="04050005" w:tentative="1">
      <w:start w:val="1"/>
      <w:numFmt w:val="bullet"/>
      <w:lvlText w:val=""/>
      <w:lvlJc w:val="left"/>
      <w:pPr>
        <w:tabs>
          <w:tab w:val="num" w:pos="3237"/>
        </w:tabs>
        <w:ind w:left="3237" w:hanging="360"/>
      </w:pPr>
      <w:rPr>
        <w:rFonts w:ascii="Wingdings" w:hAnsi="Wingdings" w:hint="default"/>
      </w:rPr>
    </w:lvl>
    <w:lvl w:ilvl="3" w:tplc="04050001" w:tentative="1">
      <w:start w:val="1"/>
      <w:numFmt w:val="bullet"/>
      <w:lvlText w:val=""/>
      <w:lvlJc w:val="left"/>
      <w:pPr>
        <w:tabs>
          <w:tab w:val="num" w:pos="3957"/>
        </w:tabs>
        <w:ind w:left="3957" w:hanging="360"/>
      </w:pPr>
      <w:rPr>
        <w:rFonts w:ascii="Symbol" w:hAnsi="Symbol" w:hint="default"/>
      </w:rPr>
    </w:lvl>
    <w:lvl w:ilvl="4" w:tplc="04050003" w:tentative="1">
      <w:start w:val="1"/>
      <w:numFmt w:val="bullet"/>
      <w:lvlText w:val="o"/>
      <w:lvlJc w:val="left"/>
      <w:pPr>
        <w:tabs>
          <w:tab w:val="num" w:pos="4677"/>
        </w:tabs>
        <w:ind w:left="4677" w:hanging="360"/>
      </w:pPr>
      <w:rPr>
        <w:rFonts w:ascii="Courier New" w:hAnsi="Courier New" w:hint="default"/>
      </w:rPr>
    </w:lvl>
    <w:lvl w:ilvl="5" w:tplc="04050005" w:tentative="1">
      <w:start w:val="1"/>
      <w:numFmt w:val="bullet"/>
      <w:lvlText w:val=""/>
      <w:lvlJc w:val="left"/>
      <w:pPr>
        <w:tabs>
          <w:tab w:val="num" w:pos="5397"/>
        </w:tabs>
        <w:ind w:left="5397" w:hanging="360"/>
      </w:pPr>
      <w:rPr>
        <w:rFonts w:ascii="Wingdings" w:hAnsi="Wingdings" w:hint="default"/>
      </w:rPr>
    </w:lvl>
    <w:lvl w:ilvl="6" w:tplc="04050001" w:tentative="1">
      <w:start w:val="1"/>
      <w:numFmt w:val="bullet"/>
      <w:lvlText w:val=""/>
      <w:lvlJc w:val="left"/>
      <w:pPr>
        <w:tabs>
          <w:tab w:val="num" w:pos="6117"/>
        </w:tabs>
        <w:ind w:left="6117" w:hanging="360"/>
      </w:pPr>
      <w:rPr>
        <w:rFonts w:ascii="Symbol" w:hAnsi="Symbol" w:hint="default"/>
      </w:rPr>
    </w:lvl>
    <w:lvl w:ilvl="7" w:tplc="04050003" w:tentative="1">
      <w:start w:val="1"/>
      <w:numFmt w:val="bullet"/>
      <w:lvlText w:val="o"/>
      <w:lvlJc w:val="left"/>
      <w:pPr>
        <w:tabs>
          <w:tab w:val="num" w:pos="6837"/>
        </w:tabs>
        <w:ind w:left="6837" w:hanging="360"/>
      </w:pPr>
      <w:rPr>
        <w:rFonts w:ascii="Courier New" w:hAnsi="Courier New" w:hint="default"/>
      </w:rPr>
    </w:lvl>
    <w:lvl w:ilvl="8" w:tplc="04050005" w:tentative="1">
      <w:start w:val="1"/>
      <w:numFmt w:val="bullet"/>
      <w:lvlText w:val=""/>
      <w:lvlJc w:val="left"/>
      <w:pPr>
        <w:tabs>
          <w:tab w:val="num" w:pos="7557"/>
        </w:tabs>
        <w:ind w:left="7557" w:hanging="360"/>
      </w:pPr>
      <w:rPr>
        <w:rFonts w:ascii="Wingdings" w:hAnsi="Wingdings" w:hint="default"/>
      </w:rPr>
    </w:lvl>
  </w:abstractNum>
  <w:abstractNum w:abstractNumId="3">
    <w:nsid w:val="05721372"/>
    <w:multiLevelType w:val="hybridMultilevel"/>
    <w:tmpl w:val="015A30C4"/>
    <w:lvl w:ilvl="0" w:tplc="28B2A3A4">
      <w:start w:val="1"/>
      <w:numFmt w:val="lowerLetter"/>
      <w:lvlText w:val="%1)"/>
      <w:lvlJc w:val="left"/>
      <w:pPr>
        <w:tabs>
          <w:tab w:val="num" w:pos="720"/>
        </w:tabs>
        <w:ind w:left="720" w:hanging="360"/>
      </w:pPr>
      <w:rPr>
        <w:rFonts w:ascii="Arial" w:hAnsi="Arial" w:cs="Arial" w:hint="default"/>
        <w:color w:val="auto"/>
        <w:sz w:val="20"/>
        <w:szCs w:val="20"/>
      </w:rPr>
    </w:lvl>
    <w:lvl w:ilvl="1" w:tplc="7E56414A">
      <w:start w:val="2"/>
      <w:numFmt w:val="decimal"/>
      <w:lvlText w:val="%2."/>
      <w:lvlJc w:val="left"/>
      <w:pPr>
        <w:tabs>
          <w:tab w:val="num" w:pos="1260"/>
        </w:tabs>
        <w:ind w:left="1260" w:hanging="360"/>
      </w:pPr>
      <w:rPr>
        <w:rFonts w:cs="Times New Roman" w:hint="default"/>
      </w:rPr>
    </w:lvl>
    <w:lvl w:ilvl="2" w:tplc="0405001B" w:tentative="1">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4">
    <w:nsid w:val="0CD6193D"/>
    <w:multiLevelType w:val="hybridMultilevel"/>
    <w:tmpl w:val="AC167CDE"/>
    <w:lvl w:ilvl="0" w:tplc="D0829F80">
      <w:start w:val="1"/>
      <w:numFmt w:val="decimal"/>
      <w:lvlText w:val="%1."/>
      <w:lvlJc w:val="left"/>
      <w:pPr>
        <w:tabs>
          <w:tab w:val="num" w:pos="360"/>
        </w:tabs>
        <w:ind w:left="360" w:hanging="360"/>
      </w:pPr>
      <w:rPr>
        <w:rFonts w:cs="Times New Roman" w:hint="default"/>
        <w:b w:val="0"/>
        <w:color w:val="auto"/>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1AD4DA3"/>
    <w:multiLevelType w:val="hybridMultilevel"/>
    <w:tmpl w:val="78920D70"/>
    <w:lvl w:ilvl="0" w:tplc="04050001">
      <w:start w:val="1"/>
      <w:numFmt w:val="bullet"/>
      <w:lvlText w:val=""/>
      <w:lvlJc w:val="left"/>
      <w:pPr>
        <w:tabs>
          <w:tab w:val="num" w:pos="-2145"/>
        </w:tabs>
        <w:ind w:left="-2145" w:hanging="360"/>
      </w:pPr>
      <w:rPr>
        <w:rFonts w:ascii="Symbol" w:hAnsi="Symbol" w:hint="default"/>
      </w:rPr>
    </w:lvl>
    <w:lvl w:ilvl="1" w:tplc="04050003" w:tentative="1">
      <w:start w:val="1"/>
      <w:numFmt w:val="bullet"/>
      <w:lvlText w:val="o"/>
      <w:lvlJc w:val="left"/>
      <w:pPr>
        <w:tabs>
          <w:tab w:val="num" w:pos="-1425"/>
        </w:tabs>
        <w:ind w:left="-1425" w:hanging="360"/>
      </w:pPr>
      <w:rPr>
        <w:rFonts w:ascii="Courier New" w:hAnsi="Courier New" w:hint="default"/>
      </w:rPr>
    </w:lvl>
    <w:lvl w:ilvl="2" w:tplc="04050005" w:tentative="1">
      <w:start w:val="1"/>
      <w:numFmt w:val="bullet"/>
      <w:lvlText w:val=""/>
      <w:lvlJc w:val="left"/>
      <w:pPr>
        <w:tabs>
          <w:tab w:val="num" w:pos="-705"/>
        </w:tabs>
        <w:ind w:left="-705" w:hanging="360"/>
      </w:pPr>
      <w:rPr>
        <w:rFonts w:ascii="Wingdings" w:hAnsi="Wingdings" w:hint="default"/>
      </w:rPr>
    </w:lvl>
    <w:lvl w:ilvl="3" w:tplc="04050001" w:tentative="1">
      <w:start w:val="1"/>
      <w:numFmt w:val="bullet"/>
      <w:lvlText w:val=""/>
      <w:lvlJc w:val="left"/>
      <w:pPr>
        <w:tabs>
          <w:tab w:val="num" w:pos="15"/>
        </w:tabs>
        <w:ind w:left="15" w:hanging="360"/>
      </w:pPr>
      <w:rPr>
        <w:rFonts w:ascii="Symbol" w:hAnsi="Symbol" w:hint="default"/>
      </w:rPr>
    </w:lvl>
    <w:lvl w:ilvl="4" w:tplc="04050003" w:tentative="1">
      <w:start w:val="1"/>
      <w:numFmt w:val="bullet"/>
      <w:lvlText w:val="o"/>
      <w:lvlJc w:val="left"/>
      <w:pPr>
        <w:tabs>
          <w:tab w:val="num" w:pos="735"/>
        </w:tabs>
        <w:ind w:left="735" w:hanging="360"/>
      </w:pPr>
      <w:rPr>
        <w:rFonts w:ascii="Courier New" w:hAnsi="Courier New" w:hint="default"/>
      </w:rPr>
    </w:lvl>
    <w:lvl w:ilvl="5" w:tplc="04050005" w:tentative="1">
      <w:start w:val="1"/>
      <w:numFmt w:val="bullet"/>
      <w:lvlText w:val=""/>
      <w:lvlJc w:val="left"/>
      <w:pPr>
        <w:tabs>
          <w:tab w:val="num" w:pos="1455"/>
        </w:tabs>
        <w:ind w:left="1455" w:hanging="360"/>
      </w:pPr>
      <w:rPr>
        <w:rFonts w:ascii="Wingdings" w:hAnsi="Wingdings" w:hint="default"/>
      </w:rPr>
    </w:lvl>
    <w:lvl w:ilvl="6" w:tplc="04050001" w:tentative="1">
      <w:start w:val="1"/>
      <w:numFmt w:val="bullet"/>
      <w:lvlText w:val=""/>
      <w:lvlJc w:val="left"/>
      <w:pPr>
        <w:tabs>
          <w:tab w:val="num" w:pos="2175"/>
        </w:tabs>
        <w:ind w:left="2175" w:hanging="360"/>
      </w:pPr>
      <w:rPr>
        <w:rFonts w:ascii="Symbol" w:hAnsi="Symbol" w:hint="default"/>
      </w:rPr>
    </w:lvl>
    <w:lvl w:ilvl="7" w:tplc="04050003" w:tentative="1">
      <w:start w:val="1"/>
      <w:numFmt w:val="bullet"/>
      <w:lvlText w:val="o"/>
      <w:lvlJc w:val="left"/>
      <w:pPr>
        <w:tabs>
          <w:tab w:val="num" w:pos="2895"/>
        </w:tabs>
        <w:ind w:left="2895" w:hanging="360"/>
      </w:pPr>
      <w:rPr>
        <w:rFonts w:ascii="Courier New" w:hAnsi="Courier New" w:hint="default"/>
      </w:rPr>
    </w:lvl>
    <w:lvl w:ilvl="8" w:tplc="04050005" w:tentative="1">
      <w:start w:val="1"/>
      <w:numFmt w:val="bullet"/>
      <w:lvlText w:val=""/>
      <w:lvlJc w:val="left"/>
      <w:pPr>
        <w:tabs>
          <w:tab w:val="num" w:pos="3615"/>
        </w:tabs>
        <w:ind w:left="3615" w:hanging="360"/>
      </w:pPr>
      <w:rPr>
        <w:rFonts w:ascii="Wingdings" w:hAnsi="Wingdings" w:hint="default"/>
      </w:rPr>
    </w:lvl>
  </w:abstractNum>
  <w:abstractNum w:abstractNumId="6">
    <w:nsid w:val="1D050773"/>
    <w:multiLevelType w:val="hybridMultilevel"/>
    <w:tmpl w:val="3C4EE87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nsid w:val="24AC02B1"/>
    <w:multiLevelType w:val="multilevel"/>
    <w:tmpl w:val="F664DA9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77B4236"/>
    <w:multiLevelType w:val="hybridMultilevel"/>
    <w:tmpl w:val="ED44E39A"/>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nsid w:val="2ADA331F"/>
    <w:multiLevelType w:val="hybridMultilevel"/>
    <w:tmpl w:val="B24239F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31C4610D"/>
    <w:multiLevelType w:val="hybridMultilevel"/>
    <w:tmpl w:val="DC02BFBC"/>
    <w:lvl w:ilvl="0" w:tplc="04050017">
      <w:start w:val="1"/>
      <w:numFmt w:val="lowerLetter"/>
      <w:lvlText w:val="%1)"/>
      <w:lvlJc w:val="left"/>
      <w:pPr>
        <w:tabs>
          <w:tab w:val="num" w:pos="1069"/>
        </w:tabs>
        <w:ind w:left="1069" w:hanging="360"/>
      </w:pPr>
      <w:rPr>
        <w:rFonts w:cs="Times New Roman" w:hint="default"/>
      </w:rPr>
    </w:lvl>
    <w:lvl w:ilvl="1" w:tplc="04050003" w:tentative="1">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11">
    <w:nsid w:val="348163E1"/>
    <w:multiLevelType w:val="hybridMultilevel"/>
    <w:tmpl w:val="017A1E60"/>
    <w:lvl w:ilvl="0" w:tplc="04050001">
      <w:start w:val="1"/>
      <w:numFmt w:val="bullet"/>
      <w:lvlText w:val=""/>
      <w:lvlJc w:val="left"/>
      <w:pPr>
        <w:ind w:left="2773" w:hanging="360"/>
      </w:pPr>
      <w:rPr>
        <w:rFonts w:ascii="Symbol" w:hAnsi="Symbol" w:hint="default"/>
      </w:rPr>
    </w:lvl>
    <w:lvl w:ilvl="1" w:tplc="04050003" w:tentative="1">
      <w:start w:val="1"/>
      <w:numFmt w:val="bullet"/>
      <w:lvlText w:val="o"/>
      <w:lvlJc w:val="left"/>
      <w:pPr>
        <w:ind w:left="3493" w:hanging="360"/>
      </w:pPr>
      <w:rPr>
        <w:rFonts w:ascii="Courier New" w:hAnsi="Courier New" w:hint="default"/>
      </w:rPr>
    </w:lvl>
    <w:lvl w:ilvl="2" w:tplc="04050005" w:tentative="1">
      <w:start w:val="1"/>
      <w:numFmt w:val="bullet"/>
      <w:lvlText w:val=""/>
      <w:lvlJc w:val="left"/>
      <w:pPr>
        <w:ind w:left="4213" w:hanging="360"/>
      </w:pPr>
      <w:rPr>
        <w:rFonts w:ascii="Wingdings" w:hAnsi="Wingdings" w:hint="default"/>
      </w:rPr>
    </w:lvl>
    <w:lvl w:ilvl="3" w:tplc="04050001" w:tentative="1">
      <w:start w:val="1"/>
      <w:numFmt w:val="bullet"/>
      <w:lvlText w:val=""/>
      <w:lvlJc w:val="left"/>
      <w:pPr>
        <w:ind w:left="4933" w:hanging="360"/>
      </w:pPr>
      <w:rPr>
        <w:rFonts w:ascii="Symbol" w:hAnsi="Symbol" w:hint="default"/>
      </w:rPr>
    </w:lvl>
    <w:lvl w:ilvl="4" w:tplc="04050003" w:tentative="1">
      <w:start w:val="1"/>
      <w:numFmt w:val="bullet"/>
      <w:lvlText w:val="o"/>
      <w:lvlJc w:val="left"/>
      <w:pPr>
        <w:ind w:left="5653" w:hanging="360"/>
      </w:pPr>
      <w:rPr>
        <w:rFonts w:ascii="Courier New" w:hAnsi="Courier New" w:hint="default"/>
      </w:rPr>
    </w:lvl>
    <w:lvl w:ilvl="5" w:tplc="04050005" w:tentative="1">
      <w:start w:val="1"/>
      <w:numFmt w:val="bullet"/>
      <w:lvlText w:val=""/>
      <w:lvlJc w:val="left"/>
      <w:pPr>
        <w:ind w:left="6373" w:hanging="360"/>
      </w:pPr>
      <w:rPr>
        <w:rFonts w:ascii="Wingdings" w:hAnsi="Wingdings" w:hint="default"/>
      </w:rPr>
    </w:lvl>
    <w:lvl w:ilvl="6" w:tplc="04050001" w:tentative="1">
      <w:start w:val="1"/>
      <w:numFmt w:val="bullet"/>
      <w:lvlText w:val=""/>
      <w:lvlJc w:val="left"/>
      <w:pPr>
        <w:ind w:left="7093" w:hanging="360"/>
      </w:pPr>
      <w:rPr>
        <w:rFonts w:ascii="Symbol" w:hAnsi="Symbol" w:hint="default"/>
      </w:rPr>
    </w:lvl>
    <w:lvl w:ilvl="7" w:tplc="04050003" w:tentative="1">
      <w:start w:val="1"/>
      <w:numFmt w:val="bullet"/>
      <w:lvlText w:val="o"/>
      <w:lvlJc w:val="left"/>
      <w:pPr>
        <w:ind w:left="7813" w:hanging="360"/>
      </w:pPr>
      <w:rPr>
        <w:rFonts w:ascii="Courier New" w:hAnsi="Courier New" w:hint="default"/>
      </w:rPr>
    </w:lvl>
    <w:lvl w:ilvl="8" w:tplc="04050005" w:tentative="1">
      <w:start w:val="1"/>
      <w:numFmt w:val="bullet"/>
      <w:lvlText w:val=""/>
      <w:lvlJc w:val="left"/>
      <w:pPr>
        <w:ind w:left="8533" w:hanging="360"/>
      </w:pPr>
      <w:rPr>
        <w:rFonts w:ascii="Wingdings" w:hAnsi="Wingdings" w:hint="default"/>
      </w:rPr>
    </w:lvl>
  </w:abstractNum>
  <w:abstractNum w:abstractNumId="12">
    <w:nsid w:val="36FF2679"/>
    <w:multiLevelType w:val="multilevel"/>
    <w:tmpl w:val="A8044B06"/>
    <w:lvl w:ilvl="0">
      <w:start w:val="12"/>
      <w:numFmt w:val="decimal"/>
      <w:lvlText w:val="%1."/>
      <w:lvlJc w:val="left"/>
      <w:pPr>
        <w:tabs>
          <w:tab w:val="num" w:pos="454"/>
        </w:tabs>
        <w:ind w:left="454" w:hanging="454"/>
      </w:pPr>
      <w:rPr>
        <w:rFonts w:cs="Times New Roman" w:hint="default"/>
      </w:rPr>
    </w:lvl>
    <w:lvl w:ilvl="1">
      <w:start w:val="1"/>
      <w:numFmt w:val="decimal"/>
      <w:lvlText w:val="%1.%2."/>
      <w:lvlJc w:val="left"/>
      <w:pPr>
        <w:tabs>
          <w:tab w:val="num" w:pos="454"/>
        </w:tabs>
        <w:ind w:left="454" w:hanging="45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9D142E6"/>
    <w:multiLevelType w:val="hybridMultilevel"/>
    <w:tmpl w:val="67A0C44A"/>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4">
    <w:nsid w:val="3A772762"/>
    <w:multiLevelType w:val="multilevel"/>
    <w:tmpl w:val="4D68E0A2"/>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C7C2ADB"/>
    <w:multiLevelType w:val="hybridMultilevel"/>
    <w:tmpl w:val="B3962E84"/>
    <w:lvl w:ilvl="0" w:tplc="0405000F">
      <w:start w:val="1"/>
      <w:numFmt w:val="decimal"/>
      <w:lvlText w:val="%1."/>
      <w:lvlJc w:val="left"/>
      <w:pPr>
        <w:tabs>
          <w:tab w:val="num" w:pos="360"/>
        </w:tabs>
        <w:ind w:left="360" w:hanging="360"/>
      </w:pPr>
      <w:rPr>
        <w:rFonts w:cs="Times New Roman" w:hint="default"/>
      </w:rPr>
    </w:lvl>
    <w:lvl w:ilvl="1" w:tplc="CAD27048">
      <w:start w:val="1"/>
      <w:numFmt w:val="lowerLetter"/>
      <w:lvlText w:val="%2)"/>
      <w:lvlJc w:val="left"/>
      <w:pPr>
        <w:ind w:left="1080" w:hanging="360"/>
      </w:pPr>
      <w:rPr>
        <w:rFonts w:cs="Times New Roman"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6">
    <w:nsid w:val="3D603D55"/>
    <w:multiLevelType w:val="hybridMultilevel"/>
    <w:tmpl w:val="641AC372"/>
    <w:lvl w:ilvl="0" w:tplc="A3241488">
      <w:start w:val="1"/>
      <w:numFmt w:val="bullet"/>
      <w:lvlText w:val=""/>
      <w:lvlJc w:val="left"/>
      <w:pPr>
        <w:tabs>
          <w:tab w:val="num" w:pos="2280"/>
        </w:tabs>
        <w:ind w:left="2280" w:hanging="227"/>
      </w:pPr>
      <w:rPr>
        <w:rFonts w:ascii="Symbol" w:hAnsi="Symbol" w:hint="default"/>
        <w:color w:val="auto"/>
        <w:sz w:val="18"/>
      </w:rPr>
    </w:lvl>
    <w:lvl w:ilvl="1" w:tplc="04050003" w:tentative="1">
      <w:start w:val="1"/>
      <w:numFmt w:val="bullet"/>
      <w:lvlText w:val="o"/>
      <w:lvlJc w:val="left"/>
      <w:pPr>
        <w:tabs>
          <w:tab w:val="num" w:pos="3493"/>
        </w:tabs>
        <w:ind w:left="3493" w:hanging="360"/>
      </w:pPr>
      <w:rPr>
        <w:rFonts w:ascii="Courier New" w:hAnsi="Courier New" w:hint="default"/>
      </w:rPr>
    </w:lvl>
    <w:lvl w:ilvl="2" w:tplc="04050005" w:tentative="1">
      <w:start w:val="1"/>
      <w:numFmt w:val="bullet"/>
      <w:lvlText w:val=""/>
      <w:lvlJc w:val="left"/>
      <w:pPr>
        <w:tabs>
          <w:tab w:val="num" w:pos="4213"/>
        </w:tabs>
        <w:ind w:left="4213" w:hanging="360"/>
      </w:pPr>
      <w:rPr>
        <w:rFonts w:ascii="Wingdings" w:hAnsi="Wingdings" w:hint="default"/>
      </w:rPr>
    </w:lvl>
    <w:lvl w:ilvl="3" w:tplc="04050001" w:tentative="1">
      <w:start w:val="1"/>
      <w:numFmt w:val="bullet"/>
      <w:lvlText w:val=""/>
      <w:lvlJc w:val="left"/>
      <w:pPr>
        <w:tabs>
          <w:tab w:val="num" w:pos="4933"/>
        </w:tabs>
        <w:ind w:left="4933" w:hanging="360"/>
      </w:pPr>
      <w:rPr>
        <w:rFonts w:ascii="Symbol" w:hAnsi="Symbol" w:hint="default"/>
      </w:rPr>
    </w:lvl>
    <w:lvl w:ilvl="4" w:tplc="04050003" w:tentative="1">
      <w:start w:val="1"/>
      <w:numFmt w:val="bullet"/>
      <w:lvlText w:val="o"/>
      <w:lvlJc w:val="left"/>
      <w:pPr>
        <w:tabs>
          <w:tab w:val="num" w:pos="5653"/>
        </w:tabs>
        <w:ind w:left="5653" w:hanging="360"/>
      </w:pPr>
      <w:rPr>
        <w:rFonts w:ascii="Courier New" w:hAnsi="Courier New" w:hint="default"/>
      </w:rPr>
    </w:lvl>
    <w:lvl w:ilvl="5" w:tplc="04050005" w:tentative="1">
      <w:start w:val="1"/>
      <w:numFmt w:val="bullet"/>
      <w:lvlText w:val=""/>
      <w:lvlJc w:val="left"/>
      <w:pPr>
        <w:tabs>
          <w:tab w:val="num" w:pos="6373"/>
        </w:tabs>
        <w:ind w:left="6373" w:hanging="360"/>
      </w:pPr>
      <w:rPr>
        <w:rFonts w:ascii="Wingdings" w:hAnsi="Wingdings" w:hint="default"/>
      </w:rPr>
    </w:lvl>
    <w:lvl w:ilvl="6" w:tplc="04050001" w:tentative="1">
      <w:start w:val="1"/>
      <w:numFmt w:val="bullet"/>
      <w:lvlText w:val=""/>
      <w:lvlJc w:val="left"/>
      <w:pPr>
        <w:tabs>
          <w:tab w:val="num" w:pos="7093"/>
        </w:tabs>
        <w:ind w:left="7093" w:hanging="360"/>
      </w:pPr>
      <w:rPr>
        <w:rFonts w:ascii="Symbol" w:hAnsi="Symbol" w:hint="default"/>
      </w:rPr>
    </w:lvl>
    <w:lvl w:ilvl="7" w:tplc="04050003" w:tentative="1">
      <w:start w:val="1"/>
      <w:numFmt w:val="bullet"/>
      <w:lvlText w:val="o"/>
      <w:lvlJc w:val="left"/>
      <w:pPr>
        <w:tabs>
          <w:tab w:val="num" w:pos="7813"/>
        </w:tabs>
        <w:ind w:left="7813" w:hanging="360"/>
      </w:pPr>
      <w:rPr>
        <w:rFonts w:ascii="Courier New" w:hAnsi="Courier New" w:hint="default"/>
      </w:rPr>
    </w:lvl>
    <w:lvl w:ilvl="8" w:tplc="04050005" w:tentative="1">
      <w:start w:val="1"/>
      <w:numFmt w:val="bullet"/>
      <w:lvlText w:val=""/>
      <w:lvlJc w:val="left"/>
      <w:pPr>
        <w:tabs>
          <w:tab w:val="num" w:pos="8533"/>
        </w:tabs>
        <w:ind w:left="8533" w:hanging="360"/>
      </w:pPr>
      <w:rPr>
        <w:rFonts w:ascii="Wingdings" w:hAnsi="Wingdings" w:hint="default"/>
      </w:rPr>
    </w:lvl>
  </w:abstractNum>
  <w:abstractNum w:abstractNumId="17">
    <w:nsid w:val="416A3C6A"/>
    <w:multiLevelType w:val="hybridMultilevel"/>
    <w:tmpl w:val="563214C0"/>
    <w:lvl w:ilvl="0" w:tplc="0405000F">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8">
    <w:nsid w:val="430F6B38"/>
    <w:multiLevelType w:val="multilevel"/>
    <w:tmpl w:val="9182B8E6"/>
    <w:lvl w:ilvl="0">
      <w:start w:val="3"/>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4763157"/>
    <w:multiLevelType w:val="hybridMultilevel"/>
    <w:tmpl w:val="FA38CCFC"/>
    <w:lvl w:ilvl="0" w:tplc="7E0639D0">
      <w:start w:val="1"/>
      <w:numFmt w:val="decimal"/>
      <w:lvlText w:val="%1."/>
      <w:lvlJc w:val="left"/>
      <w:pPr>
        <w:tabs>
          <w:tab w:val="num" w:pos="360"/>
        </w:tabs>
        <w:ind w:left="360" w:hanging="360"/>
      </w:pPr>
      <w:rPr>
        <w:rFonts w:cs="Times New Roman"/>
        <w:color w:val="auto"/>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0">
    <w:nsid w:val="47BC454F"/>
    <w:multiLevelType w:val="hybridMultilevel"/>
    <w:tmpl w:val="403C8D5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529D1CB2"/>
    <w:multiLevelType w:val="multilevel"/>
    <w:tmpl w:val="F664DA9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6DD2DD0"/>
    <w:multiLevelType w:val="hybridMultilevel"/>
    <w:tmpl w:val="9CB680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5D9D20C1"/>
    <w:multiLevelType w:val="hybridMultilevel"/>
    <w:tmpl w:val="40EAD3B2"/>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4">
    <w:nsid w:val="5DF0150F"/>
    <w:multiLevelType w:val="hybridMultilevel"/>
    <w:tmpl w:val="D0AE521C"/>
    <w:lvl w:ilvl="0" w:tplc="04050017">
      <w:start w:val="1"/>
      <w:numFmt w:val="lowerLetter"/>
      <w:lvlText w:val="%1)"/>
      <w:lvlJc w:val="left"/>
      <w:pPr>
        <w:tabs>
          <w:tab w:val="num" w:pos="1053"/>
        </w:tabs>
        <w:ind w:left="1053" w:hanging="360"/>
      </w:pPr>
      <w:rPr>
        <w:rFonts w:cs="Times New Roman"/>
      </w:rPr>
    </w:lvl>
    <w:lvl w:ilvl="1" w:tplc="11B012CE">
      <w:start w:val="67"/>
      <w:numFmt w:val="decimal"/>
      <w:lvlText w:val="%2"/>
      <w:lvlJc w:val="left"/>
      <w:pPr>
        <w:tabs>
          <w:tab w:val="num" w:pos="1773"/>
        </w:tabs>
        <w:ind w:left="1773" w:hanging="360"/>
      </w:pPr>
      <w:rPr>
        <w:rFonts w:cs="Times New Roman" w:hint="default"/>
      </w:rPr>
    </w:lvl>
    <w:lvl w:ilvl="2" w:tplc="6FE4F7FA">
      <w:start w:val="3"/>
      <w:numFmt w:val="decimal"/>
      <w:lvlText w:val="%3."/>
      <w:lvlJc w:val="left"/>
      <w:pPr>
        <w:tabs>
          <w:tab w:val="num" w:pos="2673"/>
        </w:tabs>
        <w:ind w:left="2673" w:hanging="360"/>
      </w:pPr>
      <w:rPr>
        <w:rFonts w:cs="Times New Roman" w:hint="default"/>
      </w:rPr>
    </w:lvl>
    <w:lvl w:ilvl="3" w:tplc="0405000F" w:tentative="1">
      <w:start w:val="1"/>
      <w:numFmt w:val="decimal"/>
      <w:lvlText w:val="%4."/>
      <w:lvlJc w:val="left"/>
      <w:pPr>
        <w:tabs>
          <w:tab w:val="num" w:pos="3213"/>
        </w:tabs>
        <w:ind w:left="3213" w:hanging="360"/>
      </w:pPr>
      <w:rPr>
        <w:rFonts w:cs="Times New Roman"/>
      </w:rPr>
    </w:lvl>
    <w:lvl w:ilvl="4" w:tplc="04050019" w:tentative="1">
      <w:start w:val="1"/>
      <w:numFmt w:val="lowerLetter"/>
      <w:lvlText w:val="%5."/>
      <w:lvlJc w:val="left"/>
      <w:pPr>
        <w:tabs>
          <w:tab w:val="num" w:pos="3933"/>
        </w:tabs>
        <w:ind w:left="3933" w:hanging="360"/>
      </w:pPr>
      <w:rPr>
        <w:rFonts w:cs="Times New Roman"/>
      </w:rPr>
    </w:lvl>
    <w:lvl w:ilvl="5" w:tplc="0405001B" w:tentative="1">
      <w:start w:val="1"/>
      <w:numFmt w:val="lowerRoman"/>
      <w:lvlText w:val="%6."/>
      <w:lvlJc w:val="right"/>
      <w:pPr>
        <w:tabs>
          <w:tab w:val="num" w:pos="4653"/>
        </w:tabs>
        <w:ind w:left="4653" w:hanging="180"/>
      </w:pPr>
      <w:rPr>
        <w:rFonts w:cs="Times New Roman"/>
      </w:rPr>
    </w:lvl>
    <w:lvl w:ilvl="6" w:tplc="0405000F" w:tentative="1">
      <w:start w:val="1"/>
      <w:numFmt w:val="decimal"/>
      <w:lvlText w:val="%7."/>
      <w:lvlJc w:val="left"/>
      <w:pPr>
        <w:tabs>
          <w:tab w:val="num" w:pos="5373"/>
        </w:tabs>
        <w:ind w:left="5373" w:hanging="360"/>
      </w:pPr>
      <w:rPr>
        <w:rFonts w:cs="Times New Roman"/>
      </w:rPr>
    </w:lvl>
    <w:lvl w:ilvl="7" w:tplc="04050019" w:tentative="1">
      <w:start w:val="1"/>
      <w:numFmt w:val="lowerLetter"/>
      <w:lvlText w:val="%8."/>
      <w:lvlJc w:val="left"/>
      <w:pPr>
        <w:tabs>
          <w:tab w:val="num" w:pos="6093"/>
        </w:tabs>
        <w:ind w:left="6093" w:hanging="360"/>
      </w:pPr>
      <w:rPr>
        <w:rFonts w:cs="Times New Roman"/>
      </w:rPr>
    </w:lvl>
    <w:lvl w:ilvl="8" w:tplc="0405001B" w:tentative="1">
      <w:start w:val="1"/>
      <w:numFmt w:val="lowerRoman"/>
      <w:lvlText w:val="%9."/>
      <w:lvlJc w:val="right"/>
      <w:pPr>
        <w:tabs>
          <w:tab w:val="num" w:pos="6813"/>
        </w:tabs>
        <w:ind w:left="6813" w:hanging="180"/>
      </w:pPr>
      <w:rPr>
        <w:rFonts w:cs="Times New Roman"/>
      </w:rPr>
    </w:lvl>
  </w:abstractNum>
  <w:abstractNum w:abstractNumId="25">
    <w:nsid w:val="63F3317C"/>
    <w:multiLevelType w:val="hybridMultilevel"/>
    <w:tmpl w:val="4A504244"/>
    <w:lvl w:ilvl="0" w:tplc="F0EAEEF2">
      <w:start w:val="1"/>
      <w:numFmt w:val="decimal"/>
      <w:lvlText w:val="%1)"/>
      <w:lvlJc w:val="left"/>
      <w:pPr>
        <w:tabs>
          <w:tab w:val="num" w:pos="-42"/>
        </w:tabs>
        <w:ind w:left="-42" w:hanging="360"/>
      </w:pPr>
      <w:rPr>
        <w:rFonts w:cs="Times New Roman" w:hint="default"/>
      </w:rPr>
    </w:lvl>
    <w:lvl w:ilvl="1" w:tplc="91F4B3E4">
      <w:start w:val="1"/>
      <w:numFmt w:val="lowerLetter"/>
      <w:lvlText w:val="%2)"/>
      <w:lvlJc w:val="left"/>
      <w:pPr>
        <w:tabs>
          <w:tab w:val="num" w:pos="678"/>
        </w:tabs>
        <w:ind w:left="678" w:hanging="360"/>
      </w:pPr>
      <w:rPr>
        <w:rFonts w:cs="Times New Roman" w:hint="default"/>
      </w:rPr>
    </w:lvl>
    <w:lvl w:ilvl="2" w:tplc="0405001B">
      <w:start w:val="1"/>
      <w:numFmt w:val="lowerRoman"/>
      <w:lvlText w:val="%3."/>
      <w:lvlJc w:val="right"/>
      <w:pPr>
        <w:tabs>
          <w:tab w:val="num" w:pos="1398"/>
        </w:tabs>
        <w:ind w:left="1398" w:hanging="180"/>
      </w:pPr>
      <w:rPr>
        <w:rFonts w:cs="Times New Roman"/>
      </w:rPr>
    </w:lvl>
    <w:lvl w:ilvl="3" w:tplc="0405000F" w:tentative="1">
      <w:start w:val="1"/>
      <w:numFmt w:val="decimal"/>
      <w:lvlText w:val="%4."/>
      <w:lvlJc w:val="left"/>
      <w:pPr>
        <w:tabs>
          <w:tab w:val="num" w:pos="2118"/>
        </w:tabs>
        <w:ind w:left="2118" w:hanging="360"/>
      </w:pPr>
      <w:rPr>
        <w:rFonts w:cs="Times New Roman"/>
      </w:rPr>
    </w:lvl>
    <w:lvl w:ilvl="4" w:tplc="04050019" w:tentative="1">
      <w:start w:val="1"/>
      <w:numFmt w:val="lowerLetter"/>
      <w:lvlText w:val="%5."/>
      <w:lvlJc w:val="left"/>
      <w:pPr>
        <w:tabs>
          <w:tab w:val="num" w:pos="2838"/>
        </w:tabs>
        <w:ind w:left="2838" w:hanging="360"/>
      </w:pPr>
      <w:rPr>
        <w:rFonts w:cs="Times New Roman"/>
      </w:rPr>
    </w:lvl>
    <w:lvl w:ilvl="5" w:tplc="0405001B" w:tentative="1">
      <w:start w:val="1"/>
      <w:numFmt w:val="lowerRoman"/>
      <w:lvlText w:val="%6."/>
      <w:lvlJc w:val="right"/>
      <w:pPr>
        <w:tabs>
          <w:tab w:val="num" w:pos="3558"/>
        </w:tabs>
        <w:ind w:left="3558" w:hanging="180"/>
      </w:pPr>
      <w:rPr>
        <w:rFonts w:cs="Times New Roman"/>
      </w:rPr>
    </w:lvl>
    <w:lvl w:ilvl="6" w:tplc="0405000F" w:tentative="1">
      <w:start w:val="1"/>
      <w:numFmt w:val="decimal"/>
      <w:lvlText w:val="%7."/>
      <w:lvlJc w:val="left"/>
      <w:pPr>
        <w:tabs>
          <w:tab w:val="num" w:pos="4278"/>
        </w:tabs>
        <w:ind w:left="4278" w:hanging="360"/>
      </w:pPr>
      <w:rPr>
        <w:rFonts w:cs="Times New Roman"/>
      </w:rPr>
    </w:lvl>
    <w:lvl w:ilvl="7" w:tplc="04050019" w:tentative="1">
      <w:start w:val="1"/>
      <w:numFmt w:val="lowerLetter"/>
      <w:lvlText w:val="%8."/>
      <w:lvlJc w:val="left"/>
      <w:pPr>
        <w:tabs>
          <w:tab w:val="num" w:pos="4998"/>
        </w:tabs>
        <w:ind w:left="4998" w:hanging="360"/>
      </w:pPr>
      <w:rPr>
        <w:rFonts w:cs="Times New Roman"/>
      </w:rPr>
    </w:lvl>
    <w:lvl w:ilvl="8" w:tplc="0405001B" w:tentative="1">
      <w:start w:val="1"/>
      <w:numFmt w:val="lowerRoman"/>
      <w:lvlText w:val="%9."/>
      <w:lvlJc w:val="right"/>
      <w:pPr>
        <w:tabs>
          <w:tab w:val="num" w:pos="5718"/>
        </w:tabs>
        <w:ind w:left="5718" w:hanging="180"/>
      </w:pPr>
      <w:rPr>
        <w:rFonts w:cs="Times New Roman"/>
      </w:rPr>
    </w:lvl>
  </w:abstractNum>
  <w:abstractNum w:abstractNumId="26">
    <w:nsid w:val="6A5D51CF"/>
    <w:multiLevelType w:val="multilevel"/>
    <w:tmpl w:val="F664DA9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EF6218D"/>
    <w:multiLevelType w:val="multilevel"/>
    <w:tmpl w:val="C1904B8E"/>
    <w:styleLink w:val="Aktulnseznam1"/>
    <w:lvl w:ilvl="0">
      <w:start w:val="1"/>
      <w:numFmt w:val="decimal"/>
      <w:lvlText w:val="%1."/>
      <w:lvlJc w:val="left"/>
      <w:pPr>
        <w:tabs>
          <w:tab w:val="num" w:pos="284"/>
        </w:tabs>
        <w:ind w:left="284" w:hanging="284"/>
      </w:pPr>
      <w:rPr>
        <w:rFonts w:cs="Times New Roman"/>
      </w:rPr>
    </w:lvl>
    <w:lvl w:ilvl="1">
      <w:start w:val="1"/>
      <w:numFmt w:val="decimal"/>
      <w:lvlText w:val="%1.%2"/>
      <w:lvlJc w:val="left"/>
      <w:pPr>
        <w:tabs>
          <w:tab w:val="num" w:pos="284"/>
        </w:tabs>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8">
    <w:nsid w:val="70FF24DC"/>
    <w:multiLevelType w:val="multilevel"/>
    <w:tmpl w:val="FCB687F4"/>
    <w:lvl w:ilvl="0">
      <w:start w:val="5"/>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Arial" w:eastAsia="Times New Roman"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E567654"/>
    <w:multiLevelType w:val="hybridMultilevel"/>
    <w:tmpl w:val="73060F90"/>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0">
    <w:nsid w:val="7FC16530"/>
    <w:multiLevelType w:val="hybridMultilevel"/>
    <w:tmpl w:val="57EEB3C8"/>
    <w:lvl w:ilvl="0" w:tplc="04050017">
      <w:start w:val="1"/>
      <w:numFmt w:val="lowerLetter"/>
      <w:lvlText w:val="%1)"/>
      <w:lvlJc w:val="left"/>
      <w:pPr>
        <w:tabs>
          <w:tab w:val="num" w:pos="1425"/>
        </w:tabs>
        <w:ind w:left="1425" w:hanging="360"/>
      </w:pPr>
      <w:rPr>
        <w:rFonts w:cs="Times New Roman"/>
      </w:rPr>
    </w:lvl>
    <w:lvl w:ilvl="1" w:tplc="04050019" w:tentative="1">
      <w:start w:val="1"/>
      <w:numFmt w:val="lowerLetter"/>
      <w:lvlText w:val="%2."/>
      <w:lvlJc w:val="left"/>
      <w:pPr>
        <w:tabs>
          <w:tab w:val="num" w:pos="2145"/>
        </w:tabs>
        <w:ind w:left="2145" w:hanging="360"/>
      </w:pPr>
      <w:rPr>
        <w:rFonts w:cs="Times New Roman"/>
      </w:rPr>
    </w:lvl>
    <w:lvl w:ilvl="2" w:tplc="0405001B" w:tentative="1">
      <w:start w:val="1"/>
      <w:numFmt w:val="lowerRoman"/>
      <w:lvlText w:val="%3."/>
      <w:lvlJc w:val="right"/>
      <w:pPr>
        <w:tabs>
          <w:tab w:val="num" w:pos="2865"/>
        </w:tabs>
        <w:ind w:left="2865" w:hanging="180"/>
      </w:pPr>
      <w:rPr>
        <w:rFonts w:cs="Times New Roman"/>
      </w:rPr>
    </w:lvl>
    <w:lvl w:ilvl="3" w:tplc="0405000F" w:tentative="1">
      <w:start w:val="1"/>
      <w:numFmt w:val="decimal"/>
      <w:lvlText w:val="%4."/>
      <w:lvlJc w:val="left"/>
      <w:pPr>
        <w:tabs>
          <w:tab w:val="num" w:pos="3585"/>
        </w:tabs>
        <w:ind w:left="3585" w:hanging="360"/>
      </w:pPr>
      <w:rPr>
        <w:rFonts w:cs="Times New Roman"/>
      </w:rPr>
    </w:lvl>
    <w:lvl w:ilvl="4" w:tplc="04050019" w:tentative="1">
      <w:start w:val="1"/>
      <w:numFmt w:val="lowerLetter"/>
      <w:lvlText w:val="%5."/>
      <w:lvlJc w:val="left"/>
      <w:pPr>
        <w:tabs>
          <w:tab w:val="num" w:pos="4305"/>
        </w:tabs>
        <w:ind w:left="4305" w:hanging="360"/>
      </w:pPr>
      <w:rPr>
        <w:rFonts w:cs="Times New Roman"/>
      </w:rPr>
    </w:lvl>
    <w:lvl w:ilvl="5" w:tplc="0405001B" w:tentative="1">
      <w:start w:val="1"/>
      <w:numFmt w:val="lowerRoman"/>
      <w:lvlText w:val="%6."/>
      <w:lvlJc w:val="right"/>
      <w:pPr>
        <w:tabs>
          <w:tab w:val="num" w:pos="5025"/>
        </w:tabs>
        <w:ind w:left="5025" w:hanging="180"/>
      </w:pPr>
      <w:rPr>
        <w:rFonts w:cs="Times New Roman"/>
      </w:rPr>
    </w:lvl>
    <w:lvl w:ilvl="6" w:tplc="0405000F" w:tentative="1">
      <w:start w:val="1"/>
      <w:numFmt w:val="decimal"/>
      <w:lvlText w:val="%7."/>
      <w:lvlJc w:val="left"/>
      <w:pPr>
        <w:tabs>
          <w:tab w:val="num" w:pos="5745"/>
        </w:tabs>
        <w:ind w:left="5745" w:hanging="360"/>
      </w:pPr>
      <w:rPr>
        <w:rFonts w:cs="Times New Roman"/>
      </w:rPr>
    </w:lvl>
    <w:lvl w:ilvl="7" w:tplc="04050019" w:tentative="1">
      <w:start w:val="1"/>
      <w:numFmt w:val="lowerLetter"/>
      <w:lvlText w:val="%8."/>
      <w:lvlJc w:val="left"/>
      <w:pPr>
        <w:tabs>
          <w:tab w:val="num" w:pos="6465"/>
        </w:tabs>
        <w:ind w:left="6465" w:hanging="360"/>
      </w:pPr>
      <w:rPr>
        <w:rFonts w:cs="Times New Roman"/>
      </w:rPr>
    </w:lvl>
    <w:lvl w:ilvl="8" w:tplc="0405001B" w:tentative="1">
      <w:start w:val="1"/>
      <w:numFmt w:val="lowerRoman"/>
      <w:lvlText w:val="%9."/>
      <w:lvlJc w:val="right"/>
      <w:pPr>
        <w:tabs>
          <w:tab w:val="num" w:pos="7185"/>
        </w:tabs>
        <w:ind w:left="7185" w:hanging="180"/>
      </w:pPr>
      <w:rPr>
        <w:rFonts w:cs="Times New Roman"/>
      </w:rPr>
    </w:lvl>
  </w:abstractNum>
  <w:num w:numId="1">
    <w:abstractNumId w:val="25"/>
  </w:num>
  <w:num w:numId="2">
    <w:abstractNumId w:val="27"/>
  </w:num>
  <w:num w:numId="3">
    <w:abstractNumId w:val="5"/>
  </w:num>
  <w:num w:numId="4">
    <w:abstractNumId w:val="21"/>
  </w:num>
  <w:num w:numId="5">
    <w:abstractNumId w:val="24"/>
  </w:num>
  <w:num w:numId="6">
    <w:abstractNumId w:val="22"/>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0"/>
  </w:num>
  <w:num w:numId="10">
    <w:abstractNumId w:val="9"/>
  </w:num>
  <w:num w:numId="11">
    <w:abstractNumId w:val="28"/>
  </w:num>
  <w:num w:numId="12">
    <w:abstractNumId w:val="19"/>
  </w:num>
  <w:num w:numId="13">
    <w:abstractNumId w:val="1"/>
  </w:num>
  <w:num w:numId="14">
    <w:abstractNumId w:val="15"/>
  </w:num>
  <w:num w:numId="15">
    <w:abstractNumId w:val="13"/>
  </w:num>
  <w:num w:numId="16">
    <w:abstractNumId w:val="29"/>
  </w:num>
  <w:num w:numId="17">
    <w:abstractNumId w:val="3"/>
  </w:num>
  <w:num w:numId="18">
    <w:abstractNumId w:val="0"/>
  </w:num>
  <w:num w:numId="19">
    <w:abstractNumId w:val="1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4"/>
  </w:num>
  <w:num w:numId="23">
    <w:abstractNumId w:val="18"/>
  </w:num>
  <w:num w:numId="24">
    <w:abstractNumId w:val="18"/>
    <w:lvlOverride w:ilvl="0">
      <w:startOverride w:val="4"/>
    </w:lvlOverride>
    <w:lvlOverride w:ilvl="1">
      <w:startOverride w:val="1"/>
    </w:lvlOverride>
  </w:num>
  <w:num w:numId="25">
    <w:abstractNumId w:val="18"/>
    <w:lvlOverride w:ilvl="0">
      <w:startOverride w:val="7"/>
    </w:lvlOverride>
    <w:lvlOverride w:ilvl="1">
      <w:startOverride w:val="3"/>
    </w:lvlOverride>
  </w:num>
  <w:num w:numId="26">
    <w:abstractNumId w:val="7"/>
  </w:num>
  <w:num w:numId="27">
    <w:abstractNumId w:val="12"/>
  </w:num>
  <w:num w:numId="28">
    <w:abstractNumId w:val="26"/>
  </w:num>
  <w:num w:numId="29">
    <w:abstractNumId w:val="16"/>
  </w:num>
  <w:num w:numId="30">
    <w:abstractNumId w:val="11"/>
  </w:num>
  <w:num w:numId="31">
    <w:abstractNumId w:val="6"/>
  </w:num>
  <w:num w:numId="32">
    <w:abstractNumId w:val="8"/>
  </w:num>
  <w:num w:numId="33">
    <w:abstractNumId w:val="20"/>
  </w:num>
  <w:num w:numId="3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029C"/>
    <w:rsid w:val="00002ADA"/>
    <w:rsid w:val="000034F3"/>
    <w:rsid w:val="000051AE"/>
    <w:rsid w:val="0000621E"/>
    <w:rsid w:val="0001376C"/>
    <w:rsid w:val="00022B4E"/>
    <w:rsid w:val="00023333"/>
    <w:rsid w:val="00026A9F"/>
    <w:rsid w:val="000307DB"/>
    <w:rsid w:val="00030D4D"/>
    <w:rsid w:val="00031BC5"/>
    <w:rsid w:val="000326BB"/>
    <w:rsid w:val="00032B18"/>
    <w:rsid w:val="00033802"/>
    <w:rsid w:val="00040A67"/>
    <w:rsid w:val="000414B8"/>
    <w:rsid w:val="0004253F"/>
    <w:rsid w:val="000430DB"/>
    <w:rsid w:val="000450FC"/>
    <w:rsid w:val="00047B8E"/>
    <w:rsid w:val="00051FB5"/>
    <w:rsid w:val="00052CBD"/>
    <w:rsid w:val="0005320A"/>
    <w:rsid w:val="00054867"/>
    <w:rsid w:val="00054E72"/>
    <w:rsid w:val="00054EAC"/>
    <w:rsid w:val="0005634D"/>
    <w:rsid w:val="00061470"/>
    <w:rsid w:val="000614AB"/>
    <w:rsid w:val="00062A7A"/>
    <w:rsid w:val="00063007"/>
    <w:rsid w:val="00071486"/>
    <w:rsid w:val="00071B02"/>
    <w:rsid w:val="0007568D"/>
    <w:rsid w:val="00076AA0"/>
    <w:rsid w:val="00076B36"/>
    <w:rsid w:val="00082646"/>
    <w:rsid w:val="00083C8F"/>
    <w:rsid w:val="00083F1A"/>
    <w:rsid w:val="00084F82"/>
    <w:rsid w:val="00085293"/>
    <w:rsid w:val="00091C21"/>
    <w:rsid w:val="00092DB0"/>
    <w:rsid w:val="00095E73"/>
    <w:rsid w:val="00095ED4"/>
    <w:rsid w:val="00096F63"/>
    <w:rsid w:val="00097621"/>
    <w:rsid w:val="000A0178"/>
    <w:rsid w:val="000A4A80"/>
    <w:rsid w:val="000A50C3"/>
    <w:rsid w:val="000A527B"/>
    <w:rsid w:val="000A7974"/>
    <w:rsid w:val="000B063D"/>
    <w:rsid w:val="000B16C3"/>
    <w:rsid w:val="000B30E4"/>
    <w:rsid w:val="000B56D3"/>
    <w:rsid w:val="000C0885"/>
    <w:rsid w:val="000C36C4"/>
    <w:rsid w:val="000C3848"/>
    <w:rsid w:val="000C3861"/>
    <w:rsid w:val="000C5921"/>
    <w:rsid w:val="000C5C03"/>
    <w:rsid w:val="000C5F25"/>
    <w:rsid w:val="000C66D2"/>
    <w:rsid w:val="000C7119"/>
    <w:rsid w:val="000C7599"/>
    <w:rsid w:val="000C7A9B"/>
    <w:rsid w:val="000D2315"/>
    <w:rsid w:val="000D41B2"/>
    <w:rsid w:val="000D6576"/>
    <w:rsid w:val="000E14F8"/>
    <w:rsid w:val="000E2932"/>
    <w:rsid w:val="000E7890"/>
    <w:rsid w:val="000F0F06"/>
    <w:rsid w:val="000F206D"/>
    <w:rsid w:val="000F3E61"/>
    <w:rsid w:val="000F4E0B"/>
    <w:rsid w:val="00102AE5"/>
    <w:rsid w:val="001058C6"/>
    <w:rsid w:val="0010606C"/>
    <w:rsid w:val="0011072C"/>
    <w:rsid w:val="001107B9"/>
    <w:rsid w:val="00113219"/>
    <w:rsid w:val="001167DE"/>
    <w:rsid w:val="001174FD"/>
    <w:rsid w:val="00117AA6"/>
    <w:rsid w:val="0012273A"/>
    <w:rsid w:val="00125242"/>
    <w:rsid w:val="0012536E"/>
    <w:rsid w:val="00126EA7"/>
    <w:rsid w:val="001321C8"/>
    <w:rsid w:val="00132BE1"/>
    <w:rsid w:val="00134428"/>
    <w:rsid w:val="001354EA"/>
    <w:rsid w:val="00135D43"/>
    <w:rsid w:val="00136DB9"/>
    <w:rsid w:val="00136EB0"/>
    <w:rsid w:val="001378A6"/>
    <w:rsid w:val="00140B43"/>
    <w:rsid w:val="00140EB3"/>
    <w:rsid w:val="001411D6"/>
    <w:rsid w:val="001422EB"/>
    <w:rsid w:val="001503AA"/>
    <w:rsid w:val="00155D7A"/>
    <w:rsid w:val="001604DB"/>
    <w:rsid w:val="0016060A"/>
    <w:rsid w:val="0016256F"/>
    <w:rsid w:val="00163193"/>
    <w:rsid w:val="001710DE"/>
    <w:rsid w:val="00172C26"/>
    <w:rsid w:val="00172CB0"/>
    <w:rsid w:val="00174163"/>
    <w:rsid w:val="001761BD"/>
    <w:rsid w:val="00177052"/>
    <w:rsid w:val="001770C5"/>
    <w:rsid w:val="00177B08"/>
    <w:rsid w:val="00180E8D"/>
    <w:rsid w:val="00183798"/>
    <w:rsid w:val="00184522"/>
    <w:rsid w:val="00184F79"/>
    <w:rsid w:val="00186825"/>
    <w:rsid w:val="0018762D"/>
    <w:rsid w:val="00191392"/>
    <w:rsid w:val="0019465C"/>
    <w:rsid w:val="001970C8"/>
    <w:rsid w:val="001A1519"/>
    <w:rsid w:val="001A1FBF"/>
    <w:rsid w:val="001A292E"/>
    <w:rsid w:val="001A2E3C"/>
    <w:rsid w:val="001A312F"/>
    <w:rsid w:val="001A3750"/>
    <w:rsid w:val="001A436A"/>
    <w:rsid w:val="001A6CCD"/>
    <w:rsid w:val="001B3385"/>
    <w:rsid w:val="001B6BEE"/>
    <w:rsid w:val="001B6F96"/>
    <w:rsid w:val="001B702F"/>
    <w:rsid w:val="001B75B2"/>
    <w:rsid w:val="001C207A"/>
    <w:rsid w:val="001C7AC3"/>
    <w:rsid w:val="001D05E5"/>
    <w:rsid w:val="001D0997"/>
    <w:rsid w:val="001D4B18"/>
    <w:rsid w:val="001D4E02"/>
    <w:rsid w:val="001D558C"/>
    <w:rsid w:val="001D5AE6"/>
    <w:rsid w:val="001D5C0E"/>
    <w:rsid w:val="001E029C"/>
    <w:rsid w:val="001E039B"/>
    <w:rsid w:val="001E040F"/>
    <w:rsid w:val="001E0B39"/>
    <w:rsid w:val="001E4012"/>
    <w:rsid w:val="001E5709"/>
    <w:rsid w:val="001F14BC"/>
    <w:rsid w:val="001F6CC8"/>
    <w:rsid w:val="001F76CC"/>
    <w:rsid w:val="00200581"/>
    <w:rsid w:val="00204725"/>
    <w:rsid w:val="002109C2"/>
    <w:rsid w:val="00211606"/>
    <w:rsid w:val="00221AFC"/>
    <w:rsid w:val="00222AE3"/>
    <w:rsid w:val="0022440D"/>
    <w:rsid w:val="00225BEF"/>
    <w:rsid w:val="00225CA9"/>
    <w:rsid w:val="002275C3"/>
    <w:rsid w:val="00230AEF"/>
    <w:rsid w:val="00232A45"/>
    <w:rsid w:val="002343D3"/>
    <w:rsid w:val="0023481E"/>
    <w:rsid w:val="002379E3"/>
    <w:rsid w:val="0024669A"/>
    <w:rsid w:val="0025278D"/>
    <w:rsid w:val="00253529"/>
    <w:rsid w:val="002538EC"/>
    <w:rsid w:val="0025523F"/>
    <w:rsid w:val="00257898"/>
    <w:rsid w:val="002578AD"/>
    <w:rsid w:val="002608EA"/>
    <w:rsid w:val="00262051"/>
    <w:rsid w:val="002630D2"/>
    <w:rsid w:val="00266842"/>
    <w:rsid w:val="00267313"/>
    <w:rsid w:val="00270389"/>
    <w:rsid w:val="00272C79"/>
    <w:rsid w:val="00274410"/>
    <w:rsid w:val="002763C3"/>
    <w:rsid w:val="00280CA4"/>
    <w:rsid w:val="00282368"/>
    <w:rsid w:val="00284256"/>
    <w:rsid w:val="0028769F"/>
    <w:rsid w:val="00287A0C"/>
    <w:rsid w:val="0029021C"/>
    <w:rsid w:val="00290F4C"/>
    <w:rsid w:val="00291F79"/>
    <w:rsid w:val="00295641"/>
    <w:rsid w:val="002A0098"/>
    <w:rsid w:val="002A20A9"/>
    <w:rsid w:val="002A280A"/>
    <w:rsid w:val="002A2FF9"/>
    <w:rsid w:val="002A4290"/>
    <w:rsid w:val="002A53AF"/>
    <w:rsid w:val="002A5B9E"/>
    <w:rsid w:val="002A64C7"/>
    <w:rsid w:val="002B3EDC"/>
    <w:rsid w:val="002B6B6C"/>
    <w:rsid w:val="002B7459"/>
    <w:rsid w:val="002B7D48"/>
    <w:rsid w:val="002C2C24"/>
    <w:rsid w:val="002C461D"/>
    <w:rsid w:val="002C5F66"/>
    <w:rsid w:val="002C7544"/>
    <w:rsid w:val="002D2145"/>
    <w:rsid w:val="002D375A"/>
    <w:rsid w:val="002D6E96"/>
    <w:rsid w:val="002E3704"/>
    <w:rsid w:val="002E3F89"/>
    <w:rsid w:val="002E52E4"/>
    <w:rsid w:val="002E6529"/>
    <w:rsid w:val="00304A76"/>
    <w:rsid w:val="003070E8"/>
    <w:rsid w:val="0030799B"/>
    <w:rsid w:val="00310C5A"/>
    <w:rsid w:val="003123DA"/>
    <w:rsid w:val="0031344E"/>
    <w:rsid w:val="003136B7"/>
    <w:rsid w:val="00313A0F"/>
    <w:rsid w:val="00321BBD"/>
    <w:rsid w:val="00322133"/>
    <w:rsid w:val="0032475D"/>
    <w:rsid w:val="00325196"/>
    <w:rsid w:val="00331E21"/>
    <w:rsid w:val="00333D4C"/>
    <w:rsid w:val="003358A7"/>
    <w:rsid w:val="0033633A"/>
    <w:rsid w:val="003377C5"/>
    <w:rsid w:val="00346B1B"/>
    <w:rsid w:val="003520DB"/>
    <w:rsid w:val="00353B52"/>
    <w:rsid w:val="00354108"/>
    <w:rsid w:val="003558FD"/>
    <w:rsid w:val="00355B37"/>
    <w:rsid w:val="00360A03"/>
    <w:rsid w:val="00364ED9"/>
    <w:rsid w:val="00367686"/>
    <w:rsid w:val="003743ED"/>
    <w:rsid w:val="0037442A"/>
    <w:rsid w:val="00375ABF"/>
    <w:rsid w:val="00376448"/>
    <w:rsid w:val="00376C39"/>
    <w:rsid w:val="00377570"/>
    <w:rsid w:val="0038157A"/>
    <w:rsid w:val="00387FC3"/>
    <w:rsid w:val="003901FE"/>
    <w:rsid w:val="00390549"/>
    <w:rsid w:val="0039119A"/>
    <w:rsid w:val="00391926"/>
    <w:rsid w:val="00392CD1"/>
    <w:rsid w:val="003A61AB"/>
    <w:rsid w:val="003B1CB0"/>
    <w:rsid w:val="003B2B0E"/>
    <w:rsid w:val="003B3F23"/>
    <w:rsid w:val="003B5E82"/>
    <w:rsid w:val="003B6CB8"/>
    <w:rsid w:val="003C217E"/>
    <w:rsid w:val="003C238C"/>
    <w:rsid w:val="003C407A"/>
    <w:rsid w:val="003C68C0"/>
    <w:rsid w:val="003D0E8B"/>
    <w:rsid w:val="003D1BCF"/>
    <w:rsid w:val="003D2D62"/>
    <w:rsid w:val="003E0EEA"/>
    <w:rsid w:val="003E19CB"/>
    <w:rsid w:val="003E775F"/>
    <w:rsid w:val="003F016D"/>
    <w:rsid w:val="003F06B2"/>
    <w:rsid w:val="003F1DA2"/>
    <w:rsid w:val="003F4F7A"/>
    <w:rsid w:val="00401E8B"/>
    <w:rsid w:val="00401FA6"/>
    <w:rsid w:val="00407AC4"/>
    <w:rsid w:val="0041250C"/>
    <w:rsid w:val="00413E7A"/>
    <w:rsid w:val="004203C1"/>
    <w:rsid w:val="00420C3E"/>
    <w:rsid w:val="00420DE1"/>
    <w:rsid w:val="00425705"/>
    <w:rsid w:val="00430DC9"/>
    <w:rsid w:val="004323E9"/>
    <w:rsid w:val="00435D4E"/>
    <w:rsid w:val="00436EEE"/>
    <w:rsid w:val="00440665"/>
    <w:rsid w:val="004414AD"/>
    <w:rsid w:val="004435A6"/>
    <w:rsid w:val="004454B6"/>
    <w:rsid w:val="00446037"/>
    <w:rsid w:val="00456E9A"/>
    <w:rsid w:val="00460977"/>
    <w:rsid w:val="00463A88"/>
    <w:rsid w:val="00467DD8"/>
    <w:rsid w:val="0047057E"/>
    <w:rsid w:val="00471827"/>
    <w:rsid w:val="00472E86"/>
    <w:rsid w:val="00473159"/>
    <w:rsid w:val="00475351"/>
    <w:rsid w:val="00477ED8"/>
    <w:rsid w:val="004834D5"/>
    <w:rsid w:val="00485D8C"/>
    <w:rsid w:val="0048620B"/>
    <w:rsid w:val="00486FC6"/>
    <w:rsid w:val="0049067C"/>
    <w:rsid w:val="0049318A"/>
    <w:rsid w:val="004962C7"/>
    <w:rsid w:val="00496E75"/>
    <w:rsid w:val="004A1664"/>
    <w:rsid w:val="004A28B6"/>
    <w:rsid w:val="004A3D72"/>
    <w:rsid w:val="004B04CB"/>
    <w:rsid w:val="004B0A53"/>
    <w:rsid w:val="004B153F"/>
    <w:rsid w:val="004B356F"/>
    <w:rsid w:val="004B379D"/>
    <w:rsid w:val="004B3985"/>
    <w:rsid w:val="004B60F5"/>
    <w:rsid w:val="004B78A4"/>
    <w:rsid w:val="004B7B63"/>
    <w:rsid w:val="004B7E83"/>
    <w:rsid w:val="004C0214"/>
    <w:rsid w:val="004C38A3"/>
    <w:rsid w:val="004C47DF"/>
    <w:rsid w:val="004C630A"/>
    <w:rsid w:val="004D35B8"/>
    <w:rsid w:val="004D3920"/>
    <w:rsid w:val="004D727C"/>
    <w:rsid w:val="004E09FB"/>
    <w:rsid w:val="004E161C"/>
    <w:rsid w:val="004E2304"/>
    <w:rsid w:val="004E2535"/>
    <w:rsid w:val="004E4992"/>
    <w:rsid w:val="004E517A"/>
    <w:rsid w:val="004E5AD1"/>
    <w:rsid w:val="004E64A2"/>
    <w:rsid w:val="004E6C0F"/>
    <w:rsid w:val="004F220A"/>
    <w:rsid w:val="004F375A"/>
    <w:rsid w:val="004F4088"/>
    <w:rsid w:val="004F507C"/>
    <w:rsid w:val="004F68ED"/>
    <w:rsid w:val="00503D1B"/>
    <w:rsid w:val="0050413C"/>
    <w:rsid w:val="00504F8F"/>
    <w:rsid w:val="00507F45"/>
    <w:rsid w:val="00510045"/>
    <w:rsid w:val="00517541"/>
    <w:rsid w:val="0051759A"/>
    <w:rsid w:val="0052048F"/>
    <w:rsid w:val="0052251B"/>
    <w:rsid w:val="005239DD"/>
    <w:rsid w:val="005268BC"/>
    <w:rsid w:val="00526D13"/>
    <w:rsid w:val="0052712E"/>
    <w:rsid w:val="00536C7C"/>
    <w:rsid w:val="005376FE"/>
    <w:rsid w:val="00545ABB"/>
    <w:rsid w:val="00552853"/>
    <w:rsid w:val="00552BE6"/>
    <w:rsid w:val="005531F9"/>
    <w:rsid w:val="00553994"/>
    <w:rsid w:val="00553DDA"/>
    <w:rsid w:val="005557A4"/>
    <w:rsid w:val="0055646B"/>
    <w:rsid w:val="0056132D"/>
    <w:rsid w:val="00562866"/>
    <w:rsid w:val="00566342"/>
    <w:rsid w:val="00570BE2"/>
    <w:rsid w:val="00570BE4"/>
    <w:rsid w:val="00570F7F"/>
    <w:rsid w:val="0057131A"/>
    <w:rsid w:val="0057176A"/>
    <w:rsid w:val="00571B79"/>
    <w:rsid w:val="00572673"/>
    <w:rsid w:val="0057598B"/>
    <w:rsid w:val="00575FF5"/>
    <w:rsid w:val="00576230"/>
    <w:rsid w:val="00576591"/>
    <w:rsid w:val="00577796"/>
    <w:rsid w:val="00577EE3"/>
    <w:rsid w:val="00584299"/>
    <w:rsid w:val="00584D48"/>
    <w:rsid w:val="00585271"/>
    <w:rsid w:val="005905E1"/>
    <w:rsid w:val="005911B0"/>
    <w:rsid w:val="00595496"/>
    <w:rsid w:val="00596829"/>
    <w:rsid w:val="00597AA6"/>
    <w:rsid w:val="005A0934"/>
    <w:rsid w:val="005A0C3D"/>
    <w:rsid w:val="005A20A8"/>
    <w:rsid w:val="005A41C2"/>
    <w:rsid w:val="005A48E1"/>
    <w:rsid w:val="005A4C1D"/>
    <w:rsid w:val="005B019A"/>
    <w:rsid w:val="005B320C"/>
    <w:rsid w:val="005B5AA8"/>
    <w:rsid w:val="005B68E6"/>
    <w:rsid w:val="005B6E96"/>
    <w:rsid w:val="005C06B5"/>
    <w:rsid w:val="005C14D6"/>
    <w:rsid w:val="005C30E1"/>
    <w:rsid w:val="005C6C4A"/>
    <w:rsid w:val="005D179C"/>
    <w:rsid w:val="005D293E"/>
    <w:rsid w:val="005D441A"/>
    <w:rsid w:val="005D692D"/>
    <w:rsid w:val="005D6EB4"/>
    <w:rsid w:val="005D7777"/>
    <w:rsid w:val="005E271C"/>
    <w:rsid w:val="005E3CBE"/>
    <w:rsid w:val="005E3E2E"/>
    <w:rsid w:val="005E65C5"/>
    <w:rsid w:val="005F0BC1"/>
    <w:rsid w:val="005F1FB9"/>
    <w:rsid w:val="005F2176"/>
    <w:rsid w:val="005F47DD"/>
    <w:rsid w:val="005F51B6"/>
    <w:rsid w:val="005F756F"/>
    <w:rsid w:val="005F78F5"/>
    <w:rsid w:val="006052F2"/>
    <w:rsid w:val="0061615B"/>
    <w:rsid w:val="00621708"/>
    <w:rsid w:val="00622963"/>
    <w:rsid w:val="006233FE"/>
    <w:rsid w:val="006237C0"/>
    <w:rsid w:val="00624BCE"/>
    <w:rsid w:val="00624C89"/>
    <w:rsid w:val="00627290"/>
    <w:rsid w:val="0063323C"/>
    <w:rsid w:val="00634CEB"/>
    <w:rsid w:val="00635B80"/>
    <w:rsid w:val="00637637"/>
    <w:rsid w:val="00637DE6"/>
    <w:rsid w:val="00640403"/>
    <w:rsid w:val="00646E03"/>
    <w:rsid w:val="006473E6"/>
    <w:rsid w:val="00647A42"/>
    <w:rsid w:val="00653029"/>
    <w:rsid w:val="0065477D"/>
    <w:rsid w:val="00654B32"/>
    <w:rsid w:val="00656310"/>
    <w:rsid w:val="00656516"/>
    <w:rsid w:val="0066788B"/>
    <w:rsid w:val="006718B3"/>
    <w:rsid w:val="00672235"/>
    <w:rsid w:val="00673199"/>
    <w:rsid w:val="0067762D"/>
    <w:rsid w:val="00677896"/>
    <w:rsid w:val="00680C51"/>
    <w:rsid w:val="00684F72"/>
    <w:rsid w:val="00686CC6"/>
    <w:rsid w:val="006874B8"/>
    <w:rsid w:val="00690888"/>
    <w:rsid w:val="0069136E"/>
    <w:rsid w:val="00692577"/>
    <w:rsid w:val="0069351F"/>
    <w:rsid w:val="00693A47"/>
    <w:rsid w:val="00695235"/>
    <w:rsid w:val="00695352"/>
    <w:rsid w:val="0069674A"/>
    <w:rsid w:val="00696AEA"/>
    <w:rsid w:val="00697C44"/>
    <w:rsid w:val="006A024E"/>
    <w:rsid w:val="006A1F60"/>
    <w:rsid w:val="006A2AA1"/>
    <w:rsid w:val="006A3684"/>
    <w:rsid w:val="006A4836"/>
    <w:rsid w:val="006A675F"/>
    <w:rsid w:val="006A6C38"/>
    <w:rsid w:val="006B100F"/>
    <w:rsid w:val="006B6614"/>
    <w:rsid w:val="006B72A9"/>
    <w:rsid w:val="006C4E13"/>
    <w:rsid w:val="006C7043"/>
    <w:rsid w:val="006C76A0"/>
    <w:rsid w:val="006D1CD5"/>
    <w:rsid w:val="006D24FE"/>
    <w:rsid w:val="006D3F8B"/>
    <w:rsid w:val="006D4690"/>
    <w:rsid w:val="006D5149"/>
    <w:rsid w:val="006D65FE"/>
    <w:rsid w:val="006D7E1C"/>
    <w:rsid w:val="006E0C74"/>
    <w:rsid w:val="006E19FA"/>
    <w:rsid w:val="006E391B"/>
    <w:rsid w:val="006E5811"/>
    <w:rsid w:val="006E646C"/>
    <w:rsid w:val="006E77C2"/>
    <w:rsid w:val="006F0F39"/>
    <w:rsid w:val="006F3A60"/>
    <w:rsid w:val="006F4F15"/>
    <w:rsid w:val="006F5E5E"/>
    <w:rsid w:val="0070454E"/>
    <w:rsid w:val="007060D5"/>
    <w:rsid w:val="007060FF"/>
    <w:rsid w:val="00707B72"/>
    <w:rsid w:val="00707E86"/>
    <w:rsid w:val="0071131C"/>
    <w:rsid w:val="00713FB0"/>
    <w:rsid w:val="00713FB2"/>
    <w:rsid w:val="007140BB"/>
    <w:rsid w:val="0072018E"/>
    <w:rsid w:val="007204B9"/>
    <w:rsid w:val="00722F01"/>
    <w:rsid w:val="00727DE0"/>
    <w:rsid w:val="0073147A"/>
    <w:rsid w:val="00733B65"/>
    <w:rsid w:val="00741D8A"/>
    <w:rsid w:val="007434B3"/>
    <w:rsid w:val="00743826"/>
    <w:rsid w:val="00744EC7"/>
    <w:rsid w:val="007456D6"/>
    <w:rsid w:val="00745B2B"/>
    <w:rsid w:val="0075284C"/>
    <w:rsid w:val="00752BD7"/>
    <w:rsid w:val="00752D2B"/>
    <w:rsid w:val="00753A4F"/>
    <w:rsid w:val="007540BB"/>
    <w:rsid w:val="007542C9"/>
    <w:rsid w:val="00754657"/>
    <w:rsid w:val="00755B27"/>
    <w:rsid w:val="00761E7D"/>
    <w:rsid w:val="00762B25"/>
    <w:rsid w:val="007668A2"/>
    <w:rsid w:val="0076695A"/>
    <w:rsid w:val="00775712"/>
    <w:rsid w:val="00775908"/>
    <w:rsid w:val="00785335"/>
    <w:rsid w:val="00785966"/>
    <w:rsid w:val="0079043A"/>
    <w:rsid w:val="00790930"/>
    <w:rsid w:val="007917B2"/>
    <w:rsid w:val="00791D04"/>
    <w:rsid w:val="0079528E"/>
    <w:rsid w:val="007962A2"/>
    <w:rsid w:val="00796F6E"/>
    <w:rsid w:val="007A0965"/>
    <w:rsid w:val="007A1789"/>
    <w:rsid w:val="007A3DFA"/>
    <w:rsid w:val="007A7CC6"/>
    <w:rsid w:val="007B1F1C"/>
    <w:rsid w:val="007B34C3"/>
    <w:rsid w:val="007B47A3"/>
    <w:rsid w:val="007B4D34"/>
    <w:rsid w:val="007B72C2"/>
    <w:rsid w:val="007B77BA"/>
    <w:rsid w:val="007C2AD4"/>
    <w:rsid w:val="007C32CC"/>
    <w:rsid w:val="007D0F18"/>
    <w:rsid w:val="007D2803"/>
    <w:rsid w:val="007D4658"/>
    <w:rsid w:val="007E0757"/>
    <w:rsid w:val="007E1A32"/>
    <w:rsid w:val="007E2338"/>
    <w:rsid w:val="007E2A73"/>
    <w:rsid w:val="007E31BD"/>
    <w:rsid w:val="007E62A2"/>
    <w:rsid w:val="007E7147"/>
    <w:rsid w:val="007F111E"/>
    <w:rsid w:val="007F462C"/>
    <w:rsid w:val="008009AD"/>
    <w:rsid w:val="0080213D"/>
    <w:rsid w:val="00802B23"/>
    <w:rsid w:val="00802E78"/>
    <w:rsid w:val="00806279"/>
    <w:rsid w:val="00806B38"/>
    <w:rsid w:val="00813819"/>
    <w:rsid w:val="00814BEF"/>
    <w:rsid w:val="0082199E"/>
    <w:rsid w:val="00822617"/>
    <w:rsid w:val="0082290E"/>
    <w:rsid w:val="008243C3"/>
    <w:rsid w:val="00827044"/>
    <w:rsid w:val="0082728D"/>
    <w:rsid w:val="008404DC"/>
    <w:rsid w:val="008406D7"/>
    <w:rsid w:val="0084397F"/>
    <w:rsid w:val="0084641C"/>
    <w:rsid w:val="00847164"/>
    <w:rsid w:val="008515BD"/>
    <w:rsid w:val="00852474"/>
    <w:rsid w:val="008525FD"/>
    <w:rsid w:val="00853CB5"/>
    <w:rsid w:val="00855B32"/>
    <w:rsid w:val="00857880"/>
    <w:rsid w:val="00860994"/>
    <w:rsid w:val="00860C8D"/>
    <w:rsid w:val="00861BA9"/>
    <w:rsid w:val="00863F41"/>
    <w:rsid w:val="00864E62"/>
    <w:rsid w:val="00871037"/>
    <w:rsid w:val="0087210D"/>
    <w:rsid w:val="00874BFE"/>
    <w:rsid w:val="00875148"/>
    <w:rsid w:val="00875B60"/>
    <w:rsid w:val="00884B31"/>
    <w:rsid w:val="008A03C9"/>
    <w:rsid w:val="008A1BA9"/>
    <w:rsid w:val="008A2827"/>
    <w:rsid w:val="008A6531"/>
    <w:rsid w:val="008A6B84"/>
    <w:rsid w:val="008B0EDF"/>
    <w:rsid w:val="008B1D84"/>
    <w:rsid w:val="008B24BC"/>
    <w:rsid w:val="008C0803"/>
    <w:rsid w:val="008C0F22"/>
    <w:rsid w:val="008C1910"/>
    <w:rsid w:val="008D20F1"/>
    <w:rsid w:val="008D223F"/>
    <w:rsid w:val="008D2498"/>
    <w:rsid w:val="008D2668"/>
    <w:rsid w:val="008D347B"/>
    <w:rsid w:val="008D3AFD"/>
    <w:rsid w:val="008E4327"/>
    <w:rsid w:val="008F20AB"/>
    <w:rsid w:val="008F50A4"/>
    <w:rsid w:val="008F55F1"/>
    <w:rsid w:val="008F7D38"/>
    <w:rsid w:val="009001A2"/>
    <w:rsid w:val="009006AC"/>
    <w:rsid w:val="00903F98"/>
    <w:rsid w:val="00904031"/>
    <w:rsid w:val="00907823"/>
    <w:rsid w:val="0091242A"/>
    <w:rsid w:val="009135F2"/>
    <w:rsid w:val="00914535"/>
    <w:rsid w:val="009156AB"/>
    <w:rsid w:val="009157DE"/>
    <w:rsid w:val="00916C8F"/>
    <w:rsid w:val="00917BAC"/>
    <w:rsid w:val="00920488"/>
    <w:rsid w:val="0092120B"/>
    <w:rsid w:val="009238A6"/>
    <w:rsid w:val="009246A1"/>
    <w:rsid w:val="009256A4"/>
    <w:rsid w:val="0092601C"/>
    <w:rsid w:val="00926984"/>
    <w:rsid w:val="00926DF5"/>
    <w:rsid w:val="009328E1"/>
    <w:rsid w:val="00933036"/>
    <w:rsid w:val="00935995"/>
    <w:rsid w:val="009366D4"/>
    <w:rsid w:val="00937304"/>
    <w:rsid w:val="009375CC"/>
    <w:rsid w:val="00937994"/>
    <w:rsid w:val="009408A5"/>
    <w:rsid w:val="009424CA"/>
    <w:rsid w:val="00946156"/>
    <w:rsid w:val="00947270"/>
    <w:rsid w:val="00952F7B"/>
    <w:rsid w:val="0095664F"/>
    <w:rsid w:val="009609EE"/>
    <w:rsid w:val="00963A96"/>
    <w:rsid w:val="00963FB3"/>
    <w:rsid w:val="00966B0B"/>
    <w:rsid w:val="00966F47"/>
    <w:rsid w:val="00967228"/>
    <w:rsid w:val="009731C0"/>
    <w:rsid w:val="009738CF"/>
    <w:rsid w:val="00973B8F"/>
    <w:rsid w:val="00973F4F"/>
    <w:rsid w:val="00976100"/>
    <w:rsid w:val="00976494"/>
    <w:rsid w:val="00980309"/>
    <w:rsid w:val="009834A5"/>
    <w:rsid w:val="00986523"/>
    <w:rsid w:val="009866C3"/>
    <w:rsid w:val="009906F8"/>
    <w:rsid w:val="00991061"/>
    <w:rsid w:val="00994550"/>
    <w:rsid w:val="00994931"/>
    <w:rsid w:val="00994BED"/>
    <w:rsid w:val="00994CD9"/>
    <w:rsid w:val="00995016"/>
    <w:rsid w:val="0099562C"/>
    <w:rsid w:val="009958BD"/>
    <w:rsid w:val="00997A96"/>
    <w:rsid w:val="009A0762"/>
    <w:rsid w:val="009A4327"/>
    <w:rsid w:val="009A751C"/>
    <w:rsid w:val="009B022D"/>
    <w:rsid w:val="009B2543"/>
    <w:rsid w:val="009B4FDF"/>
    <w:rsid w:val="009B7236"/>
    <w:rsid w:val="009C29F5"/>
    <w:rsid w:val="009D0C93"/>
    <w:rsid w:val="009D27A1"/>
    <w:rsid w:val="009D3C29"/>
    <w:rsid w:val="009D61A0"/>
    <w:rsid w:val="009E11F1"/>
    <w:rsid w:val="009E765E"/>
    <w:rsid w:val="009F0932"/>
    <w:rsid w:val="009F20F2"/>
    <w:rsid w:val="009F2A7C"/>
    <w:rsid w:val="009F586B"/>
    <w:rsid w:val="009F5883"/>
    <w:rsid w:val="00A0205B"/>
    <w:rsid w:val="00A02E97"/>
    <w:rsid w:val="00A069B0"/>
    <w:rsid w:val="00A06A72"/>
    <w:rsid w:val="00A06D48"/>
    <w:rsid w:val="00A06DF6"/>
    <w:rsid w:val="00A0716D"/>
    <w:rsid w:val="00A07CB0"/>
    <w:rsid w:val="00A10EB6"/>
    <w:rsid w:val="00A117F3"/>
    <w:rsid w:val="00A1213E"/>
    <w:rsid w:val="00A14ADE"/>
    <w:rsid w:val="00A206BD"/>
    <w:rsid w:val="00A20931"/>
    <w:rsid w:val="00A260B8"/>
    <w:rsid w:val="00A30428"/>
    <w:rsid w:val="00A308CD"/>
    <w:rsid w:val="00A3354E"/>
    <w:rsid w:val="00A3365E"/>
    <w:rsid w:val="00A412A1"/>
    <w:rsid w:val="00A41310"/>
    <w:rsid w:val="00A42189"/>
    <w:rsid w:val="00A44274"/>
    <w:rsid w:val="00A4543C"/>
    <w:rsid w:val="00A46F11"/>
    <w:rsid w:val="00A474D9"/>
    <w:rsid w:val="00A52094"/>
    <w:rsid w:val="00A54707"/>
    <w:rsid w:val="00A56463"/>
    <w:rsid w:val="00A602B1"/>
    <w:rsid w:val="00A621F4"/>
    <w:rsid w:val="00A62AFD"/>
    <w:rsid w:val="00A62CCE"/>
    <w:rsid w:val="00A676C8"/>
    <w:rsid w:val="00A67960"/>
    <w:rsid w:val="00A70A39"/>
    <w:rsid w:val="00A71D41"/>
    <w:rsid w:val="00A71E9A"/>
    <w:rsid w:val="00A72E8A"/>
    <w:rsid w:val="00A82472"/>
    <w:rsid w:val="00A82610"/>
    <w:rsid w:val="00A82B45"/>
    <w:rsid w:val="00A84C16"/>
    <w:rsid w:val="00A85613"/>
    <w:rsid w:val="00A8755A"/>
    <w:rsid w:val="00A87A91"/>
    <w:rsid w:val="00A90141"/>
    <w:rsid w:val="00A919EB"/>
    <w:rsid w:val="00A925C3"/>
    <w:rsid w:val="00A94131"/>
    <w:rsid w:val="00A94A53"/>
    <w:rsid w:val="00A97C35"/>
    <w:rsid w:val="00AA19AD"/>
    <w:rsid w:val="00AA2CBE"/>
    <w:rsid w:val="00AA4CF2"/>
    <w:rsid w:val="00AA5042"/>
    <w:rsid w:val="00AA7989"/>
    <w:rsid w:val="00AA7DF7"/>
    <w:rsid w:val="00AC2145"/>
    <w:rsid w:val="00AC270F"/>
    <w:rsid w:val="00AC4937"/>
    <w:rsid w:val="00AC5074"/>
    <w:rsid w:val="00AC5CA3"/>
    <w:rsid w:val="00AD366E"/>
    <w:rsid w:val="00AD4E9F"/>
    <w:rsid w:val="00AD52AC"/>
    <w:rsid w:val="00AE18B0"/>
    <w:rsid w:val="00AE5C70"/>
    <w:rsid w:val="00AE77AD"/>
    <w:rsid w:val="00AE7B44"/>
    <w:rsid w:val="00AF2356"/>
    <w:rsid w:val="00AF3BD1"/>
    <w:rsid w:val="00B00433"/>
    <w:rsid w:val="00B037CB"/>
    <w:rsid w:val="00B03E15"/>
    <w:rsid w:val="00B0479F"/>
    <w:rsid w:val="00B0554B"/>
    <w:rsid w:val="00B1568C"/>
    <w:rsid w:val="00B207CA"/>
    <w:rsid w:val="00B21E23"/>
    <w:rsid w:val="00B2268F"/>
    <w:rsid w:val="00B246A0"/>
    <w:rsid w:val="00B25889"/>
    <w:rsid w:val="00B270A1"/>
    <w:rsid w:val="00B27237"/>
    <w:rsid w:val="00B2799A"/>
    <w:rsid w:val="00B33235"/>
    <w:rsid w:val="00B40375"/>
    <w:rsid w:val="00B40BFE"/>
    <w:rsid w:val="00B455CE"/>
    <w:rsid w:val="00B46221"/>
    <w:rsid w:val="00B46792"/>
    <w:rsid w:val="00B471A8"/>
    <w:rsid w:val="00B47AD2"/>
    <w:rsid w:val="00B51A9B"/>
    <w:rsid w:val="00B52954"/>
    <w:rsid w:val="00B556E3"/>
    <w:rsid w:val="00B575B7"/>
    <w:rsid w:val="00B57A17"/>
    <w:rsid w:val="00B60A6F"/>
    <w:rsid w:val="00B62C10"/>
    <w:rsid w:val="00B67F0C"/>
    <w:rsid w:val="00B72901"/>
    <w:rsid w:val="00B72D63"/>
    <w:rsid w:val="00B7598B"/>
    <w:rsid w:val="00B76D0D"/>
    <w:rsid w:val="00B8170B"/>
    <w:rsid w:val="00B81AE0"/>
    <w:rsid w:val="00B849FA"/>
    <w:rsid w:val="00B9003D"/>
    <w:rsid w:val="00B941DD"/>
    <w:rsid w:val="00B9513C"/>
    <w:rsid w:val="00B966A1"/>
    <w:rsid w:val="00B96DE7"/>
    <w:rsid w:val="00BA12C4"/>
    <w:rsid w:val="00BA42CF"/>
    <w:rsid w:val="00BA6E3A"/>
    <w:rsid w:val="00BB4182"/>
    <w:rsid w:val="00BB7609"/>
    <w:rsid w:val="00BC255A"/>
    <w:rsid w:val="00BC7D6F"/>
    <w:rsid w:val="00BD077F"/>
    <w:rsid w:val="00BD226A"/>
    <w:rsid w:val="00BD336E"/>
    <w:rsid w:val="00BD492D"/>
    <w:rsid w:val="00BD79D0"/>
    <w:rsid w:val="00BE10B8"/>
    <w:rsid w:val="00BE1643"/>
    <w:rsid w:val="00BE1E6D"/>
    <w:rsid w:val="00BE2739"/>
    <w:rsid w:val="00BE640E"/>
    <w:rsid w:val="00BE6A8E"/>
    <w:rsid w:val="00BE768E"/>
    <w:rsid w:val="00BF03C4"/>
    <w:rsid w:val="00BF1C28"/>
    <w:rsid w:val="00BF5CA5"/>
    <w:rsid w:val="00C00320"/>
    <w:rsid w:val="00C0061E"/>
    <w:rsid w:val="00C01E00"/>
    <w:rsid w:val="00C01E98"/>
    <w:rsid w:val="00C049C8"/>
    <w:rsid w:val="00C10970"/>
    <w:rsid w:val="00C13D05"/>
    <w:rsid w:val="00C17485"/>
    <w:rsid w:val="00C24EC0"/>
    <w:rsid w:val="00C25DE2"/>
    <w:rsid w:val="00C26E8B"/>
    <w:rsid w:val="00C2707F"/>
    <w:rsid w:val="00C3071F"/>
    <w:rsid w:val="00C30E0E"/>
    <w:rsid w:val="00C31469"/>
    <w:rsid w:val="00C33F33"/>
    <w:rsid w:val="00C34FAD"/>
    <w:rsid w:val="00C51214"/>
    <w:rsid w:val="00C52D48"/>
    <w:rsid w:val="00C565B7"/>
    <w:rsid w:val="00C571D2"/>
    <w:rsid w:val="00C607D6"/>
    <w:rsid w:val="00C61EF8"/>
    <w:rsid w:val="00C66575"/>
    <w:rsid w:val="00C66FE0"/>
    <w:rsid w:val="00C70C14"/>
    <w:rsid w:val="00C711BD"/>
    <w:rsid w:val="00C71419"/>
    <w:rsid w:val="00C71608"/>
    <w:rsid w:val="00C77EC0"/>
    <w:rsid w:val="00C855A9"/>
    <w:rsid w:val="00C901B2"/>
    <w:rsid w:val="00C92460"/>
    <w:rsid w:val="00C94131"/>
    <w:rsid w:val="00CA193D"/>
    <w:rsid w:val="00CA1B8A"/>
    <w:rsid w:val="00CA1C5B"/>
    <w:rsid w:val="00CA28D9"/>
    <w:rsid w:val="00CA53F5"/>
    <w:rsid w:val="00CA5437"/>
    <w:rsid w:val="00CA7063"/>
    <w:rsid w:val="00CB02AF"/>
    <w:rsid w:val="00CB1556"/>
    <w:rsid w:val="00CB165E"/>
    <w:rsid w:val="00CB52D3"/>
    <w:rsid w:val="00CB56F6"/>
    <w:rsid w:val="00CB5B88"/>
    <w:rsid w:val="00CB5ECE"/>
    <w:rsid w:val="00CB67E1"/>
    <w:rsid w:val="00CB733A"/>
    <w:rsid w:val="00CB7E3C"/>
    <w:rsid w:val="00CC0266"/>
    <w:rsid w:val="00CC3184"/>
    <w:rsid w:val="00CC5718"/>
    <w:rsid w:val="00CC57E4"/>
    <w:rsid w:val="00CC675A"/>
    <w:rsid w:val="00CD1F37"/>
    <w:rsid w:val="00CD381A"/>
    <w:rsid w:val="00CD56C8"/>
    <w:rsid w:val="00CD77F2"/>
    <w:rsid w:val="00CD7824"/>
    <w:rsid w:val="00CE20E8"/>
    <w:rsid w:val="00CE232A"/>
    <w:rsid w:val="00CE2F18"/>
    <w:rsid w:val="00CE6551"/>
    <w:rsid w:val="00CE6FCF"/>
    <w:rsid w:val="00CF1B2D"/>
    <w:rsid w:val="00CF3E71"/>
    <w:rsid w:val="00CF7444"/>
    <w:rsid w:val="00D028C1"/>
    <w:rsid w:val="00D030C1"/>
    <w:rsid w:val="00D042D1"/>
    <w:rsid w:val="00D046B4"/>
    <w:rsid w:val="00D10E7F"/>
    <w:rsid w:val="00D14E1F"/>
    <w:rsid w:val="00D15B33"/>
    <w:rsid w:val="00D15B5F"/>
    <w:rsid w:val="00D17541"/>
    <w:rsid w:val="00D2036A"/>
    <w:rsid w:val="00D22AB8"/>
    <w:rsid w:val="00D24483"/>
    <w:rsid w:val="00D24603"/>
    <w:rsid w:val="00D25A7A"/>
    <w:rsid w:val="00D2601A"/>
    <w:rsid w:val="00D27E8E"/>
    <w:rsid w:val="00D327C5"/>
    <w:rsid w:val="00D32949"/>
    <w:rsid w:val="00D32ADA"/>
    <w:rsid w:val="00D32CD7"/>
    <w:rsid w:val="00D33F5A"/>
    <w:rsid w:val="00D4306D"/>
    <w:rsid w:val="00D54A37"/>
    <w:rsid w:val="00D62780"/>
    <w:rsid w:val="00D62EC4"/>
    <w:rsid w:val="00D63F15"/>
    <w:rsid w:val="00D64D01"/>
    <w:rsid w:val="00D66F2F"/>
    <w:rsid w:val="00D71BE2"/>
    <w:rsid w:val="00D72234"/>
    <w:rsid w:val="00D7273E"/>
    <w:rsid w:val="00D727F3"/>
    <w:rsid w:val="00D733AB"/>
    <w:rsid w:val="00D737E4"/>
    <w:rsid w:val="00D73BAE"/>
    <w:rsid w:val="00D74FD8"/>
    <w:rsid w:val="00D758FA"/>
    <w:rsid w:val="00D77104"/>
    <w:rsid w:val="00D77806"/>
    <w:rsid w:val="00D800BA"/>
    <w:rsid w:val="00D86863"/>
    <w:rsid w:val="00D8790D"/>
    <w:rsid w:val="00D87BC9"/>
    <w:rsid w:val="00D929C4"/>
    <w:rsid w:val="00D95036"/>
    <w:rsid w:val="00D95B56"/>
    <w:rsid w:val="00DA0120"/>
    <w:rsid w:val="00DA2F56"/>
    <w:rsid w:val="00DA3F70"/>
    <w:rsid w:val="00DA670A"/>
    <w:rsid w:val="00DA6EAD"/>
    <w:rsid w:val="00DA7E5E"/>
    <w:rsid w:val="00DB3138"/>
    <w:rsid w:val="00DB430C"/>
    <w:rsid w:val="00DB6CFD"/>
    <w:rsid w:val="00DD1289"/>
    <w:rsid w:val="00DD3A80"/>
    <w:rsid w:val="00DD661B"/>
    <w:rsid w:val="00DE0A6B"/>
    <w:rsid w:val="00DE0B16"/>
    <w:rsid w:val="00DE340A"/>
    <w:rsid w:val="00DE514E"/>
    <w:rsid w:val="00DE65DA"/>
    <w:rsid w:val="00DF2E2C"/>
    <w:rsid w:val="00DF4AE6"/>
    <w:rsid w:val="00DF7A39"/>
    <w:rsid w:val="00E00692"/>
    <w:rsid w:val="00E01F6D"/>
    <w:rsid w:val="00E067B2"/>
    <w:rsid w:val="00E15EBE"/>
    <w:rsid w:val="00E17598"/>
    <w:rsid w:val="00E205D5"/>
    <w:rsid w:val="00E24F8C"/>
    <w:rsid w:val="00E2643A"/>
    <w:rsid w:val="00E332C1"/>
    <w:rsid w:val="00E357C3"/>
    <w:rsid w:val="00E357FA"/>
    <w:rsid w:val="00E36102"/>
    <w:rsid w:val="00E3641B"/>
    <w:rsid w:val="00E368A1"/>
    <w:rsid w:val="00E37E0D"/>
    <w:rsid w:val="00E40527"/>
    <w:rsid w:val="00E419E7"/>
    <w:rsid w:val="00E43A69"/>
    <w:rsid w:val="00E45363"/>
    <w:rsid w:val="00E45762"/>
    <w:rsid w:val="00E47A1B"/>
    <w:rsid w:val="00E50450"/>
    <w:rsid w:val="00E527E2"/>
    <w:rsid w:val="00E61E22"/>
    <w:rsid w:val="00E65021"/>
    <w:rsid w:val="00E65212"/>
    <w:rsid w:val="00E70E3F"/>
    <w:rsid w:val="00E73C98"/>
    <w:rsid w:val="00E75BAF"/>
    <w:rsid w:val="00E75BD1"/>
    <w:rsid w:val="00E81E93"/>
    <w:rsid w:val="00E827C8"/>
    <w:rsid w:val="00E8446A"/>
    <w:rsid w:val="00E91EAC"/>
    <w:rsid w:val="00E93CD6"/>
    <w:rsid w:val="00E95389"/>
    <w:rsid w:val="00E953E4"/>
    <w:rsid w:val="00EA32E3"/>
    <w:rsid w:val="00EA4D8C"/>
    <w:rsid w:val="00EA5A04"/>
    <w:rsid w:val="00EA66F0"/>
    <w:rsid w:val="00EA6756"/>
    <w:rsid w:val="00EA7E94"/>
    <w:rsid w:val="00EB0F8F"/>
    <w:rsid w:val="00EB1359"/>
    <w:rsid w:val="00EB1B7C"/>
    <w:rsid w:val="00EB1F1C"/>
    <w:rsid w:val="00EC446B"/>
    <w:rsid w:val="00EC4710"/>
    <w:rsid w:val="00EC6FA3"/>
    <w:rsid w:val="00ED5327"/>
    <w:rsid w:val="00EE0255"/>
    <w:rsid w:val="00EE1E2A"/>
    <w:rsid w:val="00EE29F0"/>
    <w:rsid w:val="00EE2EA2"/>
    <w:rsid w:val="00EE2ED9"/>
    <w:rsid w:val="00EE301B"/>
    <w:rsid w:val="00EE420F"/>
    <w:rsid w:val="00EE4353"/>
    <w:rsid w:val="00EE4E66"/>
    <w:rsid w:val="00EF1949"/>
    <w:rsid w:val="00EF2329"/>
    <w:rsid w:val="00EF325C"/>
    <w:rsid w:val="00EF4241"/>
    <w:rsid w:val="00EF55EA"/>
    <w:rsid w:val="00EF5CFB"/>
    <w:rsid w:val="00EF7112"/>
    <w:rsid w:val="00F02B37"/>
    <w:rsid w:val="00F04223"/>
    <w:rsid w:val="00F054A6"/>
    <w:rsid w:val="00F10CF1"/>
    <w:rsid w:val="00F12AB3"/>
    <w:rsid w:val="00F137E4"/>
    <w:rsid w:val="00F13A82"/>
    <w:rsid w:val="00F14E93"/>
    <w:rsid w:val="00F15210"/>
    <w:rsid w:val="00F15420"/>
    <w:rsid w:val="00F15D36"/>
    <w:rsid w:val="00F16FED"/>
    <w:rsid w:val="00F21FF5"/>
    <w:rsid w:val="00F22915"/>
    <w:rsid w:val="00F23DC1"/>
    <w:rsid w:val="00F303B7"/>
    <w:rsid w:val="00F3098D"/>
    <w:rsid w:val="00F30A93"/>
    <w:rsid w:val="00F3324A"/>
    <w:rsid w:val="00F35325"/>
    <w:rsid w:val="00F41C82"/>
    <w:rsid w:val="00F42B86"/>
    <w:rsid w:val="00F4392B"/>
    <w:rsid w:val="00F43B4A"/>
    <w:rsid w:val="00F44696"/>
    <w:rsid w:val="00F46A33"/>
    <w:rsid w:val="00F4725D"/>
    <w:rsid w:val="00F5201D"/>
    <w:rsid w:val="00F5325E"/>
    <w:rsid w:val="00F546D1"/>
    <w:rsid w:val="00F56A0D"/>
    <w:rsid w:val="00F61B67"/>
    <w:rsid w:val="00F62483"/>
    <w:rsid w:val="00F62773"/>
    <w:rsid w:val="00F62DAE"/>
    <w:rsid w:val="00F645E6"/>
    <w:rsid w:val="00F65556"/>
    <w:rsid w:val="00F67E2D"/>
    <w:rsid w:val="00F70427"/>
    <w:rsid w:val="00F72152"/>
    <w:rsid w:val="00F72AC3"/>
    <w:rsid w:val="00F75400"/>
    <w:rsid w:val="00F7573B"/>
    <w:rsid w:val="00F80317"/>
    <w:rsid w:val="00F84195"/>
    <w:rsid w:val="00F845B0"/>
    <w:rsid w:val="00F857CA"/>
    <w:rsid w:val="00F86538"/>
    <w:rsid w:val="00F87037"/>
    <w:rsid w:val="00F87C19"/>
    <w:rsid w:val="00F910A7"/>
    <w:rsid w:val="00F9131E"/>
    <w:rsid w:val="00F933F7"/>
    <w:rsid w:val="00F96FA4"/>
    <w:rsid w:val="00FA0C18"/>
    <w:rsid w:val="00FA0C8A"/>
    <w:rsid w:val="00FA3962"/>
    <w:rsid w:val="00FA46A6"/>
    <w:rsid w:val="00FA78D7"/>
    <w:rsid w:val="00FB054F"/>
    <w:rsid w:val="00FB1041"/>
    <w:rsid w:val="00FB17D0"/>
    <w:rsid w:val="00FB2322"/>
    <w:rsid w:val="00FB2DD6"/>
    <w:rsid w:val="00FB4C7C"/>
    <w:rsid w:val="00FB5F9C"/>
    <w:rsid w:val="00FB720B"/>
    <w:rsid w:val="00FB757D"/>
    <w:rsid w:val="00FB76E4"/>
    <w:rsid w:val="00FB7CA3"/>
    <w:rsid w:val="00FC0036"/>
    <w:rsid w:val="00FC24A0"/>
    <w:rsid w:val="00FD02D0"/>
    <w:rsid w:val="00FD1D0A"/>
    <w:rsid w:val="00FD66DF"/>
    <w:rsid w:val="00FE1CB4"/>
    <w:rsid w:val="00FE35F6"/>
    <w:rsid w:val="00FE6FF4"/>
    <w:rsid w:val="00FE7CE7"/>
    <w:rsid w:val="00FF25CB"/>
    <w:rsid w:val="00FF2D42"/>
    <w:rsid w:val="00FF3589"/>
    <w:rsid w:val="00FF3815"/>
    <w:rsid w:val="00FF5766"/>
    <w:rsid w:val="00FF72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2E3F89"/>
    <w:rPr>
      <w:sz w:val="24"/>
      <w:szCs w:val="24"/>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9"/>
    <w:qFormat/>
    <w:rsid w:val="001E029C"/>
    <w:pPr>
      <w:spacing w:after="60"/>
      <w:jc w:val="both"/>
      <w:outlineLvl w:val="0"/>
    </w:pPr>
    <w:rPr>
      <w:rFonts w:ascii="Cambria" w:hAnsi="Cambria"/>
      <w:b/>
      <w:kern w:val="32"/>
      <w:sz w:val="32"/>
      <w:szCs w:val="20"/>
    </w:rPr>
  </w:style>
  <w:style w:type="paragraph" w:styleId="Nadpis2">
    <w:name w:val="heading 2"/>
    <w:basedOn w:val="Normln"/>
    <w:next w:val="Normln"/>
    <w:link w:val="Nadpis2Char"/>
    <w:uiPriority w:val="99"/>
    <w:qFormat/>
    <w:rsid w:val="00172C26"/>
    <w:pPr>
      <w:keepNext/>
      <w:keepLines/>
      <w:spacing w:before="200"/>
      <w:outlineLvl w:val="1"/>
    </w:pPr>
    <w:rPr>
      <w:rFonts w:ascii="Cambria" w:hAnsi="Cambria"/>
      <w:b/>
      <w:color w:val="4F81BD"/>
      <w:sz w:val="26"/>
      <w:szCs w:val="20"/>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adpis9"/>
    <w:next w:val="Normln"/>
    <w:link w:val="Nadpis3Char"/>
    <w:uiPriority w:val="99"/>
    <w:qFormat/>
    <w:rsid w:val="001E029C"/>
    <w:pPr>
      <w:spacing w:before="0" w:after="0"/>
      <w:outlineLvl w:val="2"/>
    </w:pPr>
    <w:rPr>
      <w:b/>
      <w:sz w:val="26"/>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uiPriority w:val="99"/>
    <w:qFormat/>
    <w:rsid w:val="001E029C"/>
    <w:pPr>
      <w:outlineLvl w:val="3"/>
    </w:pPr>
    <w:rPr>
      <w:rFonts w:ascii="Calibri" w:hAnsi="Calibri"/>
      <w:b/>
      <w:sz w:val="28"/>
      <w:szCs w:val="20"/>
    </w:rPr>
  </w:style>
  <w:style w:type="paragraph" w:styleId="Nadpis5">
    <w:name w:val="heading 5"/>
    <w:basedOn w:val="Normln"/>
    <w:next w:val="Normln"/>
    <w:link w:val="Nadpis5Char"/>
    <w:uiPriority w:val="99"/>
    <w:qFormat/>
    <w:rsid w:val="001E029C"/>
    <w:pPr>
      <w:spacing w:before="240" w:after="60"/>
      <w:outlineLvl w:val="4"/>
    </w:pPr>
    <w:rPr>
      <w:rFonts w:ascii="Calibri" w:hAnsi="Calibri"/>
      <w:b/>
      <w:i/>
      <w:sz w:val="26"/>
      <w:szCs w:val="20"/>
    </w:rPr>
  </w:style>
  <w:style w:type="paragraph" w:styleId="Nadpis7">
    <w:name w:val="heading 7"/>
    <w:basedOn w:val="Normln"/>
    <w:next w:val="Normln"/>
    <w:link w:val="Nadpis7Char"/>
    <w:uiPriority w:val="99"/>
    <w:qFormat/>
    <w:rsid w:val="00430DC9"/>
    <w:pPr>
      <w:spacing w:before="240" w:after="60"/>
      <w:outlineLvl w:val="6"/>
    </w:pPr>
    <w:rPr>
      <w:rFonts w:ascii="Calibri" w:hAnsi="Calibri"/>
      <w:szCs w:val="20"/>
    </w:rPr>
  </w:style>
  <w:style w:type="paragraph" w:styleId="Nadpis8">
    <w:name w:val="heading 8"/>
    <w:aliases w:val="H8"/>
    <w:basedOn w:val="Nadpis5"/>
    <w:next w:val="Normln"/>
    <w:link w:val="Nadpis8Char"/>
    <w:uiPriority w:val="99"/>
    <w:qFormat/>
    <w:rsid w:val="001E029C"/>
    <w:pPr>
      <w:spacing w:before="0" w:after="0"/>
      <w:outlineLvl w:val="7"/>
    </w:pPr>
    <w:rPr>
      <w:b w:val="0"/>
      <w:sz w:val="24"/>
    </w:rPr>
  </w:style>
  <w:style w:type="paragraph" w:styleId="Nadpis9">
    <w:name w:val="heading 9"/>
    <w:basedOn w:val="Normln"/>
    <w:next w:val="Normln"/>
    <w:link w:val="Nadpis9Char"/>
    <w:uiPriority w:val="99"/>
    <w:qFormat/>
    <w:rsid w:val="001E029C"/>
    <w:pPr>
      <w:spacing w:before="240" w:after="60"/>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link w:val="Nadpis1"/>
    <w:uiPriority w:val="99"/>
    <w:locked/>
    <w:rsid w:val="001B3385"/>
    <w:rPr>
      <w:rFonts w:ascii="Cambria" w:hAnsi="Cambria" w:cs="Times New Roman"/>
      <w:b/>
      <w:kern w:val="32"/>
      <w:sz w:val="32"/>
    </w:rPr>
  </w:style>
  <w:style w:type="character" w:customStyle="1" w:styleId="Nadpis2Char">
    <w:name w:val="Nadpis 2 Char"/>
    <w:link w:val="Nadpis2"/>
    <w:uiPriority w:val="99"/>
    <w:semiHidden/>
    <w:locked/>
    <w:rsid w:val="00172C26"/>
    <w:rPr>
      <w:rFonts w:ascii="Cambria" w:hAnsi="Cambria" w:cs="Times New Roman"/>
      <w:b/>
      <w:color w:val="4F81BD"/>
      <w:sz w:val="26"/>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uiPriority w:val="99"/>
    <w:semiHidden/>
    <w:locked/>
    <w:rsid w:val="001B3385"/>
    <w:rPr>
      <w:rFonts w:ascii="Cambria" w:hAnsi="Cambria" w:cs="Times New Roman"/>
      <w:b/>
      <w:sz w:val="26"/>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link w:val="Nadpis4"/>
    <w:uiPriority w:val="99"/>
    <w:semiHidden/>
    <w:locked/>
    <w:rsid w:val="001B3385"/>
    <w:rPr>
      <w:rFonts w:ascii="Calibri" w:hAnsi="Calibri" w:cs="Times New Roman"/>
      <w:b/>
      <w:sz w:val="28"/>
    </w:rPr>
  </w:style>
  <w:style w:type="character" w:customStyle="1" w:styleId="Nadpis5Char">
    <w:name w:val="Nadpis 5 Char"/>
    <w:link w:val="Nadpis5"/>
    <w:uiPriority w:val="99"/>
    <w:semiHidden/>
    <w:locked/>
    <w:rsid w:val="001B3385"/>
    <w:rPr>
      <w:rFonts w:ascii="Calibri" w:hAnsi="Calibri" w:cs="Times New Roman"/>
      <w:b/>
      <w:i/>
      <w:sz w:val="26"/>
    </w:rPr>
  </w:style>
  <w:style w:type="character" w:customStyle="1" w:styleId="Nadpis7Char">
    <w:name w:val="Nadpis 7 Char"/>
    <w:link w:val="Nadpis7"/>
    <w:uiPriority w:val="99"/>
    <w:locked/>
    <w:rsid w:val="00430DC9"/>
    <w:rPr>
      <w:rFonts w:ascii="Calibri" w:hAnsi="Calibri" w:cs="Times New Roman"/>
      <w:sz w:val="24"/>
    </w:rPr>
  </w:style>
  <w:style w:type="character" w:customStyle="1" w:styleId="Nadpis8Char">
    <w:name w:val="Nadpis 8 Char"/>
    <w:aliases w:val="H8 Char"/>
    <w:link w:val="Nadpis8"/>
    <w:uiPriority w:val="99"/>
    <w:semiHidden/>
    <w:locked/>
    <w:rsid w:val="001B3385"/>
    <w:rPr>
      <w:rFonts w:ascii="Calibri" w:hAnsi="Calibri" w:cs="Times New Roman"/>
      <w:i/>
      <w:sz w:val="24"/>
    </w:rPr>
  </w:style>
  <w:style w:type="character" w:customStyle="1" w:styleId="Nadpis9Char">
    <w:name w:val="Nadpis 9 Char"/>
    <w:link w:val="Nadpis9"/>
    <w:uiPriority w:val="99"/>
    <w:semiHidden/>
    <w:locked/>
    <w:rsid w:val="001B3385"/>
    <w:rPr>
      <w:rFonts w:ascii="Cambria" w:hAnsi="Cambria" w:cs="Times New Roman"/>
    </w:rPr>
  </w:style>
  <w:style w:type="paragraph" w:styleId="Zpat">
    <w:name w:val="footer"/>
    <w:basedOn w:val="Normln"/>
    <w:link w:val="ZpatChar"/>
    <w:uiPriority w:val="99"/>
    <w:rsid w:val="001E029C"/>
    <w:pPr>
      <w:tabs>
        <w:tab w:val="center" w:pos="4536"/>
        <w:tab w:val="right" w:pos="9072"/>
      </w:tabs>
    </w:pPr>
    <w:rPr>
      <w:szCs w:val="20"/>
    </w:rPr>
  </w:style>
  <w:style w:type="character" w:customStyle="1" w:styleId="ZpatChar">
    <w:name w:val="Zápatí Char"/>
    <w:link w:val="Zpat"/>
    <w:uiPriority w:val="99"/>
    <w:locked/>
    <w:rsid w:val="00172C26"/>
    <w:rPr>
      <w:rFonts w:cs="Times New Roman"/>
      <w:sz w:val="24"/>
    </w:rPr>
  </w:style>
  <w:style w:type="character" w:styleId="slostrnky">
    <w:name w:val="page number"/>
    <w:uiPriority w:val="99"/>
    <w:rsid w:val="001E029C"/>
    <w:rPr>
      <w:rFonts w:cs="Times New Roman"/>
    </w:rPr>
  </w:style>
  <w:style w:type="paragraph" w:styleId="Textkomente">
    <w:name w:val="annotation text"/>
    <w:basedOn w:val="Normln"/>
    <w:link w:val="TextkomenteChar"/>
    <w:rsid w:val="001E029C"/>
    <w:rPr>
      <w:sz w:val="20"/>
      <w:szCs w:val="20"/>
    </w:rPr>
  </w:style>
  <w:style w:type="character" w:customStyle="1" w:styleId="TextkomenteChar">
    <w:name w:val="Text komentáře Char"/>
    <w:link w:val="Textkomente"/>
    <w:uiPriority w:val="99"/>
    <w:locked/>
    <w:rsid w:val="00172C26"/>
    <w:rPr>
      <w:rFonts w:cs="Times New Roman"/>
    </w:rPr>
  </w:style>
  <w:style w:type="paragraph" w:styleId="Pedmtkomente">
    <w:name w:val="annotation subject"/>
    <w:basedOn w:val="Textkomente"/>
    <w:next w:val="Textkomente"/>
    <w:link w:val="PedmtkomenteChar"/>
    <w:uiPriority w:val="99"/>
    <w:semiHidden/>
    <w:rsid w:val="001E029C"/>
    <w:rPr>
      <w:b/>
    </w:rPr>
  </w:style>
  <w:style w:type="character" w:customStyle="1" w:styleId="PedmtkomenteChar">
    <w:name w:val="Předmět komentáře Char"/>
    <w:link w:val="Pedmtkomente"/>
    <w:uiPriority w:val="99"/>
    <w:semiHidden/>
    <w:locked/>
    <w:rsid w:val="001B3385"/>
    <w:rPr>
      <w:rFonts w:cs="Times New Roman"/>
      <w:b/>
      <w:sz w:val="20"/>
    </w:rPr>
  </w:style>
  <w:style w:type="character" w:styleId="Hypertextovodkaz">
    <w:name w:val="Hyperlink"/>
    <w:uiPriority w:val="99"/>
    <w:rsid w:val="001E029C"/>
    <w:rPr>
      <w:rFonts w:cs="Times New Roman"/>
      <w:color w:val="0000FF"/>
      <w:u w:val="single"/>
    </w:rPr>
  </w:style>
  <w:style w:type="paragraph" w:styleId="Zkladntext">
    <w:name w:val="Body Text"/>
    <w:basedOn w:val="Normln"/>
    <w:link w:val="ZkladntextChar"/>
    <w:uiPriority w:val="99"/>
    <w:rsid w:val="001E029C"/>
    <w:pPr>
      <w:spacing w:after="120"/>
    </w:pPr>
    <w:rPr>
      <w:szCs w:val="20"/>
    </w:rPr>
  </w:style>
  <w:style w:type="character" w:customStyle="1" w:styleId="ZkladntextChar">
    <w:name w:val="Základní text Char"/>
    <w:link w:val="Zkladntext"/>
    <w:uiPriority w:val="99"/>
    <w:locked/>
    <w:rsid w:val="00430DC9"/>
    <w:rPr>
      <w:rFonts w:cs="Times New Roman"/>
      <w:sz w:val="24"/>
    </w:rPr>
  </w:style>
  <w:style w:type="paragraph" w:styleId="Nzev">
    <w:name w:val="Title"/>
    <w:basedOn w:val="Normln"/>
    <w:link w:val="NzevChar"/>
    <w:uiPriority w:val="99"/>
    <w:qFormat/>
    <w:rsid w:val="001E029C"/>
    <w:pPr>
      <w:spacing w:before="240" w:after="60"/>
      <w:jc w:val="center"/>
    </w:pPr>
    <w:rPr>
      <w:rFonts w:ascii="Arial" w:hAnsi="Arial"/>
      <w:b/>
      <w:kern w:val="28"/>
      <w:sz w:val="32"/>
      <w:szCs w:val="20"/>
    </w:rPr>
  </w:style>
  <w:style w:type="character" w:customStyle="1" w:styleId="NzevChar">
    <w:name w:val="Název Char"/>
    <w:link w:val="Nzev"/>
    <w:uiPriority w:val="99"/>
    <w:locked/>
    <w:rsid w:val="00172C26"/>
    <w:rPr>
      <w:rFonts w:ascii="Arial" w:hAnsi="Arial" w:cs="Times New Roman"/>
      <w:b/>
      <w:kern w:val="28"/>
      <w:sz w:val="32"/>
    </w:rPr>
  </w:style>
  <w:style w:type="paragraph" w:customStyle="1" w:styleId="Styl1">
    <w:name w:val="Styl1"/>
    <w:basedOn w:val="Normln"/>
    <w:uiPriority w:val="99"/>
    <w:rsid w:val="001E029C"/>
  </w:style>
  <w:style w:type="paragraph" w:styleId="Zhlav">
    <w:name w:val="header"/>
    <w:basedOn w:val="Normln"/>
    <w:link w:val="ZhlavChar"/>
    <w:uiPriority w:val="99"/>
    <w:rsid w:val="00813819"/>
    <w:pPr>
      <w:tabs>
        <w:tab w:val="center" w:pos="4536"/>
        <w:tab w:val="right" w:pos="9072"/>
      </w:tabs>
    </w:pPr>
    <w:rPr>
      <w:szCs w:val="20"/>
    </w:rPr>
  </w:style>
  <w:style w:type="character" w:customStyle="1" w:styleId="ZhlavChar">
    <w:name w:val="Záhlaví Char"/>
    <w:link w:val="Zhlav"/>
    <w:uiPriority w:val="99"/>
    <w:locked/>
    <w:rsid w:val="001B3385"/>
    <w:rPr>
      <w:rFonts w:cs="Times New Roman"/>
      <w:sz w:val="24"/>
    </w:rPr>
  </w:style>
  <w:style w:type="paragraph" w:styleId="Textbubliny">
    <w:name w:val="Balloon Text"/>
    <w:basedOn w:val="Normln"/>
    <w:link w:val="TextbublinyChar"/>
    <w:uiPriority w:val="99"/>
    <w:rsid w:val="00733B65"/>
    <w:rPr>
      <w:rFonts w:ascii="Tahoma" w:hAnsi="Tahoma"/>
      <w:sz w:val="16"/>
      <w:szCs w:val="20"/>
    </w:rPr>
  </w:style>
  <w:style w:type="character" w:customStyle="1" w:styleId="TextbublinyChar">
    <w:name w:val="Text bubliny Char"/>
    <w:link w:val="Textbubliny"/>
    <w:uiPriority w:val="99"/>
    <w:locked/>
    <w:rsid w:val="00733B65"/>
    <w:rPr>
      <w:rFonts w:ascii="Tahoma" w:hAnsi="Tahoma" w:cs="Times New Roman"/>
      <w:sz w:val="16"/>
    </w:rPr>
  </w:style>
  <w:style w:type="paragraph" w:styleId="Zkladntextodsazen3">
    <w:name w:val="Body Text Indent 3"/>
    <w:basedOn w:val="Normln"/>
    <w:link w:val="Zkladntextodsazen3Char"/>
    <w:uiPriority w:val="99"/>
    <w:rsid w:val="0082199E"/>
    <w:pPr>
      <w:spacing w:after="120"/>
      <w:ind w:left="283"/>
    </w:pPr>
    <w:rPr>
      <w:sz w:val="16"/>
      <w:szCs w:val="20"/>
    </w:rPr>
  </w:style>
  <w:style w:type="character" w:customStyle="1" w:styleId="Zkladntextodsazen3Char">
    <w:name w:val="Základní text odsazený 3 Char"/>
    <w:link w:val="Zkladntextodsazen3"/>
    <w:uiPriority w:val="99"/>
    <w:semiHidden/>
    <w:locked/>
    <w:rsid w:val="001B3385"/>
    <w:rPr>
      <w:rFonts w:cs="Times New Roman"/>
      <w:sz w:val="16"/>
    </w:rPr>
  </w:style>
  <w:style w:type="character" w:styleId="Odkaznakoment">
    <w:name w:val="annotation reference"/>
    <w:uiPriority w:val="99"/>
    <w:semiHidden/>
    <w:rsid w:val="00D77104"/>
    <w:rPr>
      <w:rFonts w:cs="Times New Roman"/>
      <w:sz w:val="16"/>
    </w:rPr>
  </w:style>
  <w:style w:type="paragraph" w:styleId="Zkladntext2">
    <w:name w:val="Body Text 2"/>
    <w:basedOn w:val="Normln"/>
    <w:link w:val="Zkladntext2Char"/>
    <w:uiPriority w:val="99"/>
    <w:rsid w:val="00A308CD"/>
    <w:pPr>
      <w:spacing w:after="120" w:line="480" w:lineRule="auto"/>
    </w:pPr>
    <w:rPr>
      <w:szCs w:val="20"/>
    </w:rPr>
  </w:style>
  <w:style w:type="character" w:customStyle="1" w:styleId="Zkladntext2Char">
    <w:name w:val="Základní text 2 Char"/>
    <w:link w:val="Zkladntext2"/>
    <w:uiPriority w:val="99"/>
    <w:semiHidden/>
    <w:locked/>
    <w:rsid w:val="001B3385"/>
    <w:rPr>
      <w:rFonts w:cs="Times New Roman"/>
      <w:sz w:val="24"/>
    </w:rPr>
  </w:style>
  <w:style w:type="paragraph" w:styleId="Textvysvtlivek">
    <w:name w:val="endnote text"/>
    <w:basedOn w:val="Normln"/>
    <w:link w:val="TextvysvtlivekChar"/>
    <w:uiPriority w:val="99"/>
    <w:rsid w:val="009135F2"/>
    <w:rPr>
      <w:sz w:val="20"/>
      <w:szCs w:val="20"/>
    </w:rPr>
  </w:style>
  <w:style w:type="character" w:customStyle="1" w:styleId="TextvysvtlivekChar">
    <w:name w:val="Text vysvětlivek Char"/>
    <w:link w:val="Textvysvtlivek"/>
    <w:uiPriority w:val="99"/>
    <w:locked/>
    <w:rsid w:val="009135F2"/>
    <w:rPr>
      <w:rFonts w:cs="Times New Roman"/>
    </w:rPr>
  </w:style>
  <w:style w:type="character" w:styleId="Odkaznavysvtlivky">
    <w:name w:val="endnote reference"/>
    <w:uiPriority w:val="99"/>
    <w:rsid w:val="009135F2"/>
    <w:rPr>
      <w:rFonts w:cs="Times New Roman"/>
      <w:vertAlign w:val="superscript"/>
    </w:rPr>
  </w:style>
  <w:style w:type="paragraph" w:styleId="Rozloendokumentu">
    <w:name w:val="Document Map"/>
    <w:basedOn w:val="Normln"/>
    <w:link w:val="RozloendokumentuChar"/>
    <w:uiPriority w:val="99"/>
    <w:semiHidden/>
    <w:rsid w:val="007456D6"/>
    <w:pPr>
      <w:shd w:val="clear" w:color="auto" w:fill="000080"/>
    </w:pPr>
    <w:rPr>
      <w:sz w:val="2"/>
      <w:szCs w:val="20"/>
    </w:rPr>
  </w:style>
  <w:style w:type="character" w:customStyle="1" w:styleId="RozloendokumentuChar">
    <w:name w:val="Rozložení dokumentu Char"/>
    <w:link w:val="Rozloendokumentu"/>
    <w:uiPriority w:val="99"/>
    <w:semiHidden/>
    <w:locked/>
    <w:rsid w:val="001B3385"/>
    <w:rPr>
      <w:rFonts w:cs="Times New Roman"/>
      <w:sz w:val="2"/>
    </w:rPr>
  </w:style>
  <w:style w:type="paragraph" w:styleId="Zkladntextodsazen2">
    <w:name w:val="Body Text Indent 2"/>
    <w:basedOn w:val="Normln"/>
    <w:link w:val="Zkladntextodsazen2Char"/>
    <w:uiPriority w:val="99"/>
    <w:rsid w:val="00963A96"/>
    <w:pPr>
      <w:spacing w:after="120" w:line="480" w:lineRule="auto"/>
      <w:ind w:left="283"/>
    </w:pPr>
    <w:rPr>
      <w:szCs w:val="20"/>
    </w:rPr>
  </w:style>
  <w:style w:type="character" w:customStyle="1" w:styleId="Zkladntextodsazen2Char">
    <w:name w:val="Základní text odsazený 2 Char"/>
    <w:link w:val="Zkladntextodsazen2"/>
    <w:uiPriority w:val="99"/>
    <w:locked/>
    <w:rsid w:val="00963A96"/>
    <w:rPr>
      <w:rFonts w:cs="Times New Roman"/>
      <w:sz w:val="24"/>
    </w:rPr>
  </w:style>
  <w:style w:type="paragraph" w:styleId="Zkladntextodsazen">
    <w:name w:val="Body Text Indent"/>
    <w:basedOn w:val="Normln"/>
    <w:link w:val="ZkladntextodsazenChar"/>
    <w:uiPriority w:val="99"/>
    <w:rsid w:val="00172C26"/>
    <w:pPr>
      <w:spacing w:after="120"/>
      <w:ind w:left="283"/>
    </w:pPr>
    <w:rPr>
      <w:szCs w:val="20"/>
    </w:rPr>
  </w:style>
  <w:style w:type="character" w:customStyle="1" w:styleId="ZkladntextodsazenChar">
    <w:name w:val="Základní text odsazený Char"/>
    <w:link w:val="Zkladntextodsazen"/>
    <w:uiPriority w:val="99"/>
    <w:locked/>
    <w:rsid w:val="00172C26"/>
    <w:rPr>
      <w:rFonts w:cs="Times New Roman"/>
      <w:sz w:val="24"/>
    </w:rPr>
  </w:style>
  <w:style w:type="paragraph" w:customStyle="1" w:styleId="ListParagraph1">
    <w:name w:val="List Paragraph1"/>
    <w:basedOn w:val="Normln"/>
    <w:uiPriority w:val="99"/>
    <w:rsid w:val="00172C26"/>
    <w:pPr>
      <w:spacing w:after="200" w:line="276" w:lineRule="auto"/>
      <w:ind w:left="720"/>
      <w:contextualSpacing/>
    </w:pPr>
    <w:rPr>
      <w:rFonts w:ascii="Calibri" w:hAnsi="Calibri"/>
      <w:sz w:val="22"/>
      <w:szCs w:val="22"/>
      <w:lang w:eastAsia="en-US"/>
    </w:rPr>
  </w:style>
  <w:style w:type="character" w:customStyle="1" w:styleId="platne1">
    <w:name w:val="platne1"/>
    <w:uiPriority w:val="99"/>
    <w:rsid w:val="004A28B6"/>
  </w:style>
  <w:style w:type="paragraph" w:styleId="Odstavecseseznamem">
    <w:name w:val="List Paragraph"/>
    <w:basedOn w:val="Normln"/>
    <w:uiPriority w:val="99"/>
    <w:qFormat/>
    <w:rsid w:val="002608EA"/>
    <w:pPr>
      <w:ind w:left="720"/>
      <w:contextualSpacing/>
    </w:pPr>
  </w:style>
  <w:style w:type="numbering" w:customStyle="1" w:styleId="Aktulnseznam1">
    <w:name w:val="Aktuální seznam1"/>
    <w:rsid w:val="00462916"/>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Nadpis1Char">
    <w:name w:val="Aktulnseznam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68867">
      <w:marLeft w:val="0"/>
      <w:marRight w:val="0"/>
      <w:marTop w:val="0"/>
      <w:marBottom w:val="0"/>
      <w:divBdr>
        <w:top w:val="none" w:sz="0" w:space="0" w:color="auto"/>
        <w:left w:val="none" w:sz="0" w:space="0" w:color="auto"/>
        <w:bottom w:val="none" w:sz="0" w:space="0" w:color="auto"/>
        <w:right w:val="none" w:sz="0" w:space="0" w:color="auto"/>
      </w:divBdr>
    </w:div>
    <w:div w:id="1620068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1.bin"/><Relationship Id="rId26"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wmf"/><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ezak.sukl.cz" TargetMode="External"/><Relationship Id="rId20" Type="http://schemas.openxmlformats.org/officeDocument/2006/relationships/oleObject" Target="embeddings/oleObject2.bin"/><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zak.sukl.cz" TargetMode="Externa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2.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arel.kettner@sukl.cz" TargetMode="External"/><Relationship Id="rId22" Type="http://schemas.openxmlformats.org/officeDocument/2006/relationships/oleObject" Target="embeddings/oleObject3.bin"/><Relationship Id="rId27" Type="http://schemas.openxmlformats.org/officeDocument/2006/relationships/header" Target="header7.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20</Pages>
  <Words>8014</Words>
  <Characters>47288</Characters>
  <Application>Microsoft Office Word</Application>
  <DocSecurity>0</DocSecurity>
  <Lines>394</Lines>
  <Paragraphs>110</Paragraphs>
  <ScaleCrop>false</ScaleCrop>
  <HeadingPairs>
    <vt:vector size="2" baseType="variant">
      <vt:variant>
        <vt:lpstr>Název</vt:lpstr>
      </vt:variant>
      <vt:variant>
        <vt:i4>1</vt:i4>
      </vt:variant>
    </vt:vector>
  </HeadingPairs>
  <TitlesOfParts>
    <vt:vector size="1" baseType="lpstr">
      <vt:lpstr>SÚKL - Předarchivní péče o dokumenty</vt:lpstr>
    </vt:vector>
  </TitlesOfParts>
  <Company>Státní ústav pro kontrolu léčiv</Company>
  <LinksUpToDate>false</LinksUpToDate>
  <CharactersWithSpaces>55192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SÚKL - Předarchivní péče o dokumenty</dc:title>
  <dc:subject>VZ06/2011</dc:subject>
  <dc:creator>Karel Kettner</dc:creator>
  <cp:keywords>veřejné zakázky</cp:keywords>
  <dc:description/>
  <cp:lastModifiedBy>Kettner Karel</cp:lastModifiedBy>
  <cp:revision>12</cp:revision>
  <cp:lastPrinted>2011-11-10T11:03:00Z</cp:lastPrinted>
  <dcterms:created xsi:type="dcterms:W3CDTF">2011-12-08T11:01:00Z</dcterms:created>
  <dcterms:modified xsi:type="dcterms:W3CDTF">2012-01-30T11:57:00Z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lpwstr/>
  </property>
  <property fmtid="{D5CDD505-2E9C-101B-9397-08002B2CF9AE}" pid="3" name="_NewReviewCycle">
    <vt:lpwstr/>
  </property>
  <property fmtid="{D5CDD505-2E9C-101B-9397-08002B2CF9AE}" pid="4" name="_EmailEntryID">
    <vt:lpwstr>00000000052494DA5C5C7C41AD8A49D4AFBE19F10700893C66B51EA30E468E4AE8488E3BAE0F000000DE03C90000C755541B9D9B8941A5B2965BF3A971C30000001DD62B0000</vt:lpwstr>
  </property>
  <property fmtid="{D5CDD505-2E9C-101B-9397-08002B2CF9AE}" pid="5" name="_EmailStoreID">
    <vt:lpwstr>0000000038A1BB1005E5101AA1BB08002B2A56C20000454D534D44422E444C4C00000000000000001B55FA20AA6611CD9BC800AA002FC45A0C000000454D41494C002F4F3D53554B4C2F4F553D53554B4C2F636E3D526563697069656E74732F636E3D6D656C656E00</vt:lpwstr>
  </property>
  <property fmtid="{D5CDD505-2E9C-101B-9397-08002B2CF9AE}" pid="6" name="Subject">
    <vt:lpwstr>VZ20/2009</vt:lpwstr>
  </property>
  <property fmtid="{D5CDD505-2E9C-101B-9397-08002B2CF9AE}" pid="7" name="Keywords">
    <vt:lpwstr>veřejné zakázky</vt:lpwstr>
  </property>
  <property fmtid="{D5CDD505-2E9C-101B-9397-08002B2CF9AE}" pid="8" name="_Author">
    <vt:lpwstr>Karel Kettner</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_EmailStoreID0">
    <vt:lpwstr>0000000038A1BB1005E5101AA1BB08002B2A56C20000454D534D44422E444C4C00000000000000001B55FA20AA6611CD9BC800AA002FC45A0C000000454D41494C002F4F3D53554B4C2F4F553D53554B4C2F636E3D526563697069656E74732F636E3D6B6574746E657200D83521F3670000000100000014000000490000002</vt:lpwstr>
  </property>
  <property fmtid="{D5CDD505-2E9C-101B-9397-08002B2CF9AE}" pid="15" name="_EmailStoreID1">
    <vt:lpwstr>F4F3D53554B4C2F4F553D53554B4C2F636E3D436F6E66696775726174696F6E2F636E3D536572766572732F636E3D454D41494C0065006D00610069006C002E00730075006B006C002E0063007A0000000000</vt:lpwstr>
  </property>
</Properties>
</file>