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81" w:rsidRPr="006643F7" w:rsidRDefault="008D4181" w:rsidP="006643F7">
      <w:pPr>
        <w:pStyle w:val="Nadpis8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E7231">
        <w:rPr>
          <w:rFonts w:ascii="Arial" w:hAnsi="Arial" w:cs="Arial"/>
          <w:sz w:val="22"/>
          <w:szCs w:val="22"/>
        </w:rPr>
        <w:t>VZ</w:t>
      </w:r>
      <w:r w:rsidR="006E7231" w:rsidRPr="006E7231">
        <w:rPr>
          <w:rFonts w:ascii="Arial" w:hAnsi="Arial" w:cs="Arial"/>
          <w:sz w:val="22"/>
          <w:szCs w:val="22"/>
        </w:rPr>
        <w:t>19</w:t>
      </w:r>
      <w:r w:rsidRPr="006E7231">
        <w:rPr>
          <w:rFonts w:ascii="Arial" w:hAnsi="Arial" w:cs="Arial"/>
          <w:sz w:val="22"/>
          <w:szCs w:val="22"/>
        </w:rPr>
        <w:t>/2012</w:t>
      </w:r>
    </w:p>
    <w:p w:rsidR="008D4181" w:rsidRDefault="008D4181" w:rsidP="001E029C">
      <w:pPr>
        <w:pStyle w:val="Nadpis8"/>
        <w:jc w:val="center"/>
        <w:rPr>
          <w:rFonts w:ascii="Arial" w:hAnsi="Arial" w:cs="Arial"/>
          <w:b/>
          <w:sz w:val="28"/>
          <w:szCs w:val="28"/>
        </w:rPr>
      </w:pPr>
    </w:p>
    <w:p w:rsidR="00953484" w:rsidRPr="00360A03" w:rsidRDefault="00953484" w:rsidP="001E029C">
      <w:pPr>
        <w:pStyle w:val="Nadpis8"/>
        <w:jc w:val="center"/>
        <w:rPr>
          <w:rFonts w:ascii="Arial" w:hAnsi="Arial" w:cs="Arial"/>
          <w:b/>
          <w:sz w:val="28"/>
          <w:szCs w:val="28"/>
        </w:rPr>
      </w:pPr>
      <w:r w:rsidRPr="00360A03">
        <w:rPr>
          <w:rFonts w:ascii="Arial" w:hAnsi="Arial" w:cs="Arial"/>
          <w:b/>
          <w:sz w:val="28"/>
          <w:szCs w:val="28"/>
        </w:rPr>
        <w:t>ZADÁVACÍ DOKUMENTACE</w:t>
      </w:r>
    </w:p>
    <w:p w:rsidR="00953484" w:rsidRPr="00360A03" w:rsidRDefault="00953484" w:rsidP="001E029C">
      <w:pPr>
        <w:rPr>
          <w:rFonts w:ascii="Arial" w:hAnsi="Arial" w:cs="Arial"/>
        </w:rPr>
      </w:pPr>
    </w:p>
    <w:p w:rsidR="00953484" w:rsidRPr="00E77F2F" w:rsidRDefault="00953484" w:rsidP="001E029C">
      <w:pPr>
        <w:pStyle w:val="Zkladntext"/>
        <w:spacing w:after="60" w:line="320" w:lineRule="atLeast"/>
        <w:jc w:val="center"/>
        <w:rPr>
          <w:rFonts w:ascii="Arial" w:hAnsi="Arial" w:cs="Arial"/>
        </w:rPr>
      </w:pPr>
      <w:r w:rsidRPr="00E77F2F">
        <w:rPr>
          <w:rFonts w:ascii="Arial" w:hAnsi="Arial" w:cs="Arial"/>
        </w:rPr>
        <w:t>ve smyslu § 44 zákona č. 137/2006 Sb., o veřejných zakázkách</w:t>
      </w:r>
      <w:r w:rsidR="00DD0B4F">
        <w:rPr>
          <w:rFonts w:ascii="Arial" w:hAnsi="Arial" w:cs="Arial"/>
        </w:rPr>
        <w:t xml:space="preserve">, ve znění pozdějších předpisů </w:t>
      </w:r>
      <w:r w:rsidRPr="00E77F2F">
        <w:rPr>
          <w:rFonts w:ascii="Arial" w:hAnsi="Arial" w:cs="Arial"/>
        </w:rPr>
        <w:t xml:space="preserve">(dále jen „zákon“) </w:t>
      </w:r>
    </w:p>
    <w:p w:rsidR="00953484" w:rsidRPr="00E77F2F" w:rsidRDefault="00953484" w:rsidP="001E029C">
      <w:pPr>
        <w:pStyle w:val="Nzev"/>
        <w:spacing w:line="320" w:lineRule="atLeast"/>
        <w:rPr>
          <w:rFonts w:cs="Arial"/>
          <w:caps/>
          <w:sz w:val="24"/>
        </w:rPr>
      </w:pPr>
    </w:p>
    <w:p w:rsidR="00953484" w:rsidRPr="00587F5D" w:rsidRDefault="00953484" w:rsidP="001E029C">
      <w:pPr>
        <w:pStyle w:val="Nzev"/>
        <w:spacing w:line="320" w:lineRule="atLeast"/>
        <w:rPr>
          <w:rFonts w:cs="Arial"/>
          <w:caps/>
          <w:sz w:val="24"/>
        </w:rPr>
      </w:pPr>
      <w:r w:rsidRPr="00E77F2F">
        <w:rPr>
          <w:rFonts w:cs="Arial"/>
          <w:caps/>
          <w:sz w:val="24"/>
        </w:rPr>
        <w:t xml:space="preserve">Název veřejné zakázky </w:t>
      </w:r>
    </w:p>
    <w:p w:rsidR="00953484" w:rsidRPr="00E77F2F" w:rsidRDefault="00953484" w:rsidP="001E029C">
      <w:pPr>
        <w:spacing w:after="60"/>
        <w:jc w:val="center"/>
        <w:outlineLvl w:val="0"/>
        <w:rPr>
          <w:rFonts w:ascii="Arial" w:hAnsi="Arial" w:cs="Arial"/>
          <w:b/>
        </w:rPr>
      </w:pPr>
    </w:p>
    <w:p w:rsidR="00953484" w:rsidRPr="00A73356" w:rsidRDefault="00A73356" w:rsidP="001E029C">
      <w:pPr>
        <w:spacing w:after="60"/>
        <w:jc w:val="center"/>
        <w:outlineLvl w:val="0"/>
        <w:rPr>
          <w:rFonts w:ascii="Arial" w:hAnsi="Arial" w:cs="Arial"/>
          <w:b/>
        </w:rPr>
      </w:pPr>
      <w:r w:rsidRPr="00A73356">
        <w:rPr>
          <w:rFonts w:ascii="Arial" w:hAnsi="Arial" w:cs="Arial"/>
          <w:b/>
        </w:rPr>
        <w:t xml:space="preserve">Upgrade platformy pro reporting a analýzy </w:t>
      </w:r>
      <w:proofErr w:type="spellStart"/>
      <w:r w:rsidRPr="00A73356">
        <w:rPr>
          <w:rFonts w:ascii="Arial" w:hAnsi="Arial" w:cs="Arial"/>
          <w:b/>
        </w:rPr>
        <w:t>Oracle</w:t>
      </w:r>
      <w:proofErr w:type="spellEnd"/>
    </w:p>
    <w:p w:rsidR="00953484" w:rsidRPr="00E77F2F" w:rsidRDefault="00953484" w:rsidP="001E029C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p w:rsidR="00953484" w:rsidRPr="00E77F2F" w:rsidRDefault="00953484" w:rsidP="001E029C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p w:rsidR="00953484" w:rsidRPr="00E77F2F" w:rsidRDefault="00953484" w:rsidP="001E029C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ve vztahu k zákonu se jedná o veřejnou zakázku na</w:t>
      </w:r>
      <w:r w:rsidR="00DD0B4F">
        <w:rPr>
          <w:rFonts w:ascii="Arial" w:hAnsi="Arial" w:cs="Arial"/>
          <w:b/>
          <w:sz w:val="20"/>
          <w:szCs w:val="20"/>
        </w:rPr>
        <w:t xml:space="preserve"> služby</w:t>
      </w:r>
      <w:r w:rsidRPr="00E77F2F">
        <w:rPr>
          <w:rFonts w:ascii="Arial" w:hAnsi="Arial" w:cs="Arial"/>
          <w:b/>
          <w:sz w:val="20"/>
          <w:szCs w:val="20"/>
        </w:rPr>
        <w:t xml:space="preserve"> </w:t>
      </w:r>
    </w:p>
    <w:p w:rsidR="00953484" w:rsidRPr="00E77F2F" w:rsidRDefault="00953484" w:rsidP="001E029C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p w:rsidR="00953484" w:rsidRPr="00E77F2F" w:rsidRDefault="00953484" w:rsidP="001E029C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zadávanou v otevřeném zadávacím řízení</w:t>
      </w:r>
    </w:p>
    <w:p w:rsidR="00953484" w:rsidRDefault="00953484" w:rsidP="00C84D49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953484" w:rsidRPr="00885875" w:rsidRDefault="00953484" w:rsidP="00C84D49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953484" w:rsidRPr="00E77F2F" w:rsidRDefault="00953484" w:rsidP="001E029C">
      <w:pPr>
        <w:pStyle w:val="Nadpis4"/>
        <w:rPr>
          <w:rFonts w:ascii="Arial" w:hAnsi="Arial" w:cs="Arial"/>
        </w:rPr>
      </w:pPr>
    </w:p>
    <w:p w:rsidR="00953484" w:rsidRPr="00E77F2F" w:rsidRDefault="00953484" w:rsidP="001E029C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Tato zadávací dokumentace je soubor dokumentů, údajů, požadavků a technických podmínek zadavatele vymezujících předmět veřejné zakázky v podrobnostech nezbytných pro zpracování nabídky. </w:t>
      </w:r>
      <w:r w:rsidRPr="00E77F2F">
        <w:rPr>
          <w:rFonts w:ascii="Arial" w:hAnsi="Arial" w:cs="Arial"/>
          <w:sz w:val="20"/>
          <w:szCs w:val="20"/>
        </w:rPr>
        <w:br/>
        <w:t>Nesplnění zadávacích podmínek povede k vyloučení uchazeče. Pokud jsou rozpory mezi údaji v Oznámení zadávacího řízení a údaji v Zadávací dokumentaci, platí údaje obsažené v Oznámení zadávacího řízení.</w:t>
      </w:r>
    </w:p>
    <w:p w:rsidR="00953484" w:rsidRPr="00E77F2F" w:rsidRDefault="00953484" w:rsidP="001E029C">
      <w:pPr>
        <w:pStyle w:val="Nadpis1"/>
      </w:pPr>
    </w:p>
    <w:p w:rsidR="00953484" w:rsidRPr="00E77F2F" w:rsidRDefault="00953484" w:rsidP="001E029C">
      <w:pPr>
        <w:spacing w:after="60"/>
        <w:jc w:val="both"/>
        <w:outlineLvl w:val="0"/>
        <w:rPr>
          <w:rFonts w:ascii="Arial" w:hAnsi="Arial" w:cs="Arial"/>
          <w:b/>
          <w:caps/>
          <w:sz w:val="20"/>
          <w:szCs w:val="20"/>
        </w:rPr>
      </w:pPr>
      <w:r w:rsidRPr="00E77F2F">
        <w:rPr>
          <w:rFonts w:ascii="Arial" w:hAnsi="Arial" w:cs="Arial"/>
          <w:b/>
          <w:caps/>
          <w:sz w:val="20"/>
          <w:szCs w:val="20"/>
        </w:rPr>
        <w:t>Obsah ZADÁVACÍ DOKUMENTACE:</w:t>
      </w:r>
    </w:p>
    <w:p w:rsidR="00953484" w:rsidRPr="00E77F2F" w:rsidRDefault="00953484" w:rsidP="001E029C">
      <w:pPr>
        <w:spacing w:after="60"/>
        <w:jc w:val="both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953484" w:rsidRPr="00E77F2F" w:rsidRDefault="00953484" w:rsidP="001E029C">
      <w:pPr>
        <w:numPr>
          <w:ilvl w:val="0"/>
          <w:numId w:val="2"/>
        </w:num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Údaje o oznámení zadávacího řízení</w:t>
      </w:r>
    </w:p>
    <w:p w:rsidR="00953484" w:rsidRPr="00E77F2F" w:rsidRDefault="00953484" w:rsidP="001E029C">
      <w:pPr>
        <w:numPr>
          <w:ilvl w:val="0"/>
          <w:numId w:val="2"/>
        </w:num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Údaje o zadavateli</w:t>
      </w:r>
    </w:p>
    <w:p w:rsidR="00953484" w:rsidRPr="00E77F2F" w:rsidRDefault="00953484" w:rsidP="001E029C">
      <w:pPr>
        <w:numPr>
          <w:ilvl w:val="0"/>
          <w:numId w:val="2"/>
        </w:num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Údaje o uchazeči</w:t>
      </w:r>
    </w:p>
    <w:p w:rsidR="00953484" w:rsidRPr="00E77F2F" w:rsidRDefault="00953484" w:rsidP="001E029C">
      <w:pPr>
        <w:numPr>
          <w:ilvl w:val="0"/>
          <w:numId w:val="2"/>
        </w:num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Údaje o zadávací dokumentaci</w:t>
      </w:r>
    </w:p>
    <w:p w:rsidR="00953484" w:rsidRPr="00E77F2F" w:rsidRDefault="00953484" w:rsidP="001E029C">
      <w:pPr>
        <w:numPr>
          <w:ilvl w:val="0"/>
          <w:numId w:val="2"/>
        </w:num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Údaje o podání nabídky</w:t>
      </w:r>
    </w:p>
    <w:p w:rsidR="00953484" w:rsidRPr="00E77F2F" w:rsidRDefault="00953484" w:rsidP="001E029C">
      <w:pPr>
        <w:numPr>
          <w:ilvl w:val="0"/>
          <w:numId w:val="2"/>
        </w:num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Podmínky pro otevírání obálek s nabídkami</w:t>
      </w:r>
    </w:p>
    <w:p w:rsidR="00953484" w:rsidRPr="00E77F2F" w:rsidRDefault="00953484" w:rsidP="001E029C">
      <w:pPr>
        <w:numPr>
          <w:ilvl w:val="0"/>
          <w:numId w:val="2"/>
        </w:num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Charakteristika veřejné zakázky</w:t>
      </w:r>
    </w:p>
    <w:p w:rsidR="00953484" w:rsidRPr="00E77F2F" w:rsidRDefault="00953484" w:rsidP="001E029C">
      <w:pPr>
        <w:numPr>
          <w:ilvl w:val="0"/>
          <w:numId w:val="2"/>
        </w:num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Požadavky na nabídku a kvalifikaci uchazečů</w:t>
      </w:r>
    </w:p>
    <w:p w:rsidR="00953484" w:rsidRPr="00E77F2F" w:rsidRDefault="00953484" w:rsidP="001E029C">
      <w:pPr>
        <w:numPr>
          <w:ilvl w:val="0"/>
          <w:numId w:val="2"/>
        </w:num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Způsob zpracování nabídkové ceny, podmínky překročení nabídkové ceny</w:t>
      </w:r>
    </w:p>
    <w:p w:rsidR="00953484" w:rsidRPr="00E77F2F" w:rsidRDefault="00953484" w:rsidP="001E029C">
      <w:pPr>
        <w:numPr>
          <w:ilvl w:val="0"/>
          <w:numId w:val="2"/>
        </w:num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Hodnotící kritéria (kritéria pro zadání veřejné zakázky)</w:t>
      </w:r>
    </w:p>
    <w:p w:rsidR="00953484" w:rsidRPr="00E77F2F" w:rsidRDefault="00953484" w:rsidP="001E029C">
      <w:pPr>
        <w:numPr>
          <w:ilvl w:val="0"/>
          <w:numId w:val="2"/>
        </w:num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Platební podmínky</w:t>
      </w:r>
    </w:p>
    <w:p w:rsidR="00953484" w:rsidRPr="00E77F2F" w:rsidRDefault="00953484" w:rsidP="001E029C">
      <w:pPr>
        <w:numPr>
          <w:ilvl w:val="0"/>
          <w:numId w:val="2"/>
        </w:num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Obchodní podmínky</w:t>
      </w:r>
    </w:p>
    <w:p w:rsidR="00953484" w:rsidRPr="00E77F2F" w:rsidRDefault="00953484" w:rsidP="001E029C">
      <w:pPr>
        <w:numPr>
          <w:ilvl w:val="0"/>
          <w:numId w:val="2"/>
        </w:num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Varianty nabídky</w:t>
      </w:r>
    </w:p>
    <w:p w:rsidR="00953484" w:rsidRPr="00E77F2F" w:rsidRDefault="00953484" w:rsidP="001E029C">
      <w:pPr>
        <w:numPr>
          <w:ilvl w:val="0"/>
          <w:numId w:val="2"/>
        </w:num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Zrušení zadávacího řízení</w:t>
      </w:r>
    </w:p>
    <w:p w:rsidR="00953484" w:rsidRPr="00E77F2F" w:rsidRDefault="00953484" w:rsidP="001E029C">
      <w:pPr>
        <w:numPr>
          <w:ilvl w:val="0"/>
          <w:numId w:val="2"/>
        </w:num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Další zadávací podmínky zadavatele</w:t>
      </w:r>
    </w:p>
    <w:p w:rsidR="00953484" w:rsidRPr="00E77F2F" w:rsidRDefault="00953484" w:rsidP="001E029C">
      <w:pPr>
        <w:numPr>
          <w:ilvl w:val="0"/>
          <w:numId w:val="2"/>
        </w:num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Formální členění nabídky</w:t>
      </w:r>
    </w:p>
    <w:p w:rsidR="00953484" w:rsidRDefault="00953484" w:rsidP="001E029C">
      <w:pPr>
        <w:numPr>
          <w:ilvl w:val="0"/>
          <w:numId w:val="2"/>
        </w:num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Další informace k průběhu a dokončení zadávacího řízení</w:t>
      </w:r>
    </w:p>
    <w:p w:rsidR="00C61B4D" w:rsidRDefault="00C61B4D" w:rsidP="006643F7">
      <w:pPr>
        <w:spacing w:after="60"/>
        <w:ind w:left="360"/>
        <w:jc w:val="both"/>
        <w:rPr>
          <w:rFonts w:ascii="Arial" w:hAnsi="Arial" w:cs="Arial"/>
          <w:b/>
          <w:sz w:val="20"/>
          <w:szCs w:val="20"/>
        </w:rPr>
        <w:sectPr w:rsidR="00C61B4D" w:rsidSect="0081381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709" w:footer="1083" w:gutter="0"/>
          <w:cols w:space="708"/>
          <w:titlePg/>
          <w:docGrid w:linePitch="360"/>
        </w:sectPr>
      </w:pPr>
    </w:p>
    <w:p w:rsidR="00953484" w:rsidRPr="00E77F2F" w:rsidRDefault="00953484" w:rsidP="00034730">
      <w:pPr>
        <w:pStyle w:val="Styl1"/>
        <w:keepNext/>
        <w:numPr>
          <w:ilvl w:val="0"/>
          <w:numId w:val="7"/>
        </w:numPr>
        <w:spacing w:before="360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lastRenderedPageBreak/>
        <w:t>Údaje o oznámení zadávacího řízení:</w:t>
      </w:r>
    </w:p>
    <w:p w:rsidR="00953484" w:rsidRPr="00E77F2F" w:rsidRDefault="00953484" w:rsidP="00034730">
      <w:pPr>
        <w:spacing w:before="120" w:line="320" w:lineRule="exact"/>
        <w:ind w:firstLine="284"/>
        <w:rPr>
          <w:rFonts w:ascii="Arial" w:hAnsi="Arial" w:cs="Arial"/>
        </w:rPr>
      </w:pPr>
      <w:r w:rsidRPr="00DF1243">
        <w:rPr>
          <w:rFonts w:ascii="Arial" w:hAnsi="Arial" w:cs="Arial"/>
          <w:sz w:val="20"/>
          <w:szCs w:val="20"/>
        </w:rPr>
        <w:t>Oznámení zadávacího řízení:</w:t>
      </w:r>
      <w:r w:rsidRPr="00E77F2F">
        <w:rPr>
          <w:rFonts w:ascii="Arial" w:hAnsi="Arial" w:cs="Arial"/>
          <w:b/>
          <w:sz w:val="20"/>
          <w:szCs w:val="20"/>
        </w:rPr>
        <w:t xml:space="preserve"> </w:t>
      </w:r>
      <w:r w:rsidRPr="00E77F2F">
        <w:rPr>
          <w:rFonts w:ascii="Arial" w:hAnsi="Arial" w:cs="Arial"/>
          <w:sz w:val="20"/>
          <w:szCs w:val="20"/>
        </w:rPr>
        <w:t>dne</w:t>
      </w:r>
      <w:r w:rsidR="00DD0B4F">
        <w:rPr>
          <w:rFonts w:ascii="Arial" w:hAnsi="Arial" w:cs="Arial"/>
          <w:sz w:val="20"/>
          <w:szCs w:val="20"/>
        </w:rPr>
        <w:t>m oznámení na ISVZ</w:t>
      </w:r>
      <w:r w:rsidRPr="00E77F2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7F2F">
        <w:rPr>
          <w:rFonts w:ascii="Arial" w:hAnsi="Arial" w:cs="Arial"/>
          <w:sz w:val="20"/>
          <w:szCs w:val="20"/>
        </w:rPr>
        <w:t>evid</w:t>
      </w:r>
      <w:proofErr w:type="spellEnd"/>
      <w:r w:rsidR="00034730">
        <w:rPr>
          <w:rFonts w:ascii="Arial" w:hAnsi="Arial" w:cs="Arial"/>
          <w:sz w:val="20"/>
          <w:szCs w:val="20"/>
        </w:rPr>
        <w:t>.</w:t>
      </w:r>
      <w:r w:rsidRPr="00E77F2F">
        <w:rPr>
          <w:rFonts w:ascii="Arial" w:hAnsi="Arial" w:cs="Arial"/>
          <w:sz w:val="20"/>
          <w:szCs w:val="20"/>
        </w:rPr>
        <w:t xml:space="preserve"> číslo veřejné zakázky: </w:t>
      </w:r>
      <w:r w:rsidRPr="00034730">
        <w:rPr>
          <w:rFonts w:ascii="Arial" w:hAnsi="Arial" w:cs="Arial"/>
          <w:sz w:val="20"/>
          <w:szCs w:val="20"/>
        </w:rPr>
        <w:t>VZ</w:t>
      </w:r>
      <w:r w:rsidR="006E7231">
        <w:rPr>
          <w:rFonts w:ascii="Arial" w:hAnsi="Arial" w:cs="Arial"/>
          <w:sz w:val="20"/>
          <w:szCs w:val="20"/>
        </w:rPr>
        <w:t>19</w:t>
      </w:r>
      <w:r w:rsidRPr="00034730">
        <w:rPr>
          <w:rFonts w:ascii="Arial" w:hAnsi="Arial" w:cs="Arial"/>
          <w:sz w:val="20"/>
          <w:szCs w:val="20"/>
        </w:rPr>
        <w:t>/201</w:t>
      </w:r>
      <w:r w:rsidR="00E4120F" w:rsidRPr="00034730">
        <w:rPr>
          <w:rFonts w:ascii="Arial" w:hAnsi="Arial" w:cs="Arial"/>
          <w:sz w:val="20"/>
          <w:szCs w:val="20"/>
        </w:rPr>
        <w:t>2</w:t>
      </w:r>
    </w:p>
    <w:p w:rsidR="00953484" w:rsidRPr="00E77F2F" w:rsidRDefault="00953484" w:rsidP="00034730">
      <w:pPr>
        <w:pStyle w:val="Styl1"/>
        <w:keepNext/>
        <w:numPr>
          <w:ilvl w:val="0"/>
          <w:numId w:val="7"/>
        </w:numPr>
        <w:spacing w:before="360" w:after="120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Údaje o zadavateli:</w:t>
      </w:r>
    </w:p>
    <w:p w:rsidR="00953484" w:rsidRPr="00E77F2F" w:rsidRDefault="00953484" w:rsidP="00322133">
      <w:pPr>
        <w:spacing w:after="60"/>
        <w:ind w:left="3164" w:hanging="288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Zadavatel ve smyslu zákona:</w:t>
      </w:r>
      <w:r w:rsidRPr="00E77F2F">
        <w:rPr>
          <w:rFonts w:ascii="Arial" w:hAnsi="Arial" w:cs="Arial"/>
          <w:sz w:val="20"/>
          <w:szCs w:val="20"/>
        </w:rPr>
        <w:tab/>
      </w:r>
    </w:p>
    <w:p w:rsidR="00953484" w:rsidRPr="00E77F2F" w:rsidRDefault="00953484" w:rsidP="00322133">
      <w:pPr>
        <w:spacing w:after="60"/>
        <w:ind w:left="3164" w:hanging="2880"/>
        <w:rPr>
          <w:rFonts w:ascii="Arial" w:hAnsi="Arial" w:cs="Arial"/>
          <w:b/>
          <w:i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Právní forma:</w:t>
      </w:r>
      <w:r w:rsidRPr="00E77F2F">
        <w:rPr>
          <w:rFonts w:ascii="Arial" w:hAnsi="Arial" w:cs="Arial"/>
          <w:sz w:val="20"/>
          <w:szCs w:val="20"/>
        </w:rPr>
        <w:tab/>
        <w:t>organizační složka státu</w:t>
      </w:r>
    </w:p>
    <w:p w:rsidR="00953484" w:rsidRPr="00E77F2F" w:rsidRDefault="00953484" w:rsidP="00322133">
      <w:pPr>
        <w:spacing w:after="60"/>
        <w:ind w:left="3164" w:hanging="288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Název zadavatele:</w:t>
      </w:r>
      <w:r w:rsidRPr="00E77F2F">
        <w:rPr>
          <w:rFonts w:ascii="Arial" w:hAnsi="Arial" w:cs="Arial"/>
          <w:sz w:val="20"/>
          <w:szCs w:val="20"/>
        </w:rPr>
        <w:tab/>
        <w:t>Státní ústav pro kontrolu léčiv</w:t>
      </w:r>
      <w:r w:rsidRPr="00E77F2F">
        <w:rPr>
          <w:rFonts w:ascii="Arial" w:hAnsi="Arial" w:cs="Arial"/>
          <w:sz w:val="20"/>
          <w:szCs w:val="20"/>
        </w:rPr>
        <w:tab/>
      </w:r>
    </w:p>
    <w:p w:rsidR="00953484" w:rsidRPr="00E77F2F" w:rsidRDefault="00953484" w:rsidP="00322133">
      <w:pPr>
        <w:spacing w:after="60"/>
        <w:ind w:left="3164" w:hanging="288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Sídlo zadavatele:</w:t>
      </w:r>
      <w:r w:rsidRPr="00E77F2F">
        <w:rPr>
          <w:rFonts w:ascii="Arial" w:hAnsi="Arial" w:cs="Arial"/>
          <w:sz w:val="20"/>
          <w:szCs w:val="20"/>
        </w:rPr>
        <w:tab/>
        <w:t>Šrobárova 48, 100 41 Praha 10</w:t>
      </w:r>
    </w:p>
    <w:p w:rsidR="00953484" w:rsidRPr="00E77F2F" w:rsidRDefault="00953484" w:rsidP="00322133">
      <w:pPr>
        <w:spacing w:after="60"/>
        <w:ind w:left="3164" w:hanging="288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IČ:</w:t>
      </w:r>
      <w:r w:rsidRPr="00E77F2F">
        <w:rPr>
          <w:rFonts w:ascii="Arial" w:hAnsi="Arial" w:cs="Arial"/>
          <w:sz w:val="20"/>
          <w:szCs w:val="20"/>
        </w:rPr>
        <w:tab/>
        <w:t>00023817</w:t>
      </w:r>
    </w:p>
    <w:p w:rsidR="00953484" w:rsidRPr="00E77F2F" w:rsidRDefault="00953484" w:rsidP="00322133">
      <w:pPr>
        <w:spacing w:after="60"/>
        <w:ind w:left="3164" w:hanging="288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DIČ:</w:t>
      </w:r>
      <w:r w:rsidRPr="00E77F2F">
        <w:rPr>
          <w:rFonts w:ascii="Arial" w:hAnsi="Arial" w:cs="Arial"/>
          <w:sz w:val="20"/>
          <w:szCs w:val="20"/>
        </w:rPr>
        <w:tab/>
        <w:t xml:space="preserve">neplátce </w:t>
      </w:r>
    </w:p>
    <w:p w:rsidR="004323DE" w:rsidRPr="00E77F2F" w:rsidRDefault="004323DE" w:rsidP="004323DE">
      <w:pPr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oprávněná jednat:</w:t>
      </w:r>
      <w:r>
        <w:rPr>
          <w:rFonts w:ascii="Arial" w:hAnsi="Arial" w:cs="Arial"/>
          <w:sz w:val="20"/>
          <w:szCs w:val="20"/>
        </w:rPr>
        <w:tab/>
      </w:r>
      <w:r w:rsidR="006E7231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M</w:t>
      </w:r>
      <w:r w:rsidR="006E7231">
        <w:rPr>
          <w:rFonts w:ascii="Arial" w:hAnsi="Arial" w:cs="Arial"/>
          <w:sz w:val="20"/>
          <w:szCs w:val="20"/>
        </w:rPr>
        <w:t>UD</w:t>
      </w:r>
      <w:r>
        <w:rPr>
          <w:rFonts w:ascii="Arial" w:hAnsi="Arial" w:cs="Arial"/>
          <w:sz w:val="20"/>
          <w:szCs w:val="20"/>
        </w:rPr>
        <w:t>r</w:t>
      </w:r>
      <w:r w:rsidRPr="00E77F2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Jiří Deml</w:t>
      </w:r>
    </w:p>
    <w:p w:rsidR="004323DE" w:rsidRDefault="006E7231" w:rsidP="004323DE">
      <w:pPr>
        <w:ind w:left="2127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n</w:t>
      </w:r>
      <w:r w:rsidR="004323DE">
        <w:rPr>
          <w:rFonts w:ascii="Arial" w:hAnsi="Arial" w:cs="Arial"/>
          <w:sz w:val="20"/>
          <w:szCs w:val="20"/>
        </w:rPr>
        <w:t xml:space="preserve">áměstek pro odborné činnosti </w:t>
      </w:r>
    </w:p>
    <w:p w:rsidR="004323DE" w:rsidRPr="00E77F2F" w:rsidRDefault="006E7231" w:rsidP="004323DE">
      <w:pPr>
        <w:ind w:left="2127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323DE">
        <w:rPr>
          <w:rFonts w:ascii="Arial" w:hAnsi="Arial" w:cs="Arial"/>
          <w:sz w:val="20"/>
          <w:szCs w:val="20"/>
        </w:rPr>
        <w:t xml:space="preserve">pověřený vedením Ústavu </w:t>
      </w:r>
    </w:p>
    <w:p w:rsidR="004323DE" w:rsidRDefault="006E7231" w:rsidP="004323DE">
      <w:pPr>
        <w:ind w:left="2127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323DE">
        <w:rPr>
          <w:rFonts w:ascii="Arial" w:hAnsi="Arial" w:cs="Arial"/>
          <w:sz w:val="20"/>
          <w:szCs w:val="20"/>
        </w:rPr>
        <w:t xml:space="preserve">na základě pověření Ministra zdravotnictví ze dne </w:t>
      </w:r>
      <w:proofErr w:type="gramStart"/>
      <w:r w:rsidR="004323DE">
        <w:rPr>
          <w:rFonts w:ascii="Arial" w:hAnsi="Arial" w:cs="Arial"/>
          <w:sz w:val="20"/>
          <w:szCs w:val="20"/>
        </w:rPr>
        <w:t>22.2.2012</w:t>
      </w:r>
      <w:proofErr w:type="gramEnd"/>
    </w:p>
    <w:p w:rsidR="00953484" w:rsidRPr="00E77F2F" w:rsidRDefault="00953484" w:rsidP="00322133">
      <w:pPr>
        <w:spacing w:after="60"/>
        <w:ind w:left="3164" w:hanging="288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ab/>
        <w:t xml:space="preserve"> </w:t>
      </w:r>
    </w:p>
    <w:p w:rsidR="00953484" w:rsidRPr="00E77F2F" w:rsidRDefault="00953484" w:rsidP="00322133">
      <w:pPr>
        <w:spacing w:after="60"/>
        <w:ind w:left="3164" w:hanging="288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Kontaktní osoba:                      </w:t>
      </w:r>
      <w:r w:rsidRPr="00E77F2F">
        <w:rPr>
          <w:rFonts w:ascii="Arial" w:hAnsi="Arial" w:cs="Arial"/>
          <w:sz w:val="20"/>
          <w:szCs w:val="20"/>
        </w:rPr>
        <w:tab/>
        <w:t>Ing. Karel Kettner</w:t>
      </w:r>
    </w:p>
    <w:p w:rsidR="00953484" w:rsidRPr="00E77F2F" w:rsidRDefault="00953484" w:rsidP="00322133">
      <w:pPr>
        <w:spacing w:after="60"/>
        <w:ind w:left="3164" w:hanging="288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e-mail:</w:t>
      </w:r>
      <w:r w:rsidRPr="00E77F2F">
        <w:rPr>
          <w:rFonts w:ascii="Arial" w:hAnsi="Arial" w:cs="Arial"/>
          <w:sz w:val="20"/>
          <w:szCs w:val="20"/>
        </w:rPr>
        <w:tab/>
      </w:r>
      <w:hyperlink r:id="rId13" w:history="1">
        <w:r w:rsidRPr="00E77F2F">
          <w:rPr>
            <w:rStyle w:val="Hypertextovodkaz"/>
            <w:rFonts w:ascii="Arial" w:hAnsi="Arial" w:cs="Arial"/>
            <w:sz w:val="20"/>
            <w:szCs w:val="20"/>
          </w:rPr>
          <w:t>karel.kettner@sukl.cz</w:t>
        </w:r>
      </w:hyperlink>
      <w:r w:rsidRPr="00E77F2F">
        <w:rPr>
          <w:rFonts w:ascii="Arial" w:hAnsi="Arial" w:cs="Arial"/>
          <w:sz w:val="20"/>
          <w:szCs w:val="20"/>
        </w:rPr>
        <w:t xml:space="preserve"> </w:t>
      </w:r>
    </w:p>
    <w:p w:rsidR="00953484" w:rsidRPr="00E77F2F" w:rsidRDefault="00953484" w:rsidP="00322133">
      <w:pPr>
        <w:spacing w:after="60"/>
        <w:ind w:left="3164" w:hanging="288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telefon:</w:t>
      </w:r>
      <w:r w:rsidRPr="00E77F2F">
        <w:rPr>
          <w:rFonts w:ascii="Arial" w:hAnsi="Arial" w:cs="Arial"/>
          <w:sz w:val="20"/>
          <w:szCs w:val="20"/>
        </w:rPr>
        <w:tab/>
        <w:t>272 185 202</w:t>
      </w:r>
    </w:p>
    <w:p w:rsidR="00953484" w:rsidRPr="00E77F2F" w:rsidRDefault="00953484" w:rsidP="00322133">
      <w:pPr>
        <w:spacing w:after="60"/>
        <w:ind w:left="3164" w:hanging="288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fax: </w:t>
      </w:r>
      <w:r w:rsidRPr="00E77F2F">
        <w:rPr>
          <w:rFonts w:ascii="Arial" w:hAnsi="Arial" w:cs="Arial"/>
          <w:sz w:val="20"/>
          <w:szCs w:val="20"/>
        </w:rPr>
        <w:tab/>
      </w:r>
      <w:r w:rsidR="00DD0B4F">
        <w:rPr>
          <w:rFonts w:ascii="Arial" w:hAnsi="Arial" w:cs="Arial"/>
          <w:sz w:val="20"/>
          <w:szCs w:val="20"/>
        </w:rPr>
        <w:t>271 732 377</w:t>
      </w:r>
    </w:p>
    <w:p w:rsidR="00953484" w:rsidRPr="00E77F2F" w:rsidRDefault="00953484" w:rsidP="00CC0266">
      <w:pPr>
        <w:spacing w:after="60"/>
        <w:ind w:left="3164" w:hanging="288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profil zadavatele:</w:t>
      </w:r>
      <w:r w:rsidRPr="00E77F2F">
        <w:rPr>
          <w:rFonts w:ascii="Arial" w:hAnsi="Arial" w:cs="Arial"/>
          <w:sz w:val="20"/>
          <w:szCs w:val="20"/>
        </w:rPr>
        <w:tab/>
      </w:r>
      <w:hyperlink r:id="rId14" w:history="1">
        <w:r w:rsidRPr="00E77F2F">
          <w:rPr>
            <w:rStyle w:val="Hypertextovodkaz"/>
            <w:rFonts w:ascii="Arial" w:hAnsi="Arial" w:cs="Arial"/>
            <w:sz w:val="20"/>
            <w:szCs w:val="20"/>
          </w:rPr>
          <w:t>http://ezak.sukl.cz</w:t>
        </w:r>
      </w:hyperlink>
      <w:r w:rsidRPr="00E77F2F">
        <w:rPr>
          <w:rFonts w:ascii="Arial" w:hAnsi="Arial" w:cs="Arial"/>
          <w:sz w:val="20"/>
          <w:szCs w:val="20"/>
        </w:rPr>
        <w:t xml:space="preserve"> </w:t>
      </w:r>
    </w:p>
    <w:p w:rsidR="00953484" w:rsidRPr="00E77F2F" w:rsidRDefault="00953484" w:rsidP="00034730">
      <w:pPr>
        <w:keepNext/>
        <w:numPr>
          <w:ilvl w:val="0"/>
          <w:numId w:val="7"/>
        </w:numPr>
        <w:spacing w:before="360" w:after="12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Údaje o uchazeči:</w:t>
      </w:r>
    </w:p>
    <w:p w:rsidR="00953484" w:rsidRPr="00E77F2F" w:rsidRDefault="00953484" w:rsidP="001E029C">
      <w:pPr>
        <w:spacing w:after="6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Uchazeč je povinen uvést v nabídce své identifikační údaje takto:</w:t>
      </w:r>
    </w:p>
    <w:p w:rsidR="00953484" w:rsidRPr="00DF1243" w:rsidRDefault="00953484" w:rsidP="00322133">
      <w:pPr>
        <w:spacing w:before="120" w:after="60"/>
        <w:ind w:left="360"/>
        <w:outlineLvl w:val="0"/>
        <w:rPr>
          <w:rFonts w:ascii="Arial" w:hAnsi="Arial" w:cs="Arial"/>
          <w:sz w:val="20"/>
          <w:szCs w:val="20"/>
        </w:rPr>
      </w:pPr>
      <w:r w:rsidRPr="00DF1243">
        <w:rPr>
          <w:rFonts w:ascii="Arial" w:hAnsi="Arial" w:cs="Arial"/>
          <w:sz w:val="20"/>
          <w:szCs w:val="20"/>
        </w:rPr>
        <w:t>Právnické osoby:</w:t>
      </w:r>
    </w:p>
    <w:p w:rsidR="00953484" w:rsidRPr="00E77F2F" w:rsidRDefault="00953484" w:rsidP="00322133">
      <w:pPr>
        <w:numPr>
          <w:ilvl w:val="0"/>
          <w:numId w:val="5"/>
        </w:numPr>
        <w:tabs>
          <w:tab w:val="clear" w:pos="720"/>
          <w:tab w:val="num" w:pos="1080"/>
        </w:tabs>
        <w:spacing w:after="60"/>
        <w:ind w:left="1080"/>
        <w:outlineLvl w:val="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Obchodní firma nebo název </w:t>
      </w:r>
    </w:p>
    <w:p w:rsidR="00953484" w:rsidRPr="00E77F2F" w:rsidRDefault="00953484" w:rsidP="00322133">
      <w:pPr>
        <w:numPr>
          <w:ilvl w:val="0"/>
          <w:numId w:val="5"/>
        </w:numPr>
        <w:tabs>
          <w:tab w:val="clear" w:pos="720"/>
          <w:tab w:val="num" w:pos="1080"/>
        </w:tabs>
        <w:spacing w:after="60"/>
        <w:ind w:left="108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Sídlo</w:t>
      </w:r>
    </w:p>
    <w:p w:rsidR="00953484" w:rsidRPr="00E77F2F" w:rsidRDefault="00953484" w:rsidP="00322133">
      <w:pPr>
        <w:numPr>
          <w:ilvl w:val="0"/>
          <w:numId w:val="5"/>
        </w:numPr>
        <w:tabs>
          <w:tab w:val="clear" w:pos="720"/>
          <w:tab w:val="num" w:pos="1080"/>
        </w:tabs>
        <w:spacing w:after="60"/>
        <w:ind w:left="108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Právní forma</w:t>
      </w:r>
    </w:p>
    <w:p w:rsidR="00953484" w:rsidRPr="00E77F2F" w:rsidRDefault="00953484" w:rsidP="00322133">
      <w:pPr>
        <w:numPr>
          <w:ilvl w:val="0"/>
          <w:numId w:val="5"/>
        </w:numPr>
        <w:tabs>
          <w:tab w:val="clear" w:pos="720"/>
          <w:tab w:val="num" w:pos="1080"/>
        </w:tabs>
        <w:spacing w:after="60"/>
        <w:ind w:left="108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Identifikační číslo a daňové identifikační číslo, bylo-li přiděleno </w:t>
      </w:r>
    </w:p>
    <w:p w:rsidR="00953484" w:rsidRPr="00E77F2F" w:rsidRDefault="00953484" w:rsidP="00322133">
      <w:pPr>
        <w:numPr>
          <w:ilvl w:val="0"/>
          <w:numId w:val="5"/>
        </w:numPr>
        <w:tabs>
          <w:tab w:val="clear" w:pos="720"/>
          <w:tab w:val="num" w:pos="1080"/>
        </w:tabs>
        <w:spacing w:after="60"/>
        <w:ind w:left="108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Jména a příjmení statutárního orgánu, členů statutárního orgánu</w:t>
      </w:r>
    </w:p>
    <w:p w:rsidR="00953484" w:rsidRPr="00E77F2F" w:rsidRDefault="00953484" w:rsidP="00322133">
      <w:pPr>
        <w:numPr>
          <w:ilvl w:val="0"/>
          <w:numId w:val="5"/>
        </w:numPr>
        <w:tabs>
          <w:tab w:val="clear" w:pos="720"/>
          <w:tab w:val="num" w:pos="1080"/>
        </w:tabs>
        <w:spacing w:after="60"/>
        <w:ind w:left="108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Jiné fyzické osoby oprávněné jednat za, nebo jménem právnické osoby (vč. doložení originálu nebo úředně ověřené kopie dokladu o takovém oprávnění – např. plná moc)</w:t>
      </w:r>
    </w:p>
    <w:p w:rsidR="00953484" w:rsidRPr="00E77F2F" w:rsidRDefault="00953484" w:rsidP="00322133">
      <w:pPr>
        <w:numPr>
          <w:ilvl w:val="0"/>
          <w:numId w:val="5"/>
        </w:numPr>
        <w:tabs>
          <w:tab w:val="clear" w:pos="720"/>
          <w:tab w:val="num" w:pos="1080"/>
        </w:tabs>
        <w:spacing w:after="60"/>
        <w:ind w:left="108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Kontaktní spojení – telefon, fax, e-mail</w:t>
      </w:r>
    </w:p>
    <w:p w:rsidR="00953484" w:rsidRPr="00DF1243" w:rsidRDefault="00953484" w:rsidP="00322133">
      <w:pPr>
        <w:spacing w:before="120" w:after="60"/>
        <w:ind w:left="360"/>
        <w:outlineLvl w:val="0"/>
        <w:rPr>
          <w:rFonts w:ascii="Arial" w:hAnsi="Arial" w:cs="Arial"/>
          <w:sz w:val="20"/>
          <w:szCs w:val="20"/>
        </w:rPr>
      </w:pPr>
      <w:r w:rsidRPr="00DF1243">
        <w:rPr>
          <w:rFonts w:ascii="Arial" w:hAnsi="Arial" w:cs="Arial"/>
          <w:sz w:val="20"/>
          <w:szCs w:val="20"/>
        </w:rPr>
        <w:t>Fyzické osoby:</w:t>
      </w:r>
    </w:p>
    <w:p w:rsidR="00953484" w:rsidRPr="00E77F2F" w:rsidRDefault="00953484" w:rsidP="00322133">
      <w:pPr>
        <w:numPr>
          <w:ilvl w:val="0"/>
          <w:numId w:val="6"/>
        </w:numPr>
        <w:tabs>
          <w:tab w:val="clear" w:pos="720"/>
          <w:tab w:val="num" w:pos="1080"/>
        </w:tabs>
        <w:spacing w:after="60"/>
        <w:ind w:left="1080"/>
        <w:outlineLvl w:val="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Jméno, příjmení, případně obchodní firma</w:t>
      </w:r>
    </w:p>
    <w:p w:rsidR="00953484" w:rsidRPr="00E77F2F" w:rsidRDefault="00953484" w:rsidP="00322133">
      <w:pPr>
        <w:numPr>
          <w:ilvl w:val="0"/>
          <w:numId w:val="6"/>
        </w:numPr>
        <w:tabs>
          <w:tab w:val="clear" w:pos="720"/>
          <w:tab w:val="num" w:pos="1080"/>
        </w:tabs>
        <w:spacing w:after="60"/>
        <w:ind w:left="108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Bydliště, případně místo podnikání, je-li odlišné od bydliště</w:t>
      </w:r>
    </w:p>
    <w:p w:rsidR="00953484" w:rsidRPr="00E77F2F" w:rsidRDefault="00953484" w:rsidP="00322133">
      <w:pPr>
        <w:numPr>
          <w:ilvl w:val="0"/>
          <w:numId w:val="6"/>
        </w:numPr>
        <w:tabs>
          <w:tab w:val="clear" w:pos="720"/>
          <w:tab w:val="num" w:pos="1080"/>
        </w:tabs>
        <w:spacing w:after="60"/>
        <w:ind w:left="108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Identifikační číslo a daňové identifikační číslo, bylo-li přiděleno</w:t>
      </w:r>
    </w:p>
    <w:p w:rsidR="00953484" w:rsidRPr="00E77F2F" w:rsidRDefault="00953484" w:rsidP="00322133">
      <w:pPr>
        <w:numPr>
          <w:ilvl w:val="0"/>
          <w:numId w:val="6"/>
        </w:numPr>
        <w:tabs>
          <w:tab w:val="clear" w:pos="720"/>
          <w:tab w:val="num" w:pos="1080"/>
        </w:tabs>
        <w:spacing w:after="60"/>
        <w:ind w:left="108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Kontaktní spojení – telefon, fax, e-mail</w:t>
      </w:r>
    </w:p>
    <w:p w:rsidR="00953484" w:rsidRPr="00E77F2F" w:rsidRDefault="00953484" w:rsidP="00322133">
      <w:pPr>
        <w:spacing w:before="120" w:after="60"/>
        <w:ind w:left="36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Uchazeč identifikační údaje uvede formou vyplnění Krycího listu nabídky, jež tvoří přílohu této zadávací dokumentace.  </w:t>
      </w:r>
    </w:p>
    <w:p w:rsidR="00953484" w:rsidRPr="00E77F2F" w:rsidRDefault="00953484" w:rsidP="00034730">
      <w:pPr>
        <w:keepNext/>
        <w:numPr>
          <w:ilvl w:val="0"/>
          <w:numId w:val="7"/>
        </w:numPr>
        <w:spacing w:before="360" w:after="12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Údaje o zadávací dokumentaci:</w:t>
      </w:r>
    </w:p>
    <w:p w:rsidR="00953484" w:rsidRPr="00DF1243" w:rsidRDefault="00953484" w:rsidP="006643F7">
      <w:pPr>
        <w:keepNext/>
        <w:numPr>
          <w:ilvl w:val="1"/>
          <w:numId w:val="7"/>
        </w:num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DF1243">
        <w:rPr>
          <w:rFonts w:ascii="Arial" w:hAnsi="Arial" w:cs="Arial"/>
          <w:sz w:val="20"/>
          <w:szCs w:val="20"/>
        </w:rPr>
        <w:t xml:space="preserve"> Závaznost požadavků zadavatele:</w:t>
      </w:r>
    </w:p>
    <w:p w:rsidR="00953484" w:rsidRPr="00E77F2F" w:rsidRDefault="00953484" w:rsidP="001E029C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Informace a údaje uvedené v jednotlivých částech této zadávací dokumentace a v přílohách zadávací dokumentace vymezují závazné požadavky zadavatele na plnění veřejné zakázky. Tyto požadavky je uchazeč povinen plně a bezvýhradně respektovat při zpracování své nabídky a ve své nabídce je akceptovat. Neakceptování požadavků zadavatele uvedených v této zadávací dokumentaci či změny </w:t>
      </w:r>
      <w:r w:rsidRPr="00E77F2F">
        <w:rPr>
          <w:rFonts w:ascii="Arial" w:hAnsi="Arial" w:cs="Arial"/>
          <w:sz w:val="20"/>
          <w:szCs w:val="20"/>
        </w:rPr>
        <w:lastRenderedPageBreak/>
        <w:t xml:space="preserve">obchodních podmínek budou považovány za nesplnění zadávacích podmínek s následkem vyloučení uchazeče z další účasti na zadávacím řízení. </w:t>
      </w:r>
    </w:p>
    <w:p w:rsidR="00953484" w:rsidRPr="00E77F2F" w:rsidRDefault="00953484" w:rsidP="001E029C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V případě, že zadávací podmínky veřejné zakázky obsahují požadavky nebo odkazy na obchodní firmy, názvy nebo jména a příjmení, specifická označení zboží a služeb, které platí pro určitou osobu, popřípadě její organizační složku, za příznačné patenty, ochranné známky nebo označení původu, umožňuje zadavatel pro plnění veřejné zakázky použití i jiných, kvalitativně a technicky obdobných řešení.</w:t>
      </w:r>
    </w:p>
    <w:p w:rsidR="00953484" w:rsidRPr="00DF1243" w:rsidRDefault="00953484" w:rsidP="006643F7">
      <w:pPr>
        <w:keepNext/>
        <w:numPr>
          <w:ilvl w:val="1"/>
          <w:numId w:val="7"/>
        </w:num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DF1243">
        <w:rPr>
          <w:rFonts w:ascii="Arial" w:hAnsi="Arial" w:cs="Arial"/>
          <w:sz w:val="20"/>
          <w:szCs w:val="20"/>
        </w:rPr>
        <w:t xml:space="preserve"> Součásti zadávací dokumentace</w:t>
      </w:r>
    </w:p>
    <w:p w:rsidR="00953484" w:rsidRPr="00E77F2F" w:rsidRDefault="00953484" w:rsidP="00322133">
      <w:pPr>
        <w:spacing w:after="60"/>
        <w:ind w:left="357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Zadávací dokumentaci tvoří tyto části:</w:t>
      </w:r>
    </w:p>
    <w:p w:rsidR="00953484" w:rsidRDefault="00953484" w:rsidP="00322133">
      <w:pPr>
        <w:numPr>
          <w:ilvl w:val="0"/>
          <w:numId w:val="1"/>
        </w:numPr>
        <w:tabs>
          <w:tab w:val="clear" w:pos="720"/>
          <w:tab w:val="num" w:pos="1077"/>
        </w:tabs>
        <w:spacing w:before="60" w:after="60"/>
        <w:ind w:left="1071" w:hanging="357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Textová část zadávací dokumentace </w:t>
      </w:r>
    </w:p>
    <w:p w:rsidR="00953484" w:rsidRPr="00E77F2F" w:rsidRDefault="00953484" w:rsidP="00322133">
      <w:pPr>
        <w:numPr>
          <w:ilvl w:val="0"/>
          <w:numId w:val="1"/>
        </w:numPr>
        <w:tabs>
          <w:tab w:val="clear" w:pos="720"/>
          <w:tab w:val="num" w:pos="1077"/>
        </w:tabs>
        <w:spacing w:after="60"/>
        <w:ind w:left="1077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Krycí list nabídky </w:t>
      </w:r>
    </w:p>
    <w:p w:rsidR="00AC36DD" w:rsidRPr="00E77F2F" w:rsidRDefault="00AC36DD" w:rsidP="00994931">
      <w:pPr>
        <w:numPr>
          <w:ilvl w:val="0"/>
          <w:numId w:val="1"/>
        </w:numPr>
        <w:tabs>
          <w:tab w:val="clear" w:pos="720"/>
          <w:tab w:val="num" w:pos="1077"/>
        </w:tabs>
        <w:spacing w:after="60"/>
        <w:ind w:left="10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Vzorová smlouva</w:t>
      </w:r>
    </w:p>
    <w:p w:rsidR="00953484" w:rsidRPr="00DF1243" w:rsidRDefault="00953484" w:rsidP="006643F7">
      <w:pPr>
        <w:keepNext/>
        <w:numPr>
          <w:ilvl w:val="1"/>
          <w:numId w:val="7"/>
        </w:num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DF1243">
        <w:rPr>
          <w:rFonts w:ascii="Arial" w:hAnsi="Arial" w:cs="Arial"/>
          <w:sz w:val="20"/>
          <w:szCs w:val="20"/>
        </w:rPr>
        <w:t>Údaje o vyžádání zadávací dokumentace</w:t>
      </w:r>
    </w:p>
    <w:p w:rsidR="00953484" w:rsidRPr="00E77F2F" w:rsidRDefault="00953484" w:rsidP="001E029C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Zadávací dokumentace je v plném rozsahu k dispozici na profilu zadavatele: </w:t>
      </w:r>
      <w:hyperlink r:id="rId15" w:history="1">
        <w:r w:rsidRPr="00E77F2F">
          <w:rPr>
            <w:rStyle w:val="Hypertextovodkaz"/>
            <w:rFonts w:ascii="Arial" w:hAnsi="Arial" w:cs="Arial"/>
            <w:sz w:val="20"/>
            <w:szCs w:val="20"/>
          </w:rPr>
          <w:t>http://ezak.sukl.cz</w:t>
        </w:r>
      </w:hyperlink>
      <w:r w:rsidRPr="00E77F2F">
        <w:rPr>
          <w:rFonts w:ascii="Arial" w:hAnsi="Arial" w:cs="Arial"/>
          <w:sz w:val="20"/>
          <w:szCs w:val="20"/>
        </w:rPr>
        <w:t xml:space="preserve">.  Zadávací dokumentaci poskytuje zadavatel také na vyžádání dodavateli do 3 dnů od vyžádání. Zadavatel považuje vyžádání zadávací dokumentace, které od dodavatele obdržel (písemně, e-mailem, faxem), za závaznou objednávku. Vyžádanou zadávací dokumentaci si vyzvedne dodavatel na adrese zadavatele osobně po předchozí telefonické dohodě se zástupcem zadavatele v pracovní dny od 9,00 hod. do 14,00 hod. </w:t>
      </w:r>
    </w:p>
    <w:p w:rsidR="00953484" w:rsidRPr="00E77F2F" w:rsidRDefault="00953484" w:rsidP="001E029C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Za vydání zadávací dokumentace odpovídá ing. Karel Kettner nebo jeho zástupce.</w:t>
      </w:r>
    </w:p>
    <w:p w:rsidR="00953484" w:rsidRPr="00DF1243" w:rsidRDefault="00953484" w:rsidP="006643F7">
      <w:pPr>
        <w:keepNext/>
        <w:numPr>
          <w:ilvl w:val="1"/>
          <w:numId w:val="7"/>
        </w:num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DF1243">
        <w:rPr>
          <w:rFonts w:ascii="Arial" w:hAnsi="Arial" w:cs="Arial"/>
          <w:sz w:val="20"/>
          <w:szCs w:val="20"/>
        </w:rPr>
        <w:t xml:space="preserve">  Náklady za zadávací dokumentaci</w:t>
      </w:r>
    </w:p>
    <w:p w:rsidR="00953484" w:rsidRPr="00E77F2F" w:rsidRDefault="00953484" w:rsidP="001E029C">
      <w:pPr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Výše nákladů za reprodukci zadávací dokumentace činí 100,- Kč</w:t>
      </w:r>
      <w:r w:rsidRPr="00E77F2F">
        <w:rPr>
          <w:rFonts w:ascii="Arial" w:hAnsi="Arial" w:cs="Arial"/>
          <w:b/>
          <w:sz w:val="20"/>
          <w:szCs w:val="20"/>
        </w:rPr>
        <w:t xml:space="preserve"> </w:t>
      </w:r>
      <w:r w:rsidRPr="00E77F2F">
        <w:rPr>
          <w:rFonts w:ascii="Arial" w:hAnsi="Arial" w:cs="Arial"/>
          <w:sz w:val="20"/>
          <w:szCs w:val="20"/>
        </w:rPr>
        <w:t>(zadavatel není plátcem DPH) a jsou splatné hotově při vyzvednutí zadávací dokumentace.</w:t>
      </w:r>
    </w:p>
    <w:p w:rsidR="00953484" w:rsidRPr="00DF1243" w:rsidRDefault="00953484" w:rsidP="006643F7">
      <w:pPr>
        <w:keepNext/>
        <w:numPr>
          <w:ilvl w:val="1"/>
          <w:numId w:val="7"/>
        </w:num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DF1243">
        <w:rPr>
          <w:rFonts w:ascii="Arial" w:hAnsi="Arial" w:cs="Arial"/>
          <w:sz w:val="20"/>
          <w:szCs w:val="20"/>
        </w:rPr>
        <w:t xml:space="preserve"> Dodatečné údaje k zadávací dokumentaci</w:t>
      </w:r>
    </w:p>
    <w:p w:rsidR="00953484" w:rsidRPr="00E77F2F" w:rsidRDefault="00953484" w:rsidP="001E029C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Dodavatel je oprávněn požadovat po zadavateli dodatečné informace k zadávací dokumentaci na základě písemné žádosti (e-mailem, faxem, poštou</w:t>
      </w:r>
      <w:r w:rsidR="00DD0B4F">
        <w:rPr>
          <w:rFonts w:ascii="Arial" w:hAnsi="Arial" w:cs="Arial"/>
          <w:sz w:val="20"/>
          <w:szCs w:val="20"/>
        </w:rPr>
        <w:t>,</w:t>
      </w:r>
      <w:r w:rsidRPr="00E77F2F">
        <w:rPr>
          <w:rFonts w:ascii="Arial" w:hAnsi="Arial" w:cs="Arial"/>
          <w:sz w:val="20"/>
          <w:szCs w:val="20"/>
        </w:rPr>
        <w:t xml:space="preserve"> osobním doručením</w:t>
      </w:r>
      <w:r w:rsidR="00DD0B4F">
        <w:rPr>
          <w:rFonts w:ascii="Arial" w:hAnsi="Arial" w:cs="Arial"/>
          <w:sz w:val="20"/>
          <w:szCs w:val="20"/>
        </w:rPr>
        <w:t>, cestou datové schránky, dotazem u příslušné zakázky na profilu zadavatele</w:t>
      </w:r>
      <w:r w:rsidRPr="00E77F2F">
        <w:rPr>
          <w:rFonts w:ascii="Arial" w:hAnsi="Arial" w:cs="Arial"/>
          <w:sz w:val="20"/>
          <w:szCs w:val="20"/>
        </w:rPr>
        <w:t xml:space="preserve">). </w:t>
      </w:r>
    </w:p>
    <w:p w:rsidR="00953484" w:rsidRPr="00E77F2F" w:rsidRDefault="00953484" w:rsidP="001E029C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Písemná žádost o poskytnutí dodatečných informací k zadávací dokumentaci se podává </w:t>
      </w:r>
      <w:r w:rsidRPr="00E77F2F">
        <w:rPr>
          <w:rFonts w:ascii="Arial" w:hAnsi="Arial" w:cs="Arial"/>
          <w:sz w:val="20"/>
          <w:szCs w:val="20"/>
          <w:u w:val="single"/>
        </w:rPr>
        <w:t>výhradně</w:t>
      </w:r>
      <w:r w:rsidRPr="00E77F2F">
        <w:rPr>
          <w:rFonts w:ascii="Arial" w:hAnsi="Arial" w:cs="Arial"/>
          <w:sz w:val="20"/>
          <w:szCs w:val="20"/>
        </w:rPr>
        <w:t xml:space="preserve"> na adresu zadavatele v českém jazyce</w:t>
      </w:r>
      <w:r w:rsidR="00DD0B4F">
        <w:rPr>
          <w:rFonts w:ascii="Arial" w:hAnsi="Arial" w:cs="Arial"/>
          <w:sz w:val="20"/>
          <w:szCs w:val="20"/>
        </w:rPr>
        <w:t>.</w:t>
      </w:r>
      <w:r w:rsidRPr="00E77F2F">
        <w:rPr>
          <w:rFonts w:ascii="Arial" w:hAnsi="Arial" w:cs="Arial"/>
          <w:sz w:val="20"/>
          <w:szCs w:val="20"/>
        </w:rPr>
        <w:t xml:space="preserve"> </w:t>
      </w:r>
    </w:p>
    <w:p w:rsidR="00953484" w:rsidRPr="00E77F2F" w:rsidRDefault="00953484" w:rsidP="001E029C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Zadavatel poskytne dodatečné informace k zadávací dokumentaci písemně (e-mailem, faxem</w:t>
      </w:r>
      <w:r w:rsidR="00DD0B4F">
        <w:rPr>
          <w:rFonts w:ascii="Arial" w:hAnsi="Arial" w:cs="Arial"/>
          <w:sz w:val="20"/>
          <w:szCs w:val="20"/>
        </w:rPr>
        <w:t>, datovou schránkou</w:t>
      </w:r>
      <w:r w:rsidRPr="00E77F2F">
        <w:rPr>
          <w:rFonts w:ascii="Arial" w:hAnsi="Arial" w:cs="Arial"/>
          <w:sz w:val="20"/>
          <w:szCs w:val="20"/>
        </w:rPr>
        <w:t xml:space="preserve">) nejpozději do </w:t>
      </w:r>
      <w:r w:rsidR="00461555">
        <w:rPr>
          <w:rFonts w:ascii="Arial" w:hAnsi="Arial" w:cs="Arial"/>
          <w:sz w:val="20"/>
          <w:szCs w:val="20"/>
        </w:rPr>
        <w:t>5</w:t>
      </w:r>
      <w:r w:rsidR="00DD0B4F">
        <w:rPr>
          <w:rFonts w:ascii="Arial" w:hAnsi="Arial" w:cs="Arial"/>
          <w:sz w:val="20"/>
          <w:szCs w:val="20"/>
        </w:rPr>
        <w:t xml:space="preserve"> pracovních</w:t>
      </w:r>
      <w:r w:rsidRPr="00E77F2F">
        <w:rPr>
          <w:rFonts w:ascii="Arial" w:hAnsi="Arial" w:cs="Arial"/>
          <w:sz w:val="20"/>
          <w:szCs w:val="20"/>
        </w:rPr>
        <w:t xml:space="preserve"> dnů </w:t>
      </w:r>
      <w:r w:rsidR="00DD0B4F">
        <w:rPr>
          <w:rFonts w:ascii="Arial" w:hAnsi="Arial" w:cs="Arial"/>
          <w:sz w:val="20"/>
          <w:szCs w:val="20"/>
        </w:rPr>
        <w:t>ode dne doručení požadavku uchazeče.</w:t>
      </w:r>
    </w:p>
    <w:p w:rsidR="00953484" w:rsidRPr="00E77F2F" w:rsidRDefault="00953484" w:rsidP="001E029C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Znění žádosti o dodatečné informace a vlastní dodatečné informace poskytne zadavatel všem dodavatelům, kterým byla zadávací dokumentace poskytnuta.</w:t>
      </w:r>
    </w:p>
    <w:p w:rsidR="00953484" w:rsidRPr="00E77F2F" w:rsidRDefault="00953484" w:rsidP="001E029C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Dodatečné údaje k zadávací dokumentaci vyřizuje Ing. Karel Kettner.</w:t>
      </w:r>
    </w:p>
    <w:p w:rsidR="00953484" w:rsidRPr="00E77F2F" w:rsidRDefault="00953484" w:rsidP="007B72C2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Dodatečné informace k zadávací dokumentaci a veškerá další sdělení vztahující se k zadávacímu řízení budou zveřejněny u příslušné zakázky na profilu zadavatele: </w:t>
      </w:r>
      <w:hyperlink r:id="rId16" w:history="1">
        <w:r w:rsidRPr="00E77F2F">
          <w:rPr>
            <w:rStyle w:val="Hypertextovodkaz"/>
            <w:rFonts w:ascii="Arial" w:hAnsi="Arial" w:cs="Arial"/>
            <w:sz w:val="20"/>
            <w:szCs w:val="20"/>
          </w:rPr>
          <w:t>http://ezak.sukl.cz</w:t>
        </w:r>
      </w:hyperlink>
      <w:r w:rsidRPr="00E77F2F">
        <w:rPr>
          <w:rFonts w:ascii="Arial" w:hAnsi="Arial" w:cs="Arial"/>
          <w:sz w:val="20"/>
          <w:szCs w:val="20"/>
        </w:rPr>
        <w:t xml:space="preserve"> . </w:t>
      </w:r>
    </w:p>
    <w:p w:rsidR="00953484" w:rsidRPr="00E77F2F" w:rsidRDefault="00953484" w:rsidP="00DF1243">
      <w:pPr>
        <w:keepNext/>
        <w:numPr>
          <w:ilvl w:val="0"/>
          <w:numId w:val="7"/>
        </w:numPr>
        <w:spacing w:before="360" w:after="12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Údaje o podání nabídky:</w:t>
      </w:r>
    </w:p>
    <w:p w:rsidR="00E7412C" w:rsidRPr="000F51EE" w:rsidRDefault="00953484" w:rsidP="00E7412C">
      <w:pPr>
        <w:spacing w:after="60"/>
        <w:ind w:left="397"/>
        <w:outlineLvl w:val="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 xml:space="preserve">  </w:t>
      </w:r>
      <w:r w:rsidRPr="00E77F2F">
        <w:rPr>
          <w:rFonts w:ascii="Arial" w:hAnsi="Arial" w:cs="Arial"/>
          <w:sz w:val="20"/>
          <w:szCs w:val="20"/>
        </w:rPr>
        <w:t>Každý dodavatel může podat pouze 1 nabídku. Nabídky se podávají písemně, v uzavřených obálkách označených názvem veřejné zakázky, tj. „</w:t>
      </w:r>
      <w:r w:rsidRPr="00E262C0">
        <w:rPr>
          <w:rFonts w:ascii="Arial" w:hAnsi="Arial" w:cs="Arial"/>
          <w:b/>
          <w:sz w:val="20"/>
          <w:szCs w:val="20"/>
        </w:rPr>
        <w:t>VZ</w:t>
      </w:r>
      <w:r w:rsidR="006E7231">
        <w:rPr>
          <w:rFonts w:ascii="Arial" w:hAnsi="Arial" w:cs="Arial"/>
          <w:b/>
          <w:sz w:val="20"/>
          <w:szCs w:val="20"/>
        </w:rPr>
        <w:t>12</w:t>
      </w:r>
      <w:r w:rsidRPr="00E262C0">
        <w:rPr>
          <w:rFonts w:ascii="Arial" w:hAnsi="Arial" w:cs="Arial"/>
          <w:b/>
          <w:sz w:val="20"/>
          <w:szCs w:val="20"/>
        </w:rPr>
        <w:t>/201</w:t>
      </w:r>
      <w:r w:rsidR="00DF1243" w:rsidRPr="00E262C0">
        <w:rPr>
          <w:rFonts w:ascii="Arial" w:hAnsi="Arial" w:cs="Arial"/>
          <w:b/>
          <w:sz w:val="20"/>
          <w:szCs w:val="20"/>
        </w:rPr>
        <w:t>2</w:t>
      </w:r>
      <w:r w:rsidRPr="00E262C0">
        <w:rPr>
          <w:rFonts w:ascii="Arial" w:hAnsi="Arial" w:cs="Arial"/>
          <w:b/>
          <w:sz w:val="20"/>
          <w:szCs w:val="20"/>
        </w:rPr>
        <w:t xml:space="preserve"> –</w:t>
      </w:r>
      <w:r w:rsidRPr="00E77F2F">
        <w:rPr>
          <w:rFonts w:ascii="Arial" w:hAnsi="Arial" w:cs="Arial"/>
          <w:b/>
          <w:sz w:val="20"/>
          <w:szCs w:val="20"/>
        </w:rPr>
        <w:t xml:space="preserve"> </w:t>
      </w:r>
      <w:r w:rsidRPr="00DD0B4F">
        <w:rPr>
          <w:rFonts w:ascii="Arial" w:hAnsi="Arial" w:cs="Arial"/>
          <w:b/>
          <w:sz w:val="20"/>
          <w:szCs w:val="20"/>
        </w:rPr>
        <w:t>NEOTEVÍRAT</w:t>
      </w:r>
      <w:r w:rsidR="00703F75" w:rsidRPr="00E77F2F">
        <w:rPr>
          <w:rFonts w:ascii="Arial" w:hAnsi="Arial" w:cs="Arial"/>
          <w:b/>
          <w:sz w:val="20"/>
          <w:szCs w:val="20"/>
        </w:rPr>
        <w:t>“</w:t>
      </w:r>
      <w:r w:rsidR="00703F75" w:rsidRPr="00E77F2F">
        <w:rPr>
          <w:rFonts w:ascii="Arial" w:hAnsi="Arial" w:cs="Arial"/>
          <w:sz w:val="20"/>
          <w:szCs w:val="20"/>
        </w:rPr>
        <w:t>,</w:t>
      </w:r>
      <w:r w:rsidR="00DD0B4F" w:rsidRPr="00DD0B4F">
        <w:rPr>
          <w:rFonts w:ascii="Arial" w:hAnsi="Arial" w:cs="Arial"/>
          <w:b/>
          <w:sz w:val="20"/>
          <w:szCs w:val="20"/>
        </w:rPr>
        <w:t xml:space="preserve"> -</w:t>
      </w:r>
      <w:r w:rsidR="007C3BDD" w:rsidRPr="007C3BDD">
        <w:rPr>
          <w:rFonts w:ascii="Arial" w:hAnsi="Arial" w:cs="Arial"/>
          <w:b/>
        </w:rPr>
        <w:t xml:space="preserve"> </w:t>
      </w:r>
      <w:r w:rsidR="00E7412C" w:rsidRPr="00A73356">
        <w:rPr>
          <w:rFonts w:ascii="Arial" w:hAnsi="Arial" w:cs="Arial"/>
          <w:b/>
          <w:sz w:val="20"/>
          <w:szCs w:val="20"/>
        </w:rPr>
        <w:t xml:space="preserve">SÚKL – Upgrade platformy pro reporting a analýzy </w:t>
      </w:r>
      <w:proofErr w:type="spellStart"/>
      <w:r w:rsidR="00E7412C" w:rsidRPr="00A73356">
        <w:rPr>
          <w:rFonts w:ascii="Arial" w:hAnsi="Arial" w:cs="Arial"/>
          <w:b/>
          <w:sz w:val="20"/>
          <w:szCs w:val="20"/>
        </w:rPr>
        <w:t>Oracle</w:t>
      </w:r>
      <w:proofErr w:type="spellEnd"/>
      <w:r w:rsidR="00E7412C">
        <w:rPr>
          <w:rFonts w:ascii="Arial" w:hAnsi="Arial" w:cs="Arial"/>
          <w:b/>
          <w:sz w:val="20"/>
          <w:szCs w:val="20"/>
          <w:u w:val="single"/>
        </w:rPr>
        <w:t>.</w:t>
      </w:r>
      <w:r w:rsidR="00E7412C" w:rsidRPr="00E7412C">
        <w:rPr>
          <w:rFonts w:ascii="Arial" w:hAnsi="Arial" w:cs="Arial"/>
          <w:b/>
          <w:sz w:val="20"/>
          <w:szCs w:val="20"/>
          <w:highlight w:val="yellow"/>
        </w:rPr>
        <w:t xml:space="preserve"> </w:t>
      </w:r>
    </w:p>
    <w:p w:rsidR="00953484" w:rsidRPr="00E77F2F" w:rsidRDefault="00953484" w:rsidP="006643F7">
      <w:pPr>
        <w:keepNext/>
        <w:numPr>
          <w:ilvl w:val="1"/>
          <w:numId w:val="7"/>
        </w:numPr>
        <w:spacing w:before="120" w:after="6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“</w:t>
      </w:r>
      <w:r w:rsidRPr="0054612D">
        <w:rPr>
          <w:rFonts w:ascii="Arial" w:hAnsi="Arial" w:cs="Arial"/>
          <w:b/>
          <w:sz w:val="20"/>
          <w:szCs w:val="20"/>
        </w:rPr>
        <w:t>,</w:t>
      </w:r>
      <w:r w:rsidRPr="00E77F2F">
        <w:rPr>
          <w:rFonts w:ascii="Arial" w:hAnsi="Arial" w:cs="Arial"/>
          <w:b/>
          <w:sz w:val="20"/>
          <w:szCs w:val="20"/>
        </w:rPr>
        <w:t xml:space="preserve"> </w:t>
      </w:r>
      <w:r w:rsidRPr="00DF1243">
        <w:rPr>
          <w:rFonts w:ascii="Arial" w:hAnsi="Arial" w:cs="Arial"/>
          <w:sz w:val="20"/>
          <w:szCs w:val="20"/>
        </w:rPr>
        <w:t>k rukám Ing. Karla Kettnera</w:t>
      </w:r>
      <w:r w:rsidRPr="00E77F2F">
        <w:rPr>
          <w:rFonts w:ascii="Arial" w:hAnsi="Arial" w:cs="Arial"/>
          <w:sz w:val="20"/>
          <w:szCs w:val="20"/>
        </w:rPr>
        <w:t>. Na obálce musí být uvedena adresa, na níž je možné nabídku vrátit.</w:t>
      </w:r>
      <w:r w:rsidRPr="00E77F2F">
        <w:rPr>
          <w:rFonts w:ascii="Arial" w:hAnsi="Arial" w:cs="Arial"/>
          <w:b/>
          <w:sz w:val="20"/>
          <w:szCs w:val="20"/>
        </w:rPr>
        <w:t xml:space="preserve"> </w:t>
      </w:r>
    </w:p>
    <w:p w:rsidR="00953484" w:rsidRPr="00DF1243" w:rsidRDefault="00953484" w:rsidP="006643F7">
      <w:pPr>
        <w:keepNext/>
        <w:numPr>
          <w:ilvl w:val="1"/>
          <w:numId w:val="7"/>
        </w:num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DF1243">
        <w:rPr>
          <w:rFonts w:ascii="Arial" w:hAnsi="Arial" w:cs="Arial"/>
          <w:sz w:val="20"/>
          <w:szCs w:val="20"/>
        </w:rPr>
        <w:t xml:space="preserve">  Závaznost nabídky</w:t>
      </w:r>
    </w:p>
    <w:p w:rsidR="00953484" w:rsidRPr="00E77F2F" w:rsidRDefault="00953484" w:rsidP="00322133">
      <w:pPr>
        <w:spacing w:after="60"/>
        <w:outlineLvl w:val="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Uchazeč je vázán svou nabídkou po dobu 100 dnů od skončení lhůty pro podání nabídek.</w:t>
      </w:r>
    </w:p>
    <w:p w:rsidR="00953484" w:rsidRPr="00DF1243" w:rsidRDefault="00953484" w:rsidP="006643F7">
      <w:pPr>
        <w:keepNext/>
        <w:numPr>
          <w:ilvl w:val="1"/>
          <w:numId w:val="7"/>
        </w:num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DF1243">
        <w:rPr>
          <w:rFonts w:ascii="Arial" w:hAnsi="Arial" w:cs="Arial"/>
          <w:sz w:val="20"/>
          <w:szCs w:val="20"/>
        </w:rPr>
        <w:t xml:space="preserve">  Lhůta pro podání nabídky</w:t>
      </w:r>
    </w:p>
    <w:p w:rsidR="00953484" w:rsidRPr="00E77F2F" w:rsidRDefault="00953484" w:rsidP="00420C3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Všechny nabídky musí být doručeny zadavateli do skončení lhůty pro podání nabídky uvedené v Oznámení zadávacího řízení uveřejněného v informačním systému o veřejných zakázkách, ve smyslu ustanovení § 157 zákona č. 137/2006 Sb. o veřejných zakázkách. Nabídky musí být doručeny </w:t>
      </w:r>
      <w:r w:rsidRPr="006E7231">
        <w:rPr>
          <w:rFonts w:ascii="Arial" w:hAnsi="Arial" w:cs="Arial"/>
          <w:sz w:val="20"/>
          <w:szCs w:val="20"/>
        </w:rPr>
        <w:t xml:space="preserve">nejpozději </w:t>
      </w:r>
      <w:proofErr w:type="gramStart"/>
      <w:r w:rsidR="000412BD" w:rsidRPr="006E7231">
        <w:rPr>
          <w:rFonts w:ascii="Arial" w:hAnsi="Arial" w:cs="Arial"/>
          <w:b/>
          <w:sz w:val="20"/>
          <w:szCs w:val="20"/>
        </w:rPr>
        <w:t>10</w:t>
      </w:r>
      <w:r w:rsidR="00E4120F" w:rsidRPr="006E7231">
        <w:rPr>
          <w:rFonts w:ascii="Arial" w:hAnsi="Arial" w:cs="Arial"/>
          <w:b/>
          <w:sz w:val="20"/>
          <w:szCs w:val="20"/>
        </w:rPr>
        <w:t>.</w:t>
      </w:r>
      <w:r w:rsidR="000412BD" w:rsidRPr="006E7231">
        <w:rPr>
          <w:rFonts w:ascii="Arial" w:hAnsi="Arial" w:cs="Arial"/>
          <w:b/>
          <w:sz w:val="20"/>
          <w:szCs w:val="20"/>
        </w:rPr>
        <w:t>5</w:t>
      </w:r>
      <w:r w:rsidR="00E4120F" w:rsidRPr="006E7231">
        <w:rPr>
          <w:rFonts w:ascii="Arial" w:hAnsi="Arial" w:cs="Arial"/>
          <w:b/>
          <w:sz w:val="20"/>
          <w:szCs w:val="20"/>
        </w:rPr>
        <w:t>.2012</w:t>
      </w:r>
      <w:proofErr w:type="gramEnd"/>
      <w:r w:rsidR="00E4120F" w:rsidRPr="006E7231">
        <w:rPr>
          <w:rFonts w:ascii="Arial" w:hAnsi="Arial" w:cs="Arial"/>
          <w:b/>
          <w:sz w:val="20"/>
          <w:szCs w:val="20"/>
        </w:rPr>
        <w:t xml:space="preserve"> </w:t>
      </w:r>
      <w:r w:rsidR="00E4120F" w:rsidRPr="006E7231">
        <w:rPr>
          <w:rFonts w:ascii="Arial" w:hAnsi="Arial" w:cs="Arial"/>
          <w:sz w:val="20"/>
          <w:szCs w:val="20"/>
        </w:rPr>
        <w:t xml:space="preserve">do </w:t>
      </w:r>
      <w:r w:rsidR="000412BD" w:rsidRPr="006E7231">
        <w:rPr>
          <w:rFonts w:ascii="Arial" w:hAnsi="Arial" w:cs="Arial"/>
          <w:sz w:val="20"/>
          <w:szCs w:val="20"/>
        </w:rPr>
        <w:t>9</w:t>
      </w:r>
      <w:r w:rsidR="00DD0B4F" w:rsidRPr="006E7231">
        <w:rPr>
          <w:rFonts w:ascii="Arial" w:hAnsi="Arial" w:cs="Arial"/>
          <w:sz w:val="20"/>
          <w:szCs w:val="20"/>
        </w:rPr>
        <w:t>.</w:t>
      </w:r>
      <w:r w:rsidR="00E4120F" w:rsidRPr="006E7231">
        <w:rPr>
          <w:rFonts w:ascii="Arial" w:hAnsi="Arial" w:cs="Arial"/>
          <w:sz w:val="20"/>
          <w:szCs w:val="20"/>
        </w:rPr>
        <w:t>00</w:t>
      </w:r>
      <w:r w:rsidR="00DD0B4F" w:rsidRPr="006E7231">
        <w:rPr>
          <w:rFonts w:ascii="Arial" w:hAnsi="Arial" w:cs="Arial"/>
          <w:sz w:val="20"/>
          <w:szCs w:val="20"/>
        </w:rPr>
        <w:t xml:space="preserve"> </w:t>
      </w:r>
      <w:r w:rsidRPr="006E7231">
        <w:rPr>
          <w:rFonts w:ascii="Arial" w:hAnsi="Arial" w:cs="Arial"/>
          <w:sz w:val="20"/>
          <w:szCs w:val="20"/>
        </w:rPr>
        <w:t>hodin.</w:t>
      </w:r>
    </w:p>
    <w:p w:rsidR="00953484" w:rsidRPr="00DF1243" w:rsidRDefault="00953484" w:rsidP="006643F7">
      <w:pPr>
        <w:keepNext/>
        <w:numPr>
          <w:ilvl w:val="1"/>
          <w:numId w:val="7"/>
        </w:num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DF1243">
        <w:rPr>
          <w:rFonts w:ascii="Arial" w:hAnsi="Arial" w:cs="Arial"/>
          <w:sz w:val="20"/>
          <w:szCs w:val="20"/>
        </w:rPr>
        <w:lastRenderedPageBreak/>
        <w:t xml:space="preserve">  Adresa pro podání nabídky</w:t>
      </w:r>
    </w:p>
    <w:p w:rsidR="00953484" w:rsidRPr="00E77F2F" w:rsidRDefault="00953484" w:rsidP="001E029C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Nabídky se podávají v podatelně, na adrese zadavatele. Nabídky lze podávat prostřednictvím držitele poštovní licence nebo osobně v pracovní dny od 8,00 hod. do 14,00 hod. </w:t>
      </w:r>
    </w:p>
    <w:p w:rsidR="00953484" w:rsidRPr="00DF1243" w:rsidRDefault="00953484" w:rsidP="006643F7">
      <w:pPr>
        <w:keepNext/>
        <w:numPr>
          <w:ilvl w:val="1"/>
          <w:numId w:val="7"/>
        </w:num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DF1243">
        <w:rPr>
          <w:rFonts w:ascii="Arial" w:hAnsi="Arial" w:cs="Arial"/>
          <w:sz w:val="20"/>
          <w:szCs w:val="20"/>
        </w:rPr>
        <w:t xml:space="preserve">  Potvrzení o převzetí nabídky</w:t>
      </w:r>
    </w:p>
    <w:p w:rsidR="00953484" w:rsidRPr="00E77F2F" w:rsidRDefault="00953484" w:rsidP="001E029C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Každý uchazeč, který ve stanovené lhůtě pro podání nabídek předloží nabídku osobně, obdrží potvrzení o převzetí nabídky. Potvrzení bude obsahovat údaje o zadavateli, uchazeči a údaje o datu a hodině doručení nabídky. Doručené nabídky zaznamená zadavatel do seznamu nabídek podle pořadového čísla nabídky, data a hodiny doručení.</w:t>
      </w:r>
    </w:p>
    <w:p w:rsidR="00953484" w:rsidRPr="00CC3635" w:rsidRDefault="00953484" w:rsidP="00DF1243">
      <w:pPr>
        <w:keepNext/>
        <w:numPr>
          <w:ilvl w:val="0"/>
          <w:numId w:val="7"/>
        </w:numPr>
        <w:spacing w:before="360" w:after="120"/>
        <w:jc w:val="both"/>
        <w:rPr>
          <w:rFonts w:ascii="Arial" w:hAnsi="Arial" w:cs="Arial"/>
          <w:b/>
          <w:sz w:val="20"/>
          <w:szCs w:val="20"/>
        </w:rPr>
      </w:pPr>
      <w:r w:rsidRPr="00CC3635">
        <w:rPr>
          <w:rFonts w:ascii="Arial" w:hAnsi="Arial" w:cs="Arial"/>
          <w:b/>
          <w:sz w:val="20"/>
          <w:szCs w:val="20"/>
        </w:rPr>
        <w:t>Podmínky pro otevírání obálek s nabídkami:</w:t>
      </w:r>
    </w:p>
    <w:p w:rsidR="00953484" w:rsidRPr="00DF1243" w:rsidRDefault="00953484" w:rsidP="006643F7">
      <w:pPr>
        <w:keepNext/>
        <w:numPr>
          <w:ilvl w:val="1"/>
          <w:numId w:val="7"/>
        </w:num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DF1243">
        <w:rPr>
          <w:rFonts w:ascii="Arial" w:hAnsi="Arial" w:cs="Arial"/>
          <w:sz w:val="20"/>
          <w:szCs w:val="20"/>
        </w:rPr>
        <w:t xml:space="preserve"> Datum a místo pro otevírání obálek s nabídkami</w:t>
      </w:r>
    </w:p>
    <w:p w:rsidR="00953484" w:rsidRPr="00476791" w:rsidRDefault="00953484" w:rsidP="001E029C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Obálky s nabídkami uchazečů budou otevírány ve lhůtě podle formuláře uveřejněného v ISVZ v zasedací místnosti v sídle zadavatele. Obálky s nabídkami uchazečů budou otevírány dne </w:t>
      </w:r>
      <w:proofErr w:type="gramStart"/>
      <w:r w:rsidR="000412BD" w:rsidRPr="006E7231">
        <w:rPr>
          <w:rFonts w:ascii="Arial" w:hAnsi="Arial"/>
          <w:b/>
          <w:sz w:val="20"/>
        </w:rPr>
        <w:t>10.5.2012</w:t>
      </w:r>
      <w:proofErr w:type="gramEnd"/>
      <w:r w:rsidR="00D57D38" w:rsidRPr="006E7231">
        <w:rPr>
          <w:rFonts w:ascii="Arial" w:hAnsi="Arial"/>
          <w:sz w:val="20"/>
        </w:rPr>
        <w:t xml:space="preserve"> </w:t>
      </w:r>
      <w:r w:rsidR="005B7637" w:rsidRPr="006E7231">
        <w:rPr>
          <w:rFonts w:ascii="Arial" w:hAnsi="Arial"/>
          <w:sz w:val="20"/>
        </w:rPr>
        <w:t xml:space="preserve"> v </w:t>
      </w:r>
      <w:r w:rsidR="00703F75" w:rsidRPr="006E7231">
        <w:rPr>
          <w:rFonts w:ascii="Arial" w:hAnsi="Arial"/>
          <w:sz w:val="20"/>
        </w:rPr>
        <w:t>1</w:t>
      </w:r>
      <w:r w:rsidR="000412BD" w:rsidRPr="006E7231">
        <w:rPr>
          <w:rFonts w:ascii="Arial" w:hAnsi="Arial"/>
          <w:sz w:val="20"/>
        </w:rPr>
        <w:t>1</w:t>
      </w:r>
      <w:r w:rsidR="005B7637" w:rsidRPr="006E7231">
        <w:rPr>
          <w:rFonts w:ascii="Arial" w:hAnsi="Arial"/>
          <w:sz w:val="20"/>
        </w:rPr>
        <w:t>.00 hodin v</w:t>
      </w:r>
      <w:r w:rsidRPr="006E7231">
        <w:rPr>
          <w:rFonts w:ascii="Arial" w:hAnsi="Arial"/>
          <w:sz w:val="20"/>
        </w:rPr>
        <w:t> </w:t>
      </w:r>
      <w:r w:rsidR="005B7637" w:rsidRPr="006E7231">
        <w:rPr>
          <w:rFonts w:ascii="Arial" w:hAnsi="Arial"/>
          <w:sz w:val="20"/>
        </w:rPr>
        <w:t>sídle zadavatele.</w:t>
      </w:r>
    </w:p>
    <w:p w:rsidR="00953484" w:rsidRPr="00DF1243" w:rsidRDefault="00953484" w:rsidP="006643F7">
      <w:pPr>
        <w:keepNext/>
        <w:numPr>
          <w:ilvl w:val="1"/>
          <w:numId w:val="7"/>
        </w:num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DF1243">
        <w:rPr>
          <w:rFonts w:ascii="Arial" w:hAnsi="Arial" w:cs="Arial"/>
          <w:sz w:val="20"/>
          <w:szCs w:val="20"/>
        </w:rPr>
        <w:t xml:space="preserve"> Osoby, které jsou oprávněny být přítomné při otevírání obálek s nabídkami</w:t>
      </w:r>
    </w:p>
    <w:p w:rsidR="00953484" w:rsidRPr="00E77F2F" w:rsidRDefault="00953484" w:rsidP="001E029C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Otevírání obálek jsou oprávněni se účastnit kromě zástupců zadavatele všichni uchazeči, kteří podali nabídku ve lhůtě pro podání nabídek; z kapacitních důvodů maximálně dvě osoby za jednoho uchazeče, které se prokáží plnou mocí, nejde-li o statutární orgán nebo člena statutárního orgánu uchazeče.</w:t>
      </w:r>
    </w:p>
    <w:p w:rsidR="00953484" w:rsidRPr="00E77F2F" w:rsidRDefault="00953484" w:rsidP="00DF1243">
      <w:pPr>
        <w:keepNext/>
        <w:numPr>
          <w:ilvl w:val="0"/>
          <w:numId w:val="7"/>
        </w:numPr>
        <w:spacing w:before="360" w:after="12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Charakteristika veřejné zakázky:</w:t>
      </w:r>
    </w:p>
    <w:p w:rsidR="00953484" w:rsidRPr="00DF1243" w:rsidRDefault="00953484" w:rsidP="006643F7">
      <w:pPr>
        <w:keepNext/>
        <w:numPr>
          <w:ilvl w:val="1"/>
          <w:numId w:val="7"/>
        </w:num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DF1243">
        <w:rPr>
          <w:rFonts w:ascii="Arial" w:hAnsi="Arial" w:cs="Arial"/>
          <w:sz w:val="20"/>
          <w:szCs w:val="20"/>
        </w:rPr>
        <w:t xml:space="preserve"> Název veřejné zakázky</w:t>
      </w:r>
    </w:p>
    <w:p w:rsidR="00953484" w:rsidRPr="00A73356" w:rsidRDefault="00AF236F" w:rsidP="00DF1243">
      <w:pPr>
        <w:spacing w:after="60"/>
        <w:ind w:left="397"/>
        <w:outlineLvl w:val="0"/>
        <w:rPr>
          <w:rFonts w:ascii="Arial" w:hAnsi="Arial" w:cs="Arial"/>
          <w:sz w:val="20"/>
          <w:szCs w:val="20"/>
        </w:rPr>
      </w:pPr>
      <w:r w:rsidRPr="00A73356">
        <w:rPr>
          <w:rFonts w:ascii="Arial" w:hAnsi="Arial" w:cs="Arial"/>
          <w:sz w:val="20"/>
          <w:szCs w:val="20"/>
        </w:rPr>
        <w:t xml:space="preserve">SÚKL – Upgrade platformy pro reporting a analýzy </w:t>
      </w:r>
      <w:proofErr w:type="spellStart"/>
      <w:r w:rsidRPr="00A73356">
        <w:rPr>
          <w:rFonts w:ascii="Arial" w:hAnsi="Arial" w:cs="Arial"/>
          <w:sz w:val="20"/>
          <w:szCs w:val="20"/>
        </w:rPr>
        <w:t>Oracle</w:t>
      </w:r>
      <w:proofErr w:type="spellEnd"/>
      <w:r w:rsidRPr="00A73356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953484" w:rsidRPr="00DF1243" w:rsidRDefault="00953484" w:rsidP="006643F7">
      <w:pPr>
        <w:keepNext/>
        <w:numPr>
          <w:ilvl w:val="1"/>
          <w:numId w:val="7"/>
        </w:num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DF1243">
        <w:rPr>
          <w:rFonts w:ascii="Arial" w:hAnsi="Arial" w:cs="Arial"/>
          <w:sz w:val="20"/>
          <w:szCs w:val="20"/>
        </w:rPr>
        <w:t xml:space="preserve"> Místo plnění veřejné zakázky</w:t>
      </w:r>
    </w:p>
    <w:p w:rsidR="00953484" w:rsidRPr="00DF1243" w:rsidRDefault="00953484" w:rsidP="00DF1243">
      <w:pPr>
        <w:spacing w:after="60"/>
        <w:ind w:left="397"/>
        <w:outlineLvl w:val="0"/>
        <w:rPr>
          <w:rFonts w:ascii="Arial" w:hAnsi="Arial" w:cs="Arial"/>
          <w:bCs/>
          <w:sz w:val="20"/>
          <w:szCs w:val="20"/>
        </w:rPr>
      </w:pPr>
      <w:r w:rsidRPr="00DF1243">
        <w:rPr>
          <w:rFonts w:ascii="Arial" w:hAnsi="Arial" w:cs="Arial"/>
          <w:bCs/>
          <w:sz w:val="20"/>
          <w:szCs w:val="20"/>
        </w:rPr>
        <w:t>Praha, Šrobárova 48, 100 41 Praha 10</w:t>
      </w:r>
    </w:p>
    <w:p w:rsidR="00953484" w:rsidRPr="00DF1243" w:rsidRDefault="00953484" w:rsidP="006643F7">
      <w:pPr>
        <w:keepNext/>
        <w:numPr>
          <w:ilvl w:val="1"/>
          <w:numId w:val="7"/>
        </w:num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DF1243">
        <w:rPr>
          <w:rFonts w:ascii="Arial" w:hAnsi="Arial" w:cs="Arial"/>
          <w:sz w:val="20"/>
          <w:szCs w:val="20"/>
        </w:rPr>
        <w:t xml:space="preserve"> Doba plnění veřejné zakázky</w:t>
      </w:r>
    </w:p>
    <w:p w:rsidR="00CC3635" w:rsidRDefault="00475630" w:rsidP="00475630">
      <w:pPr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Dodávka HW vybavení nejpozději do 10 týdnů od podpisu </w:t>
      </w:r>
      <w:proofErr w:type="spellStart"/>
      <w:r>
        <w:rPr>
          <w:rFonts w:ascii="Arial" w:hAnsi="Arial" w:cs="Arial"/>
          <w:sz w:val="20"/>
          <w:szCs w:val="20"/>
        </w:rPr>
        <w:t>smlovy</w:t>
      </w:r>
      <w:proofErr w:type="spellEnd"/>
      <w:r>
        <w:rPr>
          <w:rFonts w:ascii="Arial" w:hAnsi="Arial" w:cs="Arial"/>
          <w:sz w:val="20"/>
          <w:szCs w:val="20"/>
        </w:rPr>
        <w:t xml:space="preserve">. Celková instalace a implementace do 4 měsíců od podpisu smlouvy. </w:t>
      </w:r>
    </w:p>
    <w:p w:rsidR="00475630" w:rsidRDefault="00475630" w:rsidP="001E029C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953484" w:rsidRPr="00DF1243" w:rsidRDefault="00F64835" w:rsidP="006643F7">
      <w:pPr>
        <w:keepNext/>
        <w:numPr>
          <w:ilvl w:val="1"/>
          <w:numId w:val="7"/>
        </w:num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DF1243">
        <w:rPr>
          <w:rFonts w:ascii="Arial" w:hAnsi="Arial" w:cs="Arial"/>
          <w:sz w:val="20"/>
          <w:szCs w:val="20"/>
        </w:rPr>
        <w:t xml:space="preserve"> </w:t>
      </w:r>
      <w:r w:rsidR="00953484" w:rsidRPr="00DF1243">
        <w:rPr>
          <w:rFonts w:ascii="Arial" w:hAnsi="Arial" w:cs="Arial"/>
          <w:sz w:val="20"/>
          <w:szCs w:val="20"/>
        </w:rPr>
        <w:t>Klasifikace veřejné zakázky</w:t>
      </w:r>
    </w:p>
    <w:p w:rsidR="001F1C8A" w:rsidRPr="00FF56F5" w:rsidRDefault="001F1C8A" w:rsidP="001F1C8A">
      <w:pPr>
        <w:ind w:left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>Název:</w:t>
      </w:r>
    </w:p>
    <w:p w:rsidR="00000493" w:rsidRPr="001F1C8A" w:rsidRDefault="00000493" w:rsidP="001F1C8A">
      <w:pPr>
        <w:tabs>
          <w:tab w:val="left" w:pos="6660"/>
        </w:tabs>
        <w:spacing w:after="60"/>
        <w:ind w:left="709"/>
        <w:rPr>
          <w:rFonts w:ascii="Arial" w:hAnsi="Arial"/>
          <w:sz w:val="20"/>
        </w:rPr>
      </w:pPr>
      <w:r w:rsidRPr="001F1C8A">
        <w:rPr>
          <w:rFonts w:ascii="Arial" w:hAnsi="Arial"/>
          <w:sz w:val="20"/>
        </w:rPr>
        <w:tab/>
      </w:r>
      <w:r w:rsidRPr="001F1C8A">
        <w:rPr>
          <w:rFonts w:ascii="Arial" w:hAnsi="Arial"/>
          <w:sz w:val="20"/>
        </w:rPr>
        <w:tab/>
      </w:r>
      <w:r w:rsidRPr="001F1C8A">
        <w:rPr>
          <w:rFonts w:ascii="Arial" w:hAnsi="Arial"/>
          <w:sz w:val="20"/>
        </w:rPr>
        <w:tab/>
        <w:t xml:space="preserve">kód CPV               </w:t>
      </w:r>
    </w:p>
    <w:p w:rsidR="00000493" w:rsidRPr="009A72FB" w:rsidRDefault="001F1C8A" w:rsidP="006643F7">
      <w:pPr>
        <w:pStyle w:val="Odstavecseseznamem"/>
        <w:numPr>
          <w:ilvl w:val="0"/>
          <w:numId w:val="9"/>
        </w:numPr>
        <w:tabs>
          <w:tab w:val="left" w:pos="6660"/>
        </w:tabs>
        <w:spacing w:after="60"/>
        <w:rPr>
          <w:rFonts w:ascii="Arial" w:hAnsi="Arial"/>
          <w:sz w:val="20"/>
        </w:rPr>
      </w:pPr>
      <w:r>
        <w:rPr>
          <w:rFonts w:ascii="Arial" w:hAnsi="Arial"/>
          <w:sz w:val="20"/>
        </w:rPr>
        <w:t>Dodávka programového vybavení</w:t>
      </w:r>
      <w:r w:rsidR="00000493" w:rsidRPr="009A72FB">
        <w:rPr>
          <w:rFonts w:ascii="Arial" w:hAnsi="Arial"/>
          <w:sz w:val="20"/>
        </w:rPr>
        <w:tab/>
      </w:r>
      <w:r w:rsidR="00000493" w:rsidRPr="009A72FB">
        <w:rPr>
          <w:rFonts w:ascii="Arial" w:hAnsi="Arial"/>
          <w:sz w:val="20"/>
        </w:rPr>
        <w:tab/>
      </w:r>
      <w:r w:rsidR="00000493" w:rsidRPr="009A72FB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72268000-1</w:t>
      </w:r>
    </w:p>
    <w:p w:rsidR="00F411AB" w:rsidRPr="009A72FB" w:rsidRDefault="00F411AB" w:rsidP="003B3C9A">
      <w:pPr>
        <w:tabs>
          <w:tab w:val="left" w:pos="6660"/>
        </w:tabs>
        <w:spacing w:before="120"/>
        <w:ind w:left="709"/>
        <w:rPr>
          <w:rFonts w:ascii="Arial" w:hAnsi="Arial" w:cs="Arial"/>
          <w:sz w:val="20"/>
          <w:szCs w:val="20"/>
        </w:rPr>
      </w:pPr>
    </w:p>
    <w:p w:rsidR="00000493" w:rsidRPr="00DF1243" w:rsidRDefault="00000493" w:rsidP="00DF1243">
      <w:pPr>
        <w:tabs>
          <w:tab w:val="left" w:pos="6660"/>
        </w:tabs>
        <w:spacing w:before="120" w:after="60"/>
        <w:ind w:left="709"/>
        <w:rPr>
          <w:rFonts w:ascii="Arial" w:hAnsi="Arial"/>
          <w:sz w:val="20"/>
        </w:rPr>
      </w:pPr>
      <w:r w:rsidRPr="00DF1243">
        <w:rPr>
          <w:rFonts w:ascii="Arial" w:hAnsi="Arial"/>
          <w:sz w:val="20"/>
        </w:rPr>
        <w:t xml:space="preserve">Předpokládaná </w:t>
      </w:r>
      <w:r w:rsidR="00AF236F">
        <w:rPr>
          <w:rFonts w:ascii="Arial" w:hAnsi="Arial"/>
          <w:sz w:val="20"/>
        </w:rPr>
        <w:t xml:space="preserve">maximální </w:t>
      </w:r>
      <w:r w:rsidRPr="00DF1243">
        <w:rPr>
          <w:rFonts w:ascii="Arial" w:hAnsi="Arial"/>
          <w:sz w:val="20"/>
        </w:rPr>
        <w:t>hodnota veřejné zakázky</w:t>
      </w:r>
      <w:r w:rsidR="00F411AB" w:rsidRPr="00DF1243">
        <w:rPr>
          <w:rFonts w:ascii="Arial" w:hAnsi="Arial" w:cs="Arial"/>
          <w:sz w:val="20"/>
          <w:szCs w:val="20"/>
        </w:rPr>
        <w:t xml:space="preserve"> za </w:t>
      </w:r>
      <w:proofErr w:type="gramStart"/>
      <w:r w:rsidRPr="00DF1243">
        <w:rPr>
          <w:rFonts w:ascii="Arial" w:hAnsi="Arial"/>
          <w:sz w:val="20"/>
        </w:rPr>
        <w:t>je</w:t>
      </w:r>
      <w:proofErr w:type="gramEnd"/>
      <w:r w:rsidR="00E7412C">
        <w:rPr>
          <w:rFonts w:ascii="Arial" w:hAnsi="Arial"/>
          <w:sz w:val="20"/>
        </w:rPr>
        <w:t xml:space="preserve">  </w:t>
      </w:r>
      <w:r w:rsidR="00AF236F" w:rsidRPr="00E7412C">
        <w:rPr>
          <w:rFonts w:ascii="Arial" w:hAnsi="Arial"/>
          <w:b/>
          <w:sz w:val="20"/>
        </w:rPr>
        <w:t>11.000.000</w:t>
      </w:r>
      <w:r w:rsidRPr="00E7412C">
        <w:rPr>
          <w:rFonts w:ascii="Arial" w:hAnsi="Arial"/>
          <w:b/>
          <w:sz w:val="20"/>
        </w:rPr>
        <w:t xml:space="preserve">,- Kč </w:t>
      </w:r>
      <w:r w:rsidR="00AF236F" w:rsidRPr="00E7412C">
        <w:rPr>
          <w:rFonts w:ascii="Arial" w:hAnsi="Arial"/>
          <w:b/>
          <w:sz w:val="20"/>
        </w:rPr>
        <w:t>včetně DPH</w:t>
      </w:r>
    </w:p>
    <w:p w:rsidR="00953484" w:rsidRDefault="00953484" w:rsidP="006643F7">
      <w:pPr>
        <w:keepNext/>
        <w:numPr>
          <w:ilvl w:val="1"/>
          <w:numId w:val="7"/>
        </w:num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DF1243">
        <w:rPr>
          <w:rFonts w:ascii="Arial" w:hAnsi="Arial" w:cs="Arial"/>
          <w:sz w:val="20"/>
          <w:szCs w:val="20"/>
        </w:rPr>
        <w:t>Účel a předmět veřejné zakázky</w:t>
      </w:r>
    </w:p>
    <w:p w:rsidR="00AF236F" w:rsidRDefault="00AF236F" w:rsidP="00AF236F">
      <w:pPr>
        <w:spacing w:before="60" w:after="60"/>
        <w:ind w:left="709"/>
        <w:jc w:val="both"/>
        <w:rPr>
          <w:rFonts w:ascii="Arial" w:hAnsi="Arial" w:cs="Arial"/>
          <w:sz w:val="20"/>
          <w:szCs w:val="20"/>
        </w:rPr>
      </w:pPr>
      <w:r w:rsidRPr="00E33E7F">
        <w:rPr>
          <w:rFonts w:ascii="Arial" w:hAnsi="Arial" w:cs="Arial"/>
          <w:sz w:val="20"/>
          <w:szCs w:val="20"/>
        </w:rPr>
        <w:t xml:space="preserve">Předmětem plnění veřejné zakázky je </w:t>
      </w:r>
      <w:r>
        <w:rPr>
          <w:rFonts w:ascii="Arial" w:hAnsi="Arial" w:cs="Arial"/>
          <w:sz w:val="20"/>
          <w:szCs w:val="20"/>
        </w:rPr>
        <w:t xml:space="preserve">upgrade stávající platformy pro </w:t>
      </w:r>
      <w:proofErr w:type="spellStart"/>
      <w:r>
        <w:rPr>
          <w:rFonts w:ascii="Arial" w:hAnsi="Arial" w:cs="Arial"/>
          <w:sz w:val="20"/>
          <w:szCs w:val="20"/>
        </w:rPr>
        <w:t>repoting</w:t>
      </w:r>
      <w:proofErr w:type="spellEnd"/>
      <w:r>
        <w:rPr>
          <w:rFonts w:ascii="Arial" w:hAnsi="Arial" w:cs="Arial"/>
          <w:sz w:val="20"/>
          <w:szCs w:val="20"/>
        </w:rPr>
        <w:t xml:space="preserve"> a analýzy </w:t>
      </w:r>
      <w:proofErr w:type="spellStart"/>
      <w:r>
        <w:rPr>
          <w:rFonts w:ascii="Arial" w:hAnsi="Arial" w:cs="Arial"/>
          <w:sz w:val="20"/>
          <w:szCs w:val="20"/>
        </w:rPr>
        <w:t>Oracle</w:t>
      </w:r>
      <w:proofErr w:type="spellEnd"/>
      <w:r>
        <w:rPr>
          <w:rFonts w:ascii="Arial" w:hAnsi="Arial" w:cs="Arial"/>
          <w:sz w:val="20"/>
          <w:szCs w:val="20"/>
        </w:rPr>
        <w:t xml:space="preserve"> Business </w:t>
      </w:r>
      <w:proofErr w:type="spellStart"/>
      <w:r>
        <w:rPr>
          <w:rFonts w:ascii="Arial" w:hAnsi="Arial" w:cs="Arial"/>
          <w:sz w:val="20"/>
          <w:szCs w:val="20"/>
        </w:rPr>
        <w:t>Intelligence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Suite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Enterprise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Edition</w:t>
      </w:r>
      <w:proofErr w:type="spellEnd"/>
      <w:r>
        <w:rPr>
          <w:rFonts w:ascii="Arial" w:hAnsi="Arial" w:cs="Arial"/>
          <w:sz w:val="20"/>
          <w:szCs w:val="20"/>
        </w:rPr>
        <w:t xml:space="preserve"> Plus 10g na verzi </w:t>
      </w:r>
      <w:proofErr w:type="spellStart"/>
      <w:r>
        <w:rPr>
          <w:rFonts w:ascii="Arial" w:hAnsi="Arial" w:cs="Arial"/>
          <w:sz w:val="20"/>
          <w:szCs w:val="20"/>
        </w:rPr>
        <w:t>Oracle</w:t>
      </w:r>
      <w:proofErr w:type="spellEnd"/>
      <w:r>
        <w:rPr>
          <w:rFonts w:ascii="Arial" w:hAnsi="Arial" w:cs="Arial"/>
          <w:sz w:val="20"/>
          <w:szCs w:val="20"/>
        </w:rPr>
        <w:t xml:space="preserve"> Business </w:t>
      </w:r>
      <w:proofErr w:type="spellStart"/>
      <w:r>
        <w:rPr>
          <w:rFonts w:ascii="Arial" w:hAnsi="Arial" w:cs="Arial"/>
          <w:sz w:val="20"/>
          <w:szCs w:val="20"/>
        </w:rPr>
        <w:t>Intelligence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Foundation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Suite</w:t>
      </w:r>
      <w:proofErr w:type="spellEnd"/>
      <w:r>
        <w:rPr>
          <w:rFonts w:ascii="Arial" w:hAnsi="Arial" w:cs="Arial"/>
          <w:sz w:val="20"/>
          <w:szCs w:val="20"/>
        </w:rPr>
        <w:t xml:space="preserve"> 11g s rozšířením o paměťové analýzy.</w:t>
      </w:r>
    </w:p>
    <w:p w:rsidR="00AF236F" w:rsidRPr="00E33E7F" w:rsidRDefault="00AF236F" w:rsidP="00AF236F">
      <w:pPr>
        <w:keepNext/>
        <w:numPr>
          <w:ilvl w:val="2"/>
          <w:numId w:val="7"/>
        </w:numPr>
        <w:spacing w:before="120" w:after="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Současný stav</w:t>
      </w:r>
    </w:p>
    <w:p w:rsidR="00AF236F" w:rsidRDefault="00AF236F" w:rsidP="00AF236F">
      <w:pPr>
        <w:spacing w:before="6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Zadavatel více než rok provozuje analytické řešení na technologii </w:t>
      </w:r>
      <w:proofErr w:type="spellStart"/>
      <w:r>
        <w:rPr>
          <w:rFonts w:ascii="Arial" w:hAnsi="Arial" w:cs="Arial"/>
          <w:sz w:val="20"/>
          <w:szCs w:val="20"/>
        </w:rPr>
        <w:t>Oracle</w:t>
      </w:r>
      <w:proofErr w:type="spellEnd"/>
      <w:r>
        <w:rPr>
          <w:rFonts w:ascii="Arial" w:hAnsi="Arial" w:cs="Arial"/>
          <w:sz w:val="20"/>
          <w:szCs w:val="20"/>
        </w:rPr>
        <w:t xml:space="preserve"> Business </w:t>
      </w:r>
      <w:proofErr w:type="spellStart"/>
      <w:r>
        <w:rPr>
          <w:rFonts w:ascii="Arial" w:hAnsi="Arial" w:cs="Arial"/>
          <w:sz w:val="20"/>
          <w:szCs w:val="20"/>
        </w:rPr>
        <w:t>Intelligence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Siute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Enterprise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Edition</w:t>
      </w:r>
      <w:proofErr w:type="spellEnd"/>
      <w:r>
        <w:rPr>
          <w:rFonts w:ascii="Arial" w:hAnsi="Arial" w:cs="Arial"/>
          <w:sz w:val="20"/>
          <w:szCs w:val="20"/>
        </w:rPr>
        <w:t xml:space="preserve"> Plus 10g. Pro práci se systémem je vyškolen </w:t>
      </w:r>
      <w:proofErr w:type="spellStart"/>
      <w:r>
        <w:rPr>
          <w:rFonts w:ascii="Arial" w:hAnsi="Arial" w:cs="Arial"/>
          <w:sz w:val="20"/>
          <w:szCs w:val="20"/>
        </w:rPr>
        <w:t>anylytický</w:t>
      </w:r>
      <w:proofErr w:type="spellEnd"/>
      <w:r>
        <w:rPr>
          <w:rFonts w:ascii="Arial" w:hAnsi="Arial" w:cs="Arial"/>
          <w:sz w:val="20"/>
          <w:szCs w:val="20"/>
        </w:rPr>
        <w:t xml:space="preserve"> tým, business uživatelé i podpora. Vzhledem ke zvýšeným nárokům na výkon potřebný pro snížení doby odezvy uživatelských dotazů (analýzy probíhají nad více jak stovkami milionů záznamů a jednotky milionů denně přibývají) a požadavkům na nové funkční vlastnosti, zadavatel potřebuje upgrade stávající </w:t>
      </w:r>
      <w:proofErr w:type="spellStart"/>
      <w:r>
        <w:rPr>
          <w:rFonts w:ascii="Arial" w:hAnsi="Arial" w:cs="Arial"/>
          <w:sz w:val="20"/>
          <w:szCs w:val="20"/>
        </w:rPr>
        <w:t>Oracle</w:t>
      </w:r>
      <w:proofErr w:type="spellEnd"/>
      <w:r>
        <w:rPr>
          <w:rFonts w:ascii="Arial" w:hAnsi="Arial" w:cs="Arial"/>
          <w:sz w:val="20"/>
          <w:szCs w:val="20"/>
        </w:rPr>
        <w:t xml:space="preserve"> BI technologie pod daným řešením.</w:t>
      </w:r>
    </w:p>
    <w:p w:rsidR="00AF236F" w:rsidRDefault="00AF236F" w:rsidP="00AF236F">
      <w:pPr>
        <w:keepNext/>
        <w:numPr>
          <w:ilvl w:val="2"/>
          <w:numId w:val="7"/>
        </w:numPr>
        <w:spacing w:before="120" w:after="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Požadavky na řešení</w:t>
      </w:r>
    </w:p>
    <w:p w:rsidR="00AF236F" w:rsidRDefault="00AF236F" w:rsidP="00AF236F">
      <w:pPr>
        <w:pStyle w:val="Odstavecseseznamem1"/>
        <w:numPr>
          <w:ilvl w:val="0"/>
          <w:numId w:val="39"/>
        </w:numPr>
        <w:spacing w:before="120"/>
        <w:ind w:left="1094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Dodávka musí zahrnovat dodatečné licence, potřebné práce pro upgrade, nastavení systému a případné rozšíření HW</w:t>
      </w:r>
    </w:p>
    <w:p w:rsidR="00AF236F" w:rsidRDefault="00AF236F" w:rsidP="00AF236F">
      <w:pPr>
        <w:pStyle w:val="Odstavecseseznamem1"/>
        <w:numPr>
          <w:ilvl w:val="0"/>
          <w:numId w:val="39"/>
        </w:numPr>
        <w:spacing w:before="120"/>
        <w:ind w:left="1094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Je nutné dodání licencí pro dalších 75 pojmenovaných uživatelů</w:t>
      </w:r>
    </w:p>
    <w:p w:rsidR="00AF236F" w:rsidRDefault="00AF236F" w:rsidP="00AF236F">
      <w:pPr>
        <w:pStyle w:val="Odstavecseseznamem1"/>
        <w:numPr>
          <w:ilvl w:val="0"/>
          <w:numId w:val="39"/>
        </w:numPr>
        <w:spacing w:before="120"/>
        <w:ind w:left="1094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Je nutné rozšíření funkcionality Business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Intelligent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(BI) platformy o mapové vizualizace, mobilní přístup, paměťové analýzy s podporou analytických funkcí a sloupcové komprese,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what-if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analýzy, predikce, spouštění business procesů, volání webových služeb a poradce pro zvýšení výkonu – snížení doby odezvy uživatelských dotazů (tzv. BI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Summary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Advisor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).</w:t>
      </w:r>
    </w:p>
    <w:p w:rsidR="00AF236F" w:rsidRDefault="00AF236F" w:rsidP="00AF236F">
      <w:pPr>
        <w:pStyle w:val="Odstavecseseznamem1"/>
        <w:numPr>
          <w:ilvl w:val="0"/>
          <w:numId w:val="39"/>
        </w:numPr>
        <w:spacing w:before="120"/>
        <w:ind w:left="1094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Důraz je kladen na dodání optimalizovaného systému s vysokým výkonem pro provádění interaktivních analýz a reportingu přímo v operační paměti.</w:t>
      </w:r>
    </w:p>
    <w:p w:rsidR="003607F9" w:rsidRDefault="00AF236F" w:rsidP="003607F9">
      <w:pPr>
        <w:pStyle w:val="Odstavecseseznamem1"/>
        <w:numPr>
          <w:ilvl w:val="0"/>
          <w:numId w:val="39"/>
        </w:numPr>
        <w:spacing w:before="120"/>
        <w:ind w:left="1094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Nabízené řešení musí být v souladu s certifikační maticí výrobce.</w:t>
      </w:r>
    </w:p>
    <w:p w:rsidR="00AF236F" w:rsidRPr="003607F9" w:rsidRDefault="00AF236F" w:rsidP="003607F9">
      <w:pPr>
        <w:pStyle w:val="Odstavecseseznamem1"/>
        <w:numPr>
          <w:ilvl w:val="0"/>
          <w:numId w:val="39"/>
        </w:numPr>
        <w:spacing w:before="120"/>
        <w:ind w:left="1094" w:hanging="357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607F9">
        <w:rPr>
          <w:rFonts w:ascii="Arial" w:hAnsi="Arial" w:cs="Arial"/>
          <w:color w:val="000000"/>
          <w:sz w:val="20"/>
          <w:szCs w:val="20"/>
        </w:rPr>
        <w:t>High</w:t>
      </w:r>
      <w:proofErr w:type="spellEnd"/>
      <w:r w:rsidRPr="003607F9">
        <w:rPr>
          <w:rFonts w:ascii="Arial" w:hAnsi="Arial" w:cs="Arial"/>
          <w:color w:val="000000"/>
          <w:sz w:val="20"/>
          <w:szCs w:val="20"/>
        </w:rPr>
        <w:t xml:space="preserve">-performance direct </w:t>
      </w:r>
      <w:proofErr w:type="spellStart"/>
      <w:r w:rsidRPr="003607F9">
        <w:rPr>
          <w:rFonts w:ascii="Arial" w:hAnsi="Arial" w:cs="Arial"/>
          <w:color w:val="000000"/>
          <w:sz w:val="20"/>
          <w:szCs w:val="20"/>
        </w:rPr>
        <w:t>atached</w:t>
      </w:r>
      <w:proofErr w:type="spellEnd"/>
      <w:r w:rsidRPr="003607F9">
        <w:rPr>
          <w:rFonts w:ascii="Arial" w:hAnsi="Arial" w:cs="Arial"/>
          <w:color w:val="000000"/>
          <w:sz w:val="20"/>
          <w:szCs w:val="20"/>
        </w:rPr>
        <w:t xml:space="preserve"> systém </w:t>
      </w:r>
      <w:proofErr w:type="spellStart"/>
      <w:r w:rsidRPr="003607F9">
        <w:rPr>
          <w:rFonts w:ascii="Arial" w:hAnsi="Arial" w:cs="Arial"/>
          <w:color w:val="000000"/>
          <w:sz w:val="20"/>
          <w:szCs w:val="20"/>
        </w:rPr>
        <w:t>storage</w:t>
      </w:r>
      <w:proofErr w:type="spellEnd"/>
      <w:r w:rsidRPr="003607F9">
        <w:rPr>
          <w:rFonts w:ascii="Arial" w:hAnsi="Arial" w:cs="Arial"/>
          <w:color w:val="000000"/>
          <w:sz w:val="20"/>
          <w:szCs w:val="20"/>
        </w:rPr>
        <w:t xml:space="preserve"> systém 3.6 </w:t>
      </w:r>
      <w:proofErr w:type="spellStart"/>
      <w:r w:rsidRPr="003607F9">
        <w:rPr>
          <w:rFonts w:ascii="Arial" w:hAnsi="Arial" w:cs="Arial"/>
          <w:color w:val="000000"/>
          <w:sz w:val="20"/>
          <w:szCs w:val="20"/>
        </w:rPr>
        <w:t>TBs</w:t>
      </w:r>
      <w:proofErr w:type="spellEnd"/>
      <w:r w:rsidRPr="003607F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07F9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3607F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07F9">
        <w:rPr>
          <w:rFonts w:ascii="Arial" w:hAnsi="Arial" w:cs="Arial"/>
          <w:color w:val="000000"/>
          <w:sz w:val="20"/>
          <w:szCs w:val="20"/>
        </w:rPr>
        <w:t>raw</w:t>
      </w:r>
      <w:proofErr w:type="spellEnd"/>
      <w:r w:rsidRPr="003607F9">
        <w:rPr>
          <w:rFonts w:ascii="Arial" w:hAnsi="Arial" w:cs="Arial"/>
          <w:color w:val="000000"/>
          <w:sz w:val="20"/>
          <w:szCs w:val="20"/>
        </w:rPr>
        <w:t xml:space="preserve"> disk </w:t>
      </w:r>
      <w:proofErr w:type="spellStart"/>
      <w:r w:rsidRPr="003607F9">
        <w:rPr>
          <w:rFonts w:ascii="Arial" w:hAnsi="Arial" w:cs="Arial"/>
          <w:color w:val="000000"/>
          <w:sz w:val="20"/>
          <w:szCs w:val="20"/>
        </w:rPr>
        <w:t>capacity</w:t>
      </w:r>
      <w:proofErr w:type="spellEnd"/>
      <w:r w:rsidRPr="003607F9">
        <w:rPr>
          <w:rFonts w:ascii="Arial" w:hAnsi="Arial" w:cs="Arial"/>
          <w:color w:val="000000"/>
          <w:sz w:val="20"/>
          <w:szCs w:val="20"/>
        </w:rPr>
        <w:t xml:space="preserve"> redundantní napájení </w:t>
      </w:r>
    </w:p>
    <w:p w:rsidR="00AF236F" w:rsidRDefault="00AF236F" w:rsidP="00AF236F">
      <w:pPr>
        <w:pStyle w:val="Odstavecseseznamem1"/>
        <w:numPr>
          <w:ilvl w:val="0"/>
          <w:numId w:val="39"/>
        </w:numPr>
        <w:spacing w:before="60"/>
        <w:ind w:left="106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Integrovaný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Lights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Out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Management </w:t>
      </w:r>
    </w:p>
    <w:p w:rsidR="00AF236F" w:rsidRDefault="00AF236F" w:rsidP="00AF236F">
      <w:pPr>
        <w:pStyle w:val="Odstavecseseznamem1"/>
        <w:numPr>
          <w:ilvl w:val="0"/>
          <w:numId w:val="39"/>
        </w:numPr>
        <w:spacing w:before="60"/>
        <w:ind w:left="106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Optimalizováno a certifikováno pro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pamětové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analýzy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Oracle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Business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Intelligence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Foundation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Suite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11g. </w:t>
      </w:r>
    </w:p>
    <w:p w:rsidR="00AF236F" w:rsidRDefault="00AF236F" w:rsidP="00AF236F">
      <w:pPr>
        <w:pStyle w:val="Odstavecseseznamem1"/>
        <w:spacing w:before="60"/>
        <w:ind w:left="1068"/>
        <w:rPr>
          <w:rFonts w:ascii="Arial" w:hAnsi="Arial" w:cs="Arial"/>
          <w:color w:val="000000"/>
          <w:sz w:val="20"/>
          <w:szCs w:val="20"/>
        </w:rPr>
      </w:pPr>
    </w:p>
    <w:p w:rsidR="00AF236F" w:rsidRDefault="00AF236F" w:rsidP="00AF236F">
      <w:pPr>
        <w:pStyle w:val="Odstavecseseznamem1"/>
        <w:spacing w:before="120"/>
        <w:ind w:left="737"/>
        <w:rPr>
          <w:rFonts w:ascii="Arial" w:hAnsi="Arial" w:cs="Arial"/>
          <w:color w:val="000000"/>
          <w:sz w:val="20"/>
          <w:szCs w:val="20"/>
        </w:rPr>
      </w:pPr>
    </w:p>
    <w:p w:rsidR="00AF236F" w:rsidRDefault="00AF236F" w:rsidP="00AF236F">
      <w:pPr>
        <w:keepNext/>
        <w:numPr>
          <w:ilvl w:val="2"/>
          <w:numId w:val="7"/>
        </w:numPr>
        <w:spacing w:before="120" w:after="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HW specifikace</w:t>
      </w:r>
    </w:p>
    <w:p w:rsidR="00AF236F" w:rsidRDefault="00AF236F" w:rsidP="00AF236F">
      <w:pPr>
        <w:pStyle w:val="Odstavecseseznamem1"/>
        <w:numPr>
          <w:ilvl w:val="0"/>
          <w:numId w:val="40"/>
        </w:numPr>
        <w:spacing w:before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Single 3RU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rack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mountable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server</w:t>
      </w:r>
    </w:p>
    <w:p w:rsidR="00AF236F" w:rsidRDefault="00AF236F" w:rsidP="00AF236F">
      <w:pPr>
        <w:pStyle w:val="Odstavecseseznamem1"/>
        <w:numPr>
          <w:ilvl w:val="0"/>
          <w:numId w:val="40"/>
        </w:numPr>
        <w:spacing w:before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 x Intel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Xeon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 10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Cores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(40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Cores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celkem)</w:t>
      </w:r>
    </w:p>
    <w:p w:rsidR="00AF236F" w:rsidRDefault="00AF236F" w:rsidP="00AF236F">
      <w:pPr>
        <w:pStyle w:val="Odstavecseseznamem1"/>
        <w:numPr>
          <w:ilvl w:val="0"/>
          <w:numId w:val="40"/>
        </w:numPr>
        <w:spacing w:before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 TB RAM</w:t>
      </w:r>
    </w:p>
    <w:p w:rsidR="00AF236F" w:rsidRDefault="00AF236F" w:rsidP="00AF236F">
      <w:pPr>
        <w:pStyle w:val="Odstavecseseznamem1"/>
        <w:numPr>
          <w:ilvl w:val="0"/>
          <w:numId w:val="40"/>
        </w:numPr>
        <w:spacing w:before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Gbps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InfiniBand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ports</w:t>
      </w:r>
      <w:proofErr w:type="spellEnd"/>
    </w:p>
    <w:p w:rsidR="00AF236F" w:rsidRDefault="00AF236F" w:rsidP="00AF236F">
      <w:pPr>
        <w:pStyle w:val="Odstavecseseznamem1"/>
        <w:numPr>
          <w:ilvl w:val="0"/>
          <w:numId w:val="40"/>
        </w:numPr>
        <w:spacing w:before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Gbps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Ethernet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ports</w:t>
      </w:r>
      <w:proofErr w:type="spellEnd"/>
    </w:p>
    <w:p w:rsidR="00AF236F" w:rsidRDefault="00AF236F" w:rsidP="00AF236F">
      <w:pPr>
        <w:pStyle w:val="Odstavecseseznamem1"/>
        <w:numPr>
          <w:ilvl w:val="0"/>
          <w:numId w:val="40"/>
        </w:numPr>
        <w:spacing w:before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Gbps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Ethernet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4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ports</w:t>
      </w:r>
      <w:proofErr w:type="spellEnd"/>
    </w:p>
    <w:p w:rsidR="00AF236F" w:rsidRDefault="00AF236F" w:rsidP="00AF236F">
      <w:pPr>
        <w:pStyle w:val="Odstavecseseznamem1"/>
        <w:spacing w:before="60"/>
        <w:rPr>
          <w:rFonts w:ascii="Arial" w:hAnsi="Arial" w:cs="Arial"/>
          <w:color w:val="000000"/>
          <w:sz w:val="20"/>
          <w:szCs w:val="20"/>
        </w:rPr>
      </w:pPr>
    </w:p>
    <w:p w:rsidR="006E7231" w:rsidRDefault="006E7231" w:rsidP="00AF236F">
      <w:pPr>
        <w:pStyle w:val="Odstavecseseznamem1"/>
        <w:spacing w:before="60"/>
        <w:rPr>
          <w:rFonts w:ascii="Arial" w:hAnsi="Arial" w:cs="Arial"/>
          <w:color w:val="000000"/>
          <w:sz w:val="20"/>
          <w:szCs w:val="20"/>
        </w:rPr>
      </w:pPr>
    </w:p>
    <w:p w:rsidR="00AF236F" w:rsidRDefault="00AF236F" w:rsidP="00AF236F">
      <w:pPr>
        <w:keepNext/>
        <w:numPr>
          <w:ilvl w:val="2"/>
          <w:numId w:val="7"/>
        </w:numPr>
        <w:spacing w:before="120" w:after="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Rozsah a plnění implementačních prací</w:t>
      </w:r>
    </w:p>
    <w:p w:rsidR="00AF236F" w:rsidRDefault="00AF236F" w:rsidP="00AF236F">
      <w:pPr>
        <w:pStyle w:val="Odstavecseseznamem"/>
        <w:keepNext/>
        <w:numPr>
          <w:ilvl w:val="0"/>
          <w:numId w:val="41"/>
        </w:numPr>
        <w:spacing w:before="12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E7412C">
        <w:rPr>
          <w:rFonts w:ascii="Arial" w:hAnsi="Arial" w:cs="Arial"/>
          <w:b/>
          <w:color w:val="000000"/>
          <w:sz w:val="20"/>
          <w:szCs w:val="20"/>
        </w:rPr>
        <w:t xml:space="preserve">Detailní </w:t>
      </w:r>
      <w:proofErr w:type="gramStart"/>
      <w:r w:rsidRPr="00E7412C">
        <w:rPr>
          <w:rFonts w:ascii="Arial" w:hAnsi="Arial" w:cs="Arial"/>
          <w:b/>
          <w:color w:val="000000"/>
          <w:sz w:val="20"/>
          <w:szCs w:val="20"/>
        </w:rPr>
        <w:t>analýza</w:t>
      </w:r>
      <w:r>
        <w:rPr>
          <w:rFonts w:ascii="Arial" w:hAnsi="Arial" w:cs="Arial"/>
          <w:color w:val="000000"/>
          <w:sz w:val="20"/>
          <w:szCs w:val="20"/>
        </w:rPr>
        <w:t xml:space="preserve"> :</w:t>
      </w:r>
      <w:r w:rsidRPr="00AF236F">
        <w:t xml:space="preserve"> </w:t>
      </w:r>
      <w:r w:rsidRPr="00AF236F">
        <w:rPr>
          <w:rFonts w:ascii="Arial" w:hAnsi="Arial" w:cs="Arial"/>
          <w:color w:val="000000"/>
          <w:sz w:val="20"/>
          <w:szCs w:val="20"/>
        </w:rPr>
        <w:t>Detailní</w:t>
      </w:r>
      <w:proofErr w:type="gramEnd"/>
      <w:r w:rsidRPr="00AF236F">
        <w:rPr>
          <w:rFonts w:ascii="Arial" w:hAnsi="Arial" w:cs="Arial"/>
          <w:color w:val="000000"/>
          <w:sz w:val="20"/>
          <w:szCs w:val="20"/>
        </w:rPr>
        <w:t xml:space="preserve"> analýza technického řešení a sběr požadavků na řešení (reportování, bezpečnost, vzhled uživatelského rozhraní). Zajištění vzorku dat pro přípravu návrhu a implementaci.</w:t>
      </w:r>
    </w:p>
    <w:p w:rsidR="00AF236F" w:rsidRDefault="00AF236F" w:rsidP="00AF236F">
      <w:pPr>
        <w:pStyle w:val="Odstavecseseznamem"/>
        <w:keepNext/>
        <w:numPr>
          <w:ilvl w:val="0"/>
          <w:numId w:val="41"/>
        </w:numPr>
        <w:spacing w:before="12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E7412C">
        <w:rPr>
          <w:rFonts w:ascii="Arial" w:hAnsi="Arial" w:cs="Arial"/>
          <w:b/>
          <w:color w:val="000000"/>
          <w:sz w:val="20"/>
          <w:szCs w:val="20"/>
        </w:rPr>
        <w:t>Příprava dokumentace (systémová - obsahuje popis návrhu řešení):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F236F">
        <w:rPr>
          <w:rFonts w:ascii="Arial" w:hAnsi="Arial" w:cs="Arial"/>
          <w:color w:val="000000"/>
          <w:sz w:val="20"/>
          <w:szCs w:val="20"/>
        </w:rPr>
        <w:t>Popis detailního návrhu řešení na základě výstupu detailní analýzy (datový model, bezpečnost, ETL procesy, popis a vzhled reportů).</w:t>
      </w:r>
    </w:p>
    <w:p w:rsidR="00AF236F" w:rsidRDefault="00AF236F" w:rsidP="00BA6501">
      <w:pPr>
        <w:pStyle w:val="Odstavecseseznamem"/>
        <w:keepNext/>
        <w:numPr>
          <w:ilvl w:val="0"/>
          <w:numId w:val="41"/>
        </w:numPr>
        <w:spacing w:before="12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E7412C">
        <w:rPr>
          <w:rFonts w:ascii="Arial" w:hAnsi="Arial" w:cs="Arial"/>
          <w:b/>
          <w:color w:val="000000"/>
          <w:sz w:val="20"/>
          <w:szCs w:val="20"/>
        </w:rPr>
        <w:t xml:space="preserve">Příprava </w:t>
      </w:r>
      <w:proofErr w:type="spellStart"/>
      <w:r w:rsidRPr="00E7412C">
        <w:rPr>
          <w:rFonts w:ascii="Arial" w:hAnsi="Arial" w:cs="Arial"/>
          <w:b/>
          <w:color w:val="000000"/>
          <w:sz w:val="20"/>
          <w:szCs w:val="20"/>
        </w:rPr>
        <w:t>repository</w:t>
      </w:r>
      <w:proofErr w:type="spellEnd"/>
      <w:r w:rsidR="00BA6501">
        <w:rPr>
          <w:rFonts w:ascii="Arial" w:hAnsi="Arial" w:cs="Arial"/>
          <w:color w:val="000000"/>
          <w:sz w:val="20"/>
          <w:szCs w:val="20"/>
        </w:rPr>
        <w:t xml:space="preserve">: </w:t>
      </w:r>
      <w:r w:rsidR="00BA6501" w:rsidRPr="00BA6501">
        <w:rPr>
          <w:rFonts w:ascii="Arial" w:hAnsi="Arial" w:cs="Arial"/>
          <w:color w:val="000000"/>
          <w:sz w:val="20"/>
          <w:szCs w:val="20"/>
        </w:rPr>
        <w:t xml:space="preserve">Konfigurace datového katalogu a </w:t>
      </w:r>
      <w:proofErr w:type="spellStart"/>
      <w:r w:rsidR="00BA6501" w:rsidRPr="00BA6501">
        <w:rPr>
          <w:rFonts w:ascii="Arial" w:hAnsi="Arial" w:cs="Arial"/>
          <w:color w:val="000000"/>
          <w:sz w:val="20"/>
          <w:szCs w:val="20"/>
        </w:rPr>
        <w:t>repository</w:t>
      </w:r>
      <w:proofErr w:type="spellEnd"/>
      <w:r w:rsidR="00BA6501" w:rsidRPr="00BA65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A6501" w:rsidRPr="00BA6501">
        <w:rPr>
          <w:rFonts w:ascii="Arial" w:hAnsi="Arial" w:cs="Arial"/>
          <w:color w:val="000000"/>
          <w:sz w:val="20"/>
          <w:szCs w:val="20"/>
        </w:rPr>
        <w:t>Oracle</w:t>
      </w:r>
      <w:proofErr w:type="spellEnd"/>
      <w:r w:rsidR="00BA6501" w:rsidRPr="00BA6501">
        <w:rPr>
          <w:rFonts w:ascii="Arial" w:hAnsi="Arial" w:cs="Arial"/>
          <w:color w:val="000000"/>
          <w:sz w:val="20"/>
          <w:szCs w:val="20"/>
        </w:rPr>
        <w:t xml:space="preserve"> BI </w:t>
      </w:r>
      <w:proofErr w:type="spellStart"/>
      <w:r w:rsidR="00BA6501" w:rsidRPr="00BA6501">
        <w:rPr>
          <w:rFonts w:ascii="Arial" w:hAnsi="Arial" w:cs="Arial"/>
          <w:color w:val="000000"/>
          <w:sz w:val="20"/>
          <w:szCs w:val="20"/>
        </w:rPr>
        <w:t>Enterprise</w:t>
      </w:r>
      <w:proofErr w:type="spellEnd"/>
      <w:r w:rsidR="00BA6501" w:rsidRPr="00BA65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A6501" w:rsidRPr="00BA6501">
        <w:rPr>
          <w:rFonts w:ascii="Arial" w:hAnsi="Arial" w:cs="Arial"/>
          <w:color w:val="000000"/>
          <w:sz w:val="20"/>
          <w:szCs w:val="20"/>
        </w:rPr>
        <w:t>Edition</w:t>
      </w:r>
      <w:proofErr w:type="spellEnd"/>
      <w:r w:rsidR="00BA6501" w:rsidRPr="00BA6501">
        <w:rPr>
          <w:rFonts w:ascii="Arial" w:hAnsi="Arial" w:cs="Arial"/>
          <w:color w:val="000000"/>
          <w:sz w:val="20"/>
          <w:szCs w:val="20"/>
        </w:rPr>
        <w:t xml:space="preserve"> včetně integrace s </w:t>
      </w:r>
      <w:proofErr w:type="spellStart"/>
      <w:r w:rsidR="00BA6501" w:rsidRPr="00BA6501">
        <w:rPr>
          <w:rFonts w:ascii="Arial" w:hAnsi="Arial" w:cs="Arial"/>
          <w:color w:val="000000"/>
          <w:sz w:val="20"/>
          <w:szCs w:val="20"/>
        </w:rPr>
        <w:t>TimesTen</w:t>
      </w:r>
      <w:proofErr w:type="spellEnd"/>
      <w:r w:rsidR="00BA6501" w:rsidRPr="00BA6501">
        <w:rPr>
          <w:rFonts w:ascii="Arial" w:hAnsi="Arial" w:cs="Arial"/>
          <w:color w:val="000000"/>
          <w:sz w:val="20"/>
          <w:szCs w:val="20"/>
        </w:rPr>
        <w:t>.</w:t>
      </w:r>
    </w:p>
    <w:p w:rsidR="00BA6501" w:rsidRDefault="00BA6501" w:rsidP="00BA6501">
      <w:pPr>
        <w:pStyle w:val="Odstavecseseznamem"/>
        <w:keepNext/>
        <w:numPr>
          <w:ilvl w:val="0"/>
          <w:numId w:val="41"/>
        </w:numPr>
        <w:spacing w:before="12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E7412C">
        <w:rPr>
          <w:rFonts w:ascii="Arial" w:hAnsi="Arial" w:cs="Arial"/>
          <w:b/>
          <w:color w:val="000000"/>
          <w:sz w:val="20"/>
          <w:szCs w:val="20"/>
        </w:rPr>
        <w:t>Příprava jednoduchého reportu vč. Testování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Pr="00BA6501">
        <w:rPr>
          <w:rFonts w:ascii="Arial" w:hAnsi="Arial" w:cs="Arial"/>
          <w:color w:val="000000"/>
          <w:sz w:val="20"/>
          <w:szCs w:val="20"/>
        </w:rPr>
        <w:t>I</w:t>
      </w:r>
      <w:r w:rsidR="00A73356">
        <w:rPr>
          <w:rFonts w:ascii="Arial" w:hAnsi="Arial" w:cs="Arial"/>
          <w:color w:val="000000"/>
          <w:sz w:val="20"/>
          <w:szCs w:val="20"/>
        </w:rPr>
        <w:t>p</w:t>
      </w:r>
      <w:r w:rsidRPr="00BA6501">
        <w:rPr>
          <w:rFonts w:ascii="Arial" w:hAnsi="Arial" w:cs="Arial"/>
          <w:color w:val="000000"/>
          <w:sz w:val="20"/>
          <w:szCs w:val="20"/>
        </w:rPr>
        <w:t>mlementace</w:t>
      </w:r>
      <w:proofErr w:type="spellEnd"/>
      <w:r w:rsidRPr="00BA6501">
        <w:rPr>
          <w:rFonts w:ascii="Arial" w:hAnsi="Arial" w:cs="Arial"/>
          <w:color w:val="000000"/>
          <w:sz w:val="20"/>
          <w:szCs w:val="20"/>
        </w:rPr>
        <w:t xml:space="preserve"> jednoduchého reportu (implementace ETL procesu, implementace prezentace reportu v </w:t>
      </w:r>
      <w:proofErr w:type="spellStart"/>
      <w:r w:rsidRPr="00BA6501">
        <w:rPr>
          <w:rFonts w:ascii="Arial" w:hAnsi="Arial" w:cs="Arial"/>
          <w:color w:val="000000"/>
          <w:sz w:val="20"/>
          <w:szCs w:val="20"/>
        </w:rPr>
        <w:t>Oracle</w:t>
      </w:r>
      <w:proofErr w:type="spellEnd"/>
      <w:r w:rsidRPr="00BA6501">
        <w:rPr>
          <w:rFonts w:ascii="Arial" w:hAnsi="Arial" w:cs="Arial"/>
          <w:color w:val="000000"/>
          <w:sz w:val="20"/>
          <w:szCs w:val="20"/>
        </w:rPr>
        <w:t xml:space="preserve"> BI </w:t>
      </w:r>
      <w:proofErr w:type="spellStart"/>
      <w:r w:rsidRPr="00BA6501">
        <w:rPr>
          <w:rFonts w:ascii="Arial" w:hAnsi="Arial" w:cs="Arial"/>
          <w:color w:val="000000"/>
          <w:sz w:val="20"/>
          <w:szCs w:val="20"/>
        </w:rPr>
        <w:t>Enterprise</w:t>
      </w:r>
      <w:proofErr w:type="spellEnd"/>
      <w:r w:rsidRPr="00BA65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A6501">
        <w:rPr>
          <w:rFonts w:ascii="Arial" w:hAnsi="Arial" w:cs="Arial"/>
          <w:color w:val="000000"/>
          <w:sz w:val="20"/>
          <w:szCs w:val="20"/>
        </w:rPr>
        <w:t>Edition</w:t>
      </w:r>
      <w:proofErr w:type="spellEnd"/>
      <w:r w:rsidRPr="00BA65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A6501">
        <w:rPr>
          <w:rFonts w:ascii="Arial" w:hAnsi="Arial" w:cs="Arial"/>
          <w:color w:val="000000"/>
          <w:sz w:val="20"/>
          <w:szCs w:val="20"/>
        </w:rPr>
        <w:t>Answers</w:t>
      </w:r>
      <w:proofErr w:type="spellEnd"/>
      <w:r w:rsidRPr="00BA6501">
        <w:rPr>
          <w:rFonts w:ascii="Arial" w:hAnsi="Arial" w:cs="Arial"/>
          <w:color w:val="000000"/>
          <w:sz w:val="20"/>
          <w:szCs w:val="20"/>
        </w:rPr>
        <w:t>, testování, nastavení bezpečnosti).</w:t>
      </w:r>
    </w:p>
    <w:p w:rsidR="00BA6501" w:rsidRDefault="00BA6501" w:rsidP="00BA6501">
      <w:pPr>
        <w:pStyle w:val="Odstavecseseznamem"/>
        <w:keepNext/>
        <w:numPr>
          <w:ilvl w:val="0"/>
          <w:numId w:val="41"/>
        </w:numPr>
        <w:spacing w:before="12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E7412C">
        <w:rPr>
          <w:rFonts w:ascii="Arial" w:hAnsi="Arial" w:cs="Arial"/>
          <w:b/>
          <w:color w:val="000000"/>
          <w:sz w:val="20"/>
          <w:szCs w:val="20"/>
        </w:rPr>
        <w:t>Příprava středně složitého reportu vč. Testování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A73356">
        <w:rPr>
          <w:rFonts w:ascii="Arial" w:hAnsi="Arial" w:cs="Arial"/>
          <w:color w:val="000000"/>
          <w:sz w:val="20"/>
          <w:szCs w:val="20"/>
        </w:rPr>
        <w:t>Implementace</w:t>
      </w:r>
      <w:r w:rsidRPr="00BA6501">
        <w:rPr>
          <w:rFonts w:ascii="Arial" w:hAnsi="Arial" w:cs="Arial"/>
          <w:color w:val="000000"/>
          <w:sz w:val="20"/>
          <w:szCs w:val="20"/>
        </w:rPr>
        <w:t xml:space="preserve"> středně složitého reportu (implementace ETL procesu, implementace prezentace reportu v </w:t>
      </w:r>
      <w:proofErr w:type="spellStart"/>
      <w:r w:rsidRPr="00BA6501">
        <w:rPr>
          <w:rFonts w:ascii="Arial" w:hAnsi="Arial" w:cs="Arial"/>
          <w:color w:val="000000"/>
          <w:sz w:val="20"/>
          <w:szCs w:val="20"/>
        </w:rPr>
        <w:t>Oracle</w:t>
      </w:r>
      <w:proofErr w:type="spellEnd"/>
      <w:r w:rsidRPr="00BA6501">
        <w:rPr>
          <w:rFonts w:ascii="Arial" w:hAnsi="Arial" w:cs="Arial"/>
          <w:color w:val="000000"/>
          <w:sz w:val="20"/>
          <w:szCs w:val="20"/>
        </w:rPr>
        <w:t xml:space="preserve"> BI </w:t>
      </w:r>
      <w:proofErr w:type="spellStart"/>
      <w:r w:rsidRPr="00BA6501">
        <w:rPr>
          <w:rFonts w:ascii="Arial" w:hAnsi="Arial" w:cs="Arial"/>
          <w:color w:val="000000"/>
          <w:sz w:val="20"/>
          <w:szCs w:val="20"/>
        </w:rPr>
        <w:t>Enterprise</w:t>
      </w:r>
      <w:proofErr w:type="spellEnd"/>
      <w:r w:rsidRPr="00BA65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A6501">
        <w:rPr>
          <w:rFonts w:ascii="Arial" w:hAnsi="Arial" w:cs="Arial"/>
          <w:color w:val="000000"/>
          <w:sz w:val="20"/>
          <w:szCs w:val="20"/>
        </w:rPr>
        <w:t>Edition</w:t>
      </w:r>
      <w:proofErr w:type="spellEnd"/>
      <w:r w:rsidRPr="00BA65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A6501">
        <w:rPr>
          <w:rFonts w:ascii="Arial" w:hAnsi="Arial" w:cs="Arial"/>
          <w:color w:val="000000"/>
          <w:sz w:val="20"/>
          <w:szCs w:val="20"/>
        </w:rPr>
        <w:t>Answers</w:t>
      </w:r>
      <w:proofErr w:type="spellEnd"/>
      <w:r w:rsidRPr="00BA6501">
        <w:rPr>
          <w:rFonts w:ascii="Arial" w:hAnsi="Arial" w:cs="Arial"/>
          <w:color w:val="000000"/>
          <w:sz w:val="20"/>
          <w:szCs w:val="20"/>
        </w:rPr>
        <w:t>, testování, nastavení bezpečnosti).</w:t>
      </w:r>
    </w:p>
    <w:p w:rsidR="00BA6501" w:rsidRDefault="00BA6501" w:rsidP="00BA6501">
      <w:pPr>
        <w:pStyle w:val="Odstavecseseznamem"/>
        <w:keepNext/>
        <w:numPr>
          <w:ilvl w:val="0"/>
          <w:numId w:val="41"/>
        </w:numPr>
        <w:spacing w:before="12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E7412C">
        <w:rPr>
          <w:rFonts w:ascii="Arial" w:hAnsi="Arial" w:cs="Arial"/>
          <w:b/>
          <w:color w:val="000000"/>
          <w:sz w:val="20"/>
          <w:szCs w:val="20"/>
        </w:rPr>
        <w:t>Příprava složitého reportu vč. Testování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A73356">
        <w:rPr>
          <w:rFonts w:ascii="Arial" w:hAnsi="Arial" w:cs="Arial"/>
          <w:color w:val="000000"/>
          <w:sz w:val="20"/>
          <w:szCs w:val="20"/>
        </w:rPr>
        <w:t>Implementace</w:t>
      </w:r>
      <w:r w:rsidRPr="00BA6501">
        <w:rPr>
          <w:rFonts w:ascii="Arial" w:hAnsi="Arial" w:cs="Arial"/>
          <w:color w:val="000000"/>
          <w:sz w:val="20"/>
          <w:szCs w:val="20"/>
        </w:rPr>
        <w:t xml:space="preserve"> středně složitého reportu (implementace ETL procesu, implementace prezentace reportu v </w:t>
      </w:r>
      <w:proofErr w:type="spellStart"/>
      <w:r w:rsidRPr="00BA6501">
        <w:rPr>
          <w:rFonts w:ascii="Arial" w:hAnsi="Arial" w:cs="Arial"/>
          <w:color w:val="000000"/>
          <w:sz w:val="20"/>
          <w:szCs w:val="20"/>
        </w:rPr>
        <w:t>Oracle</w:t>
      </w:r>
      <w:proofErr w:type="spellEnd"/>
      <w:r w:rsidRPr="00BA6501">
        <w:rPr>
          <w:rFonts w:ascii="Arial" w:hAnsi="Arial" w:cs="Arial"/>
          <w:color w:val="000000"/>
          <w:sz w:val="20"/>
          <w:szCs w:val="20"/>
        </w:rPr>
        <w:t xml:space="preserve"> BI </w:t>
      </w:r>
      <w:proofErr w:type="spellStart"/>
      <w:r w:rsidRPr="00BA6501">
        <w:rPr>
          <w:rFonts w:ascii="Arial" w:hAnsi="Arial" w:cs="Arial"/>
          <w:color w:val="000000"/>
          <w:sz w:val="20"/>
          <w:szCs w:val="20"/>
        </w:rPr>
        <w:t>Enterprise</w:t>
      </w:r>
      <w:proofErr w:type="spellEnd"/>
      <w:r w:rsidRPr="00BA65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A6501">
        <w:rPr>
          <w:rFonts w:ascii="Arial" w:hAnsi="Arial" w:cs="Arial"/>
          <w:color w:val="000000"/>
          <w:sz w:val="20"/>
          <w:szCs w:val="20"/>
        </w:rPr>
        <w:t>Edition</w:t>
      </w:r>
      <w:proofErr w:type="spellEnd"/>
      <w:r w:rsidRPr="00BA65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A6501">
        <w:rPr>
          <w:rFonts w:ascii="Arial" w:hAnsi="Arial" w:cs="Arial"/>
          <w:color w:val="000000"/>
          <w:sz w:val="20"/>
          <w:szCs w:val="20"/>
        </w:rPr>
        <w:t>Answers</w:t>
      </w:r>
      <w:proofErr w:type="spellEnd"/>
      <w:r w:rsidRPr="00BA6501">
        <w:rPr>
          <w:rFonts w:ascii="Arial" w:hAnsi="Arial" w:cs="Arial"/>
          <w:color w:val="000000"/>
          <w:sz w:val="20"/>
          <w:szCs w:val="20"/>
        </w:rPr>
        <w:t>, testování, nastavení bezpečnosti).</w:t>
      </w:r>
    </w:p>
    <w:p w:rsidR="00BA6501" w:rsidRDefault="00BA6501" w:rsidP="00BA6501">
      <w:pPr>
        <w:pStyle w:val="Odstavecseseznamem"/>
        <w:keepNext/>
        <w:numPr>
          <w:ilvl w:val="0"/>
          <w:numId w:val="41"/>
        </w:numPr>
        <w:spacing w:before="12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E7412C">
        <w:rPr>
          <w:rFonts w:ascii="Arial" w:hAnsi="Arial" w:cs="Arial"/>
          <w:b/>
          <w:color w:val="000000"/>
          <w:sz w:val="20"/>
          <w:szCs w:val="20"/>
        </w:rPr>
        <w:t>Nastavení bezpečnosti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BA6501">
        <w:rPr>
          <w:rFonts w:ascii="Arial" w:hAnsi="Arial" w:cs="Arial"/>
          <w:color w:val="000000"/>
          <w:sz w:val="20"/>
          <w:szCs w:val="20"/>
        </w:rPr>
        <w:t>Konfigurace uživatelského přístupu (nastavení uživatelských skupin a jejich členství na základě detailního návrhu).</w:t>
      </w:r>
    </w:p>
    <w:p w:rsidR="00BA6501" w:rsidRDefault="00BA6501" w:rsidP="00BA6501">
      <w:pPr>
        <w:pStyle w:val="Odstavecseseznamem"/>
        <w:keepNext/>
        <w:numPr>
          <w:ilvl w:val="0"/>
          <w:numId w:val="41"/>
        </w:numPr>
        <w:spacing w:before="12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E7412C">
        <w:rPr>
          <w:rFonts w:ascii="Arial" w:hAnsi="Arial" w:cs="Arial"/>
          <w:b/>
          <w:color w:val="000000"/>
          <w:sz w:val="20"/>
          <w:szCs w:val="20"/>
        </w:rPr>
        <w:t>Napojení na stávající SSO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BA6501">
        <w:rPr>
          <w:rFonts w:ascii="Arial" w:hAnsi="Arial" w:cs="Arial"/>
          <w:color w:val="000000"/>
          <w:sz w:val="20"/>
          <w:szCs w:val="20"/>
        </w:rPr>
        <w:t xml:space="preserve">Konfigurace napojení na </w:t>
      </w:r>
      <w:proofErr w:type="spellStart"/>
      <w:r w:rsidRPr="00BA6501">
        <w:rPr>
          <w:rFonts w:ascii="Arial" w:hAnsi="Arial" w:cs="Arial"/>
          <w:color w:val="000000"/>
          <w:sz w:val="20"/>
          <w:szCs w:val="20"/>
        </w:rPr>
        <w:t>Oracle</w:t>
      </w:r>
      <w:proofErr w:type="spellEnd"/>
      <w:r w:rsidRPr="00BA6501">
        <w:rPr>
          <w:rFonts w:ascii="Arial" w:hAnsi="Arial" w:cs="Arial"/>
          <w:color w:val="000000"/>
          <w:sz w:val="20"/>
          <w:szCs w:val="20"/>
        </w:rPr>
        <w:t xml:space="preserve"> BI </w:t>
      </w:r>
      <w:proofErr w:type="spellStart"/>
      <w:r w:rsidRPr="00BA6501">
        <w:rPr>
          <w:rFonts w:ascii="Arial" w:hAnsi="Arial" w:cs="Arial"/>
          <w:color w:val="000000"/>
          <w:sz w:val="20"/>
          <w:szCs w:val="20"/>
        </w:rPr>
        <w:t>Enterprise</w:t>
      </w:r>
      <w:proofErr w:type="spellEnd"/>
      <w:r w:rsidRPr="00BA65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A6501">
        <w:rPr>
          <w:rFonts w:ascii="Arial" w:hAnsi="Arial" w:cs="Arial"/>
          <w:color w:val="000000"/>
          <w:sz w:val="20"/>
          <w:szCs w:val="20"/>
        </w:rPr>
        <w:t>Edition</w:t>
      </w:r>
      <w:proofErr w:type="spellEnd"/>
      <w:r w:rsidRPr="00BA6501">
        <w:rPr>
          <w:rFonts w:ascii="Arial" w:hAnsi="Arial" w:cs="Arial"/>
          <w:color w:val="000000"/>
          <w:sz w:val="20"/>
          <w:szCs w:val="20"/>
        </w:rPr>
        <w:t xml:space="preserve"> na provozované SSO.</w:t>
      </w:r>
    </w:p>
    <w:p w:rsidR="00BA6501" w:rsidRDefault="00BA6501" w:rsidP="00BA6501">
      <w:pPr>
        <w:pStyle w:val="Odstavecseseznamem"/>
        <w:keepNext/>
        <w:numPr>
          <w:ilvl w:val="0"/>
          <w:numId w:val="41"/>
        </w:numPr>
        <w:spacing w:before="12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E7412C">
        <w:rPr>
          <w:rFonts w:ascii="Arial" w:hAnsi="Arial" w:cs="Arial"/>
          <w:b/>
          <w:color w:val="000000"/>
          <w:sz w:val="20"/>
          <w:szCs w:val="20"/>
        </w:rPr>
        <w:t>Návrh vzhledu uživatelského rozhraní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BA6501">
        <w:rPr>
          <w:rFonts w:ascii="Arial" w:hAnsi="Arial" w:cs="Arial"/>
          <w:color w:val="000000"/>
          <w:sz w:val="20"/>
          <w:szCs w:val="20"/>
        </w:rPr>
        <w:t xml:space="preserve">Příprava vzhledu uživatelského rozhraní (vzhled reportů) na </w:t>
      </w:r>
      <w:proofErr w:type="gramStart"/>
      <w:r w:rsidRPr="00BA6501">
        <w:rPr>
          <w:rFonts w:ascii="Arial" w:hAnsi="Arial" w:cs="Arial"/>
          <w:color w:val="000000"/>
          <w:sz w:val="20"/>
          <w:szCs w:val="20"/>
        </w:rPr>
        <w:t>základě  výstupu</w:t>
      </w:r>
      <w:proofErr w:type="gramEnd"/>
      <w:r w:rsidRPr="00BA6501">
        <w:rPr>
          <w:rFonts w:ascii="Arial" w:hAnsi="Arial" w:cs="Arial"/>
          <w:color w:val="000000"/>
          <w:sz w:val="20"/>
          <w:szCs w:val="20"/>
        </w:rPr>
        <w:t xml:space="preserve"> detailní analýzy.</w:t>
      </w:r>
    </w:p>
    <w:p w:rsidR="00BA6501" w:rsidRDefault="00BA6501" w:rsidP="00BA6501">
      <w:pPr>
        <w:pStyle w:val="Odstavecseseznamem"/>
        <w:keepNext/>
        <w:numPr>
          <w:ilvl w:val="0"/>
          <w:numId w:val="41"/>
        </w:numPr>
        <w:spacing w:before="12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E7412C">
        <w:rPr>
          <w:rFonts w:ascii="Arial" w:hAnsi="Arial" w:cs="Arial"/>
          <w:b/>
          <w:color w:val="000000"/>
          <w:sz w:val="20"/>
          <w:szCs w:val="20"/>
        </w:rPr>
        <w:t>Příprava uživatelské příručky (do 30 reportů s průměrnou složitostí)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BA6501">
        <w:rPr>
          <w:rFonts w:ascii="Arial" w:hAnsi="Arial" w:cs="Arial"/>
          <w:color w:val="000000"/>
          <w:sz w:val="20"/>
          <w:szCs w:val="20"/>
        </w:rPr>
        <w:t>Příprava příručky pro koncového uživatele, která bude obsahovat detailní postup pro ovládání systému uživatelem.</w:t>
      </w:r>
    </w:p>
    <w:p w:rsidR="00BA6501" w:rsidRDefault="001F1C8A" w:rsidP="001F1C8A">
      <w:pPr>
        <w:pStyle w:val="Odstavecseseznamem"/>
        <w:keepNext/>
        <w:numPr>
          <w:ilvl w:val="0"/>
          <w:numId w:val="41"/>
        </w:numPr>
        <w:spacing w:before="12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E7412C">
        <w:rPr>
          <w:rFonts w:ascii="Arial" w:hAnsi="Arial" w:cs="Arial"/>
          <w:b/>
          <w:color w:val="000000"/>
          <w:sz w:val="20"/>
          <w:szCs w:val="20"/>
        </w:rPr>
        <w:t xml:space="preserve">Školení </w:t>
      </w:r>
      <w:proofErr w:type="gramStart"/>
      <w:r w:rsidRPr="00E7412C">
        <w:rPr>
          <w:rFonts w:ascii="Arial" w:hAnsi="Arial" w:cs="Arial"/>
          <w:b/>
          <w:color w:val="000000"/>
          <w:sz w:val="20"/>
          <w:szCs w:val="20"/>
        </w:rPr>
        <w:t>administrátorů</w:t>
      </w:r>
      <w:r>
        <w:rPr>
          <w:rFonts w:ascii="Arial" w:hAnsi="Arial" w:cs="Arial"/>
          <w:color w:val="000000"/>
          <w:sz w:val="20"/>
          <w:szCs w:val="20"/>
        </w:rPr>
        <w:t xml:space="preserve"> :</w:t>
      </w:r>
      <w:r w:rsidRPr="001F1C8A">
        <w:t xml:space="preserve"> </w:t>
      </w:r>
      <w:r w:rsidRPr="001F1C8A">
        <w:rPr>
          <w:rFonts w:ascii="Arial" w:hAnsi="Arial" w:cs="Arial"/>
          <w:color w:val="000000"/>
          <w:sz w:val="20"/>
          <w:szCs w:val="20"/>
        </w:rPr>
        <w:t>Realizace</w:t>
      </w:r>
      <w:proofErr w:type="gramEnd"/>
      <w:r w:rsidRPr="001F1C8A">
        <w:rPr>
          <w:rFonts w:ascii="Arial" w:hAnsi="Arial" w:cs="Arial"/>
          <w:color w:val="000000"/>
          <w:sz w:val="20"/>
          <w:szCs w:val="20"/>
        </w:rPr>
        <w:t xml:space="preserve"> jednoho školení pro administrátory systému v rozsahu 1/2 dne.</w:t>
      </w:r>
    </w:p>
    <w:p w:rsidR="001F1C8A" w:rsidRDefault="001F1C8A" w:rsidP="001F1C8A">
      <w:pPr>
        <w:pStyle w:val="Odstavecseseznamem"/>
        <w:keepNext/>
        <w:numPr>
          <w:ilvl w:val="0"/>
          <w:numId w:val="41"/>
        </w:numPr>
        <w:spacing w:before="12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E7412C">
        <w:rPr>
          <w:rFonts w:ascii="Arial" w:hAnsi="Arial" w:cs="Arial"/>
          <w:b/>
          <w:color w:val="000000"/>
          <w:sz w:val="20"/>
          <w:szCs w:val="20"/>
        </w:rPr>
        <w:t>Školení koncových uživatelů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1F1C8A">
        <w:rPr>
          <w:rFonts w:ascii="Arial" w:hAnsi="Arial" w:cs="Arial"/>
          <w:color w:val="000000"/>
          <w:sz w:val="20"/>
          <w:szCs w:val="20"/>
        </w:rPr>
        <w:t>Realizace jednoho školení pro koncového uživatele systému v rozsahu 1/2 dne.</w:t>
      </w:r>
    </w:p>
    <w:p w:rsidR="001F1C8A" w:rsidRDefault="001F1C8A" w:rsidP="001F1C8A">
      <w:pPr>
        <w:pStyle w:val="Odstavecseseznamem"/>
        <w:keepNext/>
        <w:numPr>
          <w:ilvl w:val="0"/>
          <w:numId w:val="41"/>
        </w:numPr>
        <w:spacing w:before="12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E7412C">
        <w:rPr>
          <w:rFonts w:ascii="Arial" w:hAnsi="Arial" w:cs="Arial"/>
          <w:b/>
          <w:color w:val="000000"/>
          <w:sz w:val="20"/>
          <w:szCs w:val="20"/>
        </w:rPr>
        <w:t>Asistence při akceptačních testech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1F1C8A">
        <w:rPr>
          <w:rFonts w:ascii="Arial" w:hAnsi="Arial" w:cs="Arial"/>
          <w:color w:val="000000"/>
          <w:sz w:val="20"/>
          <w:szCs w:val="20"/>
        </w:rPr>
        <w:t>Technická a znalostní podpora během realizace akceptačních testů.</w:t>
      </w:r>
    </w:p>
    <w:p w:rsidR="001F1C8A" w:rsidRPr="001F1C8A" w:rsidRDefault="001F1C8A" w:rsidP="001F1C8A">
      <w:pPr>
        <w:keepNext/>
        <w:spacing w:before="120" w:after="60"/>
        <w:jc w:val="both"/>
        <w:rPr>
          <w:rFonts w:ascii="Arial" w:hAnsi="Arial" w:cs="Arial"/>
          <w:color w:val="000000"/>
          <w:sz w:val="20"/>
          <w:szCs w:val="20"/>
        </w:rPr>
      </w:pPr>
    </w:p>
    <w:p w:rsidR="00953484" w:rsidRPr="003B3C9A" w:rsidRDefault="00602B10" w:rsidP="006643F7">
      <w:pPr>
        <w:pStyle w:val="Odstavecseseznamem"/>
        <w:keepNext/>
        <w:numPr>
          <w:ilvl w:val="0"/>
          <w:numId w:val="7"/>
        </w:numPr>
        <w:spacing w:before="360" w:after="240"/>
        <w:jc w:val="both"/>
        <w:rPr>
          <w:rFonts w:ascii="Arial" w:hAnsi="Arial" w:cs="Arial"/>
          <w:sz w:val="20"/>
          <w:szCs w:val="20"/>
        </w:rPr>
      </w:pPr>
      <w:r w:rsidRPr="003B3C9A">
        <w:rPr>
          <w:rFonts w:ascii="Arial" w:hAnsi="Arial" w:cs="Arial"/>
          <w:sz w:val="20"/>
          <w:szCs w:val="20"/>
        </w:rPr>
        <w:t>Požadavky na nabídku a kvalifikaci uchazečů</w:t>
      </w:r>
    </w:p>
    <w:p w:rsidR="00DA326A" w:rsidRPr="006643F7" w:rsidRDefault="00DA326A" w:rsidP="004A5B1F">
      <w:pPr>
        <w:pStyle w:val="Odstavecseseznamem"/>
        <w:keepNext/>
        <w:spacing w:before="360" w:after="240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602B10" w:rsidRDefault="00602B10" w:rsidP="006643F7">
      <w:pPr>
        <w:pStyle w:val="Odstavecseseznamem"/>
        <w:keepNext/>
        <w:numPr>
          <w:ilvl w:val="1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643F7">
        <w:rPr>
          <w:rFonts w:ascii="Arial" w:hAnsi="Arial" w:cs="Arial"/>
          <w:sz w:val="20"/>
          <w:szCs w:val="20"/>
        </w:rPr>
        <w:t>Úplnost nabídky</w:t>
      </w:r>
    </w:p>
    <w:p w:rsidR="00602B10" w:rsidRDefault="00602B10" w:rsidP="006643F7">
      <w:pPr>
        <w:keepNext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Aby byla nabídka uchazeče shledána úplnou, musí v souladu s ustanovením § 71 odst. 8 zákona splňovat tyto požadavky</w:t>
      </w:r>
    </w:p>
    <w:p w:rsidR="00602B10" w:rsidRPr="006643F7" w:rsidRDefault="00602B10" w:rsidP="006643F7">
      <w:pPr>
        <w:pStyle w:val="Odstavecseseznamem"/>
        <w:keepNext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6643F7">
        <w:rPr>
          <w:rFonts w:ascii="Arial" w:hAnsi="Arial" w:cs="Arial"/>
          <w:sz w:val="20"/>
          <w:szCs w:val="20"/>
        </w:rPr>
        <w:t>Musí být zpracována v českém jazyce,</w:t>
      </w:r>
    </w:p>
    <w:p w:rsidR="00602B10" w:rsidRDefault="00602B10" w:rsidP="006643F7">
      <w:pPr>
        <w:pStyle w:val="Odstavecseseznamem"/>
        <w:keepNext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 smlouvy musí být podle § 68 odst. 2 zákona podepsán osobou oprávněnou jednat jménem či za uchazeče</w:t>
      </w:r>
    </w:p>
    <w:p w:rsidR="00602B10" w:rsidRPr="006643F7" w:rsidRDefault="00602B10" w:rsidP="006643F7">
      <w:pPr>
        <w:pStyle w:val="Odstavecseseznamem"/>
        <w:keepNext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Nabídka musí obsahovat všechny součásti požadované zákonem.</w:t>
      </w:r>
    </w:p>
    <w:p w:rsidR="00602B10" w:rsidRPr="006643F7" w:rsidRDefault="00602B10" w:rsidP="006643F7">
      <w:pPr>
        <w:keepNext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bude nabídka shledána neúplnou, bude v souladu § 71 odst. 10 zákona vyřazena a zadavatel bezodkladně vyloučí uchazeče, jehož nabídka byla vyřazena. Vyloučení uchazeče, včetně důvodů, zadavatel bezodkladně písemně oznámí uchazeči.</w:t>
      </w:r>
    </w:p>
    <w:p w:rsidR="00602B10" w:rsidRPr="006643F7" w:rsidRDefault="00602B10" w:rsidP="006643F7">
      <w:pPr>
        <w:pStyle w:val="Odstavecseseznamem"/>
        <w:keepNext/>
        <w:numPr>
          <w:ilvl w:val="1"/>
          <w:numId w:val="7"/>
        </w:numPr>
        <w:spacing w:before="120"/>
        <w:ind w:left="284" w:hanging="284"/>
        <w:jc w:val="both"/>
        <w:rPr>
          <w:rFonts w:ascii="Arial" w:hAnsi="Arial"/>
          <w:sz w:val="20"/>
        </w:rPr>
      </w:pPr>
      <w:r w:rsidRPr="006643F7">
        <w:rPr>
          <w:rFonts w:ascii="Arial" w:hAnsi="Arial"/>
          <w:sz w:val="20"/>
        </w:rPr>
        <w:t>Kvalifikace uchazečů</w:t>
      </w:r>
      <w:r w:rsidR="00703F75" w:rsidRPr="00E77F2F">
        <w:rPr>
          <w:rFonts w:ascii="Arial" w:hAnsi="Arial" w:cs="Arial"/>
          <w:b/>
          <w:sz w:val="20"/>
          <w:szCs w:val="20"/>
        </w:rPr>
        <w:t>:</w:t>
      </w:r>
    </w:p>
    <w:p w:rsidR="00953484" w:rsidRPr="006643F7" w:rsidRDefault="00953484" w:rsidP="006643F7">
      <w:pPr>
        <w:keepNext/>
        <w:numPr>
          <w:ilvl w:val="2"/>
          <w:numId w:val="7"/>
        </w:numPr>
        <w:spacing w:before="120" w:after="60"/>
        <w:jc w:val="both"/>
        <w:rPr>
          <w:rFonts w:ascii="Arial" w:hAnsi="Arial"/>
          <w:sz w:val="20"/>
        </w:rPr>
      </w:pPr>
      <w:r w:rsidRPr="006643F7">
        <w:rPr>
          <w:rFonts w:ascii="Arial" w:hAnsi="Arial"/>
          <w:sz w:val="20"/>
        </w:rPr>
        <w:t>Prokazování kvalifikace</w:t>
      </w:r>
    </w:p>
    <w:p w:rsidR="00953484" w:rsidRPr="00E77F2F" w:rsidRDefault="00953484" w:rsidP="00322133">
      <w:pPr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Uchazeč je povinen v souladu s § 50 zákona v nabídce prokázat splnění kvalifikace.</w:t>
      </w:r>
    </w:p>
    <w:p w:rsidR="00953484" w:rsidRPr="006643F7" w:rsidRDefault="00953484" w:rsidP="006643F7">
      <w:pPr>
        <w:keepNext/>
        <w:numPr>
          <w:ilvl w:val="2"/>
          <w:numId w:val="7"/>
        </w:numPr>
        <w:spacing w:before="120" w:after="60"/>
        <w:jc w:val="both"/>
        <w:rPr>
          <w:rFonts w:ascii="Arial" w:hAnsi="Arial"/>
          <w:sz w:val="20"/>
        </w:rPr>
      </w:pPr>
      <w:r w:rsidRPr="006643F7">
        <w:rPr>
          <w:rFonts w:ascii="Arial" w:hAnsi="Arial"/>
          <w:sz w:val="20"/>
        </w:rPr>
        <w:t>Vymezení kvalifikace</w:t>
      </w:r>
    </w:p>
    <w:p w:rsidR="00953484" w:rsidRPr="00E77F2F" w:rsidRDefault="00953484" w:rsidP="00322133">
      <w:pPr>
        <w:spacing w:after="60" w:line="320" w:lineRule="atLeast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Splnění kvalifikace prokázal uchazeč, který s poukazem na § 50 odst. 1 zákona splní kvalifikační předpoklady uvedené dále.</w:t>
      </w:r>
    </w:p>
    <w:p w:rsidR="00953484" w:rsidRPr="006643F7" w:rsidRDefault="00953484" w:rsidP="006643F7">
      <w:pPr>
        <w:keepNext/>
        <w:numPr>
          <w:ilvl w:val="2"/>
          <w:numId w:val="7"/>
        </w:numPr>
        <w:spacing w:before="120" w:after="60"/>
        <w:jc w:val="both"/>
        <w:rPr>
          <w:rFonts w:ascii="Arial" w:hAnsi="Arial"/>
          <w:sz w:val="20"/>
        </w:rPr>
      </w:pPr>
      <w:r w:rsidRPr="00E77F2F">
        <w:rPr>
          <w:rFonts w:ascii="Arial" w:hAnsi="Arial" w:cs="Arial"/>
          <w:b/>
          <w:sz w:val="20"/>
          <w:szCs w:val="20"/>
        </w:rPr>
        <w:lastRenderedPageBreak/>
        <w:t xml:space="preserve"> </w:t>
      </w:r>
      <w:r w:rsidRPr="006643F7">
        <w:rPr>
          <w:rFonts w:ascii="Arial" w:hAnsi="Arial"/>
          <w:sz w:val="20"/>
        </w:rPr>
        <w:t>Základní kvalifikační předpoklady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0"/>
      </w:tblGrid>
      <w:tr w:rsidR="00953484" w:rsidRPr="00E77F2F">
        <w:tc>
          <w:tcPr>
            <w:tcW w:w="5290" w:type="dxa"/>
            <w:shd w:val="clear" w:color="auto" w:fill="C0C0C0"/>
          </w:tcPr>
          <w:p w:rsidR="00953484" w:rsidRPr="00E77F2F" w:rsidRDefault="00953484" w:rsidP="001E029C">
            <w:pPr>
              <w:pStyle w:val="Textkomente"/>
              <w:spacing w:before="60" w:after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F2F">
              <w:rPr>
                <w:rFonts w:ascii="Arial" w:hAnsi="Arial" w:cs="Arial"/>
                <w:sz w:val="18"/>
                <w:szCs w:val="18"/>
              </w:rPr>
              <w:t>Základní kvalifikační předpoklady splňuje uchazeč:</w:t>
            </w:r>
          </w:p>
        </w:tc>
        <w:tc>
          <w:tcPr>
            <w:tcW w:w="3920" w:type="dxa"/>
            <w:shd w:val="clear" w:color="auto" w:fill="C0C0C0"/>
          </w:tcPr>
          <w:p w:rsidR="00953484" w:rsidRPr="00E77F2F" w:rsidRDefault="00953484" w:rsidP="00813819">
            <w:pPr>
              <w:pStyle w:val="Textkomente"/>
              <w:spacing w:before="60" w:after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F2F">
              <w:rPr>
                <w:rFonts w:ascii="Arial" w:hAnsi="Arial" w:cs="Arial"/>
                <w:sz w:val="18"/>
                <w:szCs w:val="18"/>
              </w:rPr>
              <w:t>Způsob prokázání splnění:</w:t>
            </w:r>
          </w:p>
        </w:tc>
      </w:tr>
      <w:tr w:rsidR="00953484" w:rsidRPr="00E77F2F">
        <w:tc>
          <w:tcPr>
            <w:tcW w:w="5290" w:type="dxa"/>
          </w:tcPr>
          <w:p w:rsidR="00953484" w:rsidRPr="00E77F2F" w:rsidRDefault="00953484" w:rsidP="00531EA0">
            <w:pPr>
              <w:pStyle w:val="Textkomente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F2F">
              <w:rPr>
                <w:rFonts w:ascii="Arial" w:hAnsi="Arial" w:cs="Arial"/>
                <w:sz w:val="18"/>
                <w:szCs w:val="18"/>
              </w:rPr>
              <w:t xml:space="preserve">který nebyl pravomocně odsouzen pro trestný čin spáchaný ve prospěch </w:t>
            </w:r>
            <w:r w:rsidR="00BF2337">
              <w:rPr>
                <w:rFonts w:ascii="Arial" w:hAnsi="Arial" w:cs="Arial"/>
                <w:sz w:val="18"/>
                <w:szCs w:val="18"/>
              </w:rPr>
              <w:t>organizované zločinecké skupiny</w:t>
            </w:r>
            <w:r w:rsidRPr="00E77F2F">
              <w:rPr>
                <w:rFonts w:ascii="Arial" w:hAnsi="Arial" w:cs="Arial"/>
                <w:sz w:val="18"/>
                <w:szCs w:val="18"/>
              </w:rPr>
              <w:t xml:space="preserve">, trestný čin účasti na </w:t>
            </w:r>
            <w:r w:rsidR="00BF2337">
              <w:rPr>
                <w:rFonts w:ascii="Arial" w:hAnsi="Arial" w:cs="Arial"/>
                <w:sz w:val="18"/>
                <w:szCs w:val="18"/>
              </w:rPr>
              <w:t>organizované zločinecké skupině</w:t>
            </w:r>
            <w:r w:rsidRPr="00E77F2F">
              <w:rPr>
                <w:rFonts w:ascii="Arial" w:hAnsi="Arial" w:cs="Arial"/>
                <w:sz w:val="18"/>
                <w:szCs w:val="18"/>
              </w:rPr>
              <w:t xml:space="preserve">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      </w:r>
            <w:r w:rsidR="00255A37">
              <w:rPr>
                <w:rFonts w:ascii="Arial" w:hAnsi="Arial" w:cs="Arial"/>
                <w:sz w:val="18"/>
                <w:szCs w:val="18"/>
              </w:rPr>
              <w:t xml:space="preserve">jak tato právnická osoba, tak její </w:t>
            </w:r>
            <w:r w:rsidRPr="00E77F2F">
              <w:rPr>
                <w:rFonts w:ascii="Arial" w:hAnsi="Arial" w:cs="Arial"/>
                <w:sz w:val="18"/>
                <w:szCs w:val="18"/>
              </w:rPr>
              <w:t xml:space="preserve">statutární orgán nebo každý člen statutárního orgánu a je-li statutárním orgánem dodavatele či členem statutárního orgánu dodavatele právnická osoba, musí tento předpoklad splňovat </w:t>
            </w:r>
            <w:r w:rsidR="00255A37">
              <w:rPr>
                <w:rFonts w:ascii="Arial" w:hAnsi="Arial" w:cs="Arial"/>
                <w:sz w:val="18"/>
                <w:szCs w:val="18"/>
              </w:rPr>
              <w:t xml:space="preserve">jak tato právnická osoba, tak její </w:t>
            </w:r>
            <w:r w:rsidRPr="00E77F2F">
              <w:rPr>
                <w:rFonts w:ascii="Arial" w:hAnsi="Arial" w:cs="Arial"/>
                <w:sz w:val="18"/>
                <w:szCs w:val="18"/>
              </w:rPr>
              <w:t>statutární orgán nebo každý člen statutárního orgánu této právnické osoby; podává-li nabídku zahraniční právnická osoba prostřednictvím své organizační složky, musí tento předpoklad splňovat vedle uvedených osob rovněž vedoucí této organizační složky; tento základní kvalifikační předpoklad musí dodavatel splňovat jak ve vztahu k území České republiky, tak k zemi svého sídla, místa podnikání či bydliště</w:t>
            </w:r>
          </w:p>
        </w:tc>
        <w:tc>
          <w:tcPr>
            <w:tcW w:w="3920" w:type="dxa"/>
            <w:vAlign w:val="center"/>
          </w:tcPr>
          <w:p w:rsidR="00953484" w:rsidRPr="00E77F2F" w:rsidRDefault="00953484" w:rsidP="00531EA0">
            <w:pPr>
              <w:pStyle w:val="Textkomente"/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E77F2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Výpis z evidence Rejstříku trestů nebo jiný odpovídající doklad ne starší než 90 dnů; </w:t>
            </w:r>
            <w:r w:rsidRPr="00E77F2F">
              <w:rPr>
                <w:rFonts w:ascii="Arial" w:hAnsi="Arial" w:cs="Arial"/>
                <w:i/>
                <w:sz w:val="18"/>
                <w:szCs w:val="18"/>
              </w:rPr>
              <w:t>výpis z evidence Rejstříku trestů uchazeč doloží, jde-li o právnickou osobu, ve vztahu ke všem statutárním orgánům (např. s.r.o.) nebo všem členům statutárního orgánu (např. a.s.); je-li statutárním orgánem dodavatele či členem statutárního orgánu dodavatele právnická osoba, výpis z evidence Rejstříku trestů uchazeč doloží ve vztahu ke statutárnímu orgánu nebo ke každému členu statutárního orgánu této právnické osoby. Podává-li nabídku zahraniční právnická osoba prostřednictvím organizační složky, doloží uchazeč výpisy z evidence Rejstříku trestů ve vztahu k vedoucímu organizační složky, jakož i ve vztahu ke statutárnímu orgánu nebo všem členům statutárního orgánu zahraniční osoby.</w:t>
            </w:r>
          </w:p>
        </w:tc>
      </w:tr>
      <w:tr w:rsidR="00953484" w:rsidRPr="00E77F2F">
        <w:tc>
          <w:tcPr>
            <w:tcW w:w="5290" w:type="dxa"/>
            <w:vAlign w:val="center"/>
          </w:tcPr>
          <w:p w:rsidR="00953484" w:rsidRPr="00E77F2F" w:rsidRDefault="00953484" w:rsidP="00531EA0">
            <w:pPr>
              <w:pStyle w:val="Textkomente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F2F">
              <w:rPr>
                <w:rFonts w:ascii="Arial" w:hAnsi="Arial" w:cs="Arial"/>
                <w:sz w:val="18"/>
                <w:szCs w:val="18"/>
              </w:rPr>
      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</w:t>
            </w:r>
            <w:r w:rsidR="00255A37">
              <w:rPr>
                <w:rFonts w:ascii="Arial" w:hAnsi="Arial" w:cs="Arial"/>
                <w:sz w:val="18"/>
                <w:szCs w:val="18"/>
              </w:rPr>
              <w:t xml:space="preserve">jak tato právnická osoba, tak její </w:t>
            </w:r>
            <w:r w:rsidRPr="00E77F2F">
              <w:rPr>
                <w:rFonts w:ascii="Arial" w:hAnsi="Arial" w:cs="Arial"/>
                <w:sz w:val="18"/>
                <w:szCs w:val="18"/>
              </w:rPr>
              <w:t xml:space="preserve">statutární orgán nebo každý člen statutárního orgánu a je-li statutárním orgánem dodavatele či členem statutárního orgánu dodavatele právnická osoba, musí tento předpoklad splňovat </w:t>
            </w:r>
            <w:r w:rsidR="00255A37">
              <w:rPr>
                <w:rFonts w:ascii="Arial" w:hAnsi="Arial" w:cs="Arial"/>
                <w:sz w:val="18"/>
                <w:szCs w:val="18"/>
              </w:rPr>
              <w:t xml:space="preserve">jak tato právnická osoba, tak její </w:t>
            </w:r>
            <w:r w:rsidRPr="00E77F2F">
              <w:rPr>
                <w:rFonts w:ascii="Arial" w:hAnsi="Arial" w:cs="Arial"/>
                <w:sz w:val="18"/>
                <w:szCs w:val="18"/>
              </w:rPr>
              <w:t>statutární orgán nebo každý člen statutárního orgánu této právnické osoby; podává-li nabídku zahraniční právnická osoba prostřednictvím své organizační složky, musí tento předpoklad splňovat vedle uvedených osob rovněž vedoucí této organizační složky; tento základní kvalifikační předpoklad musí dodavatel splňovat jak ve vztahu k území České republiky, tak k zemi svého sídla, místa podnikání či bydliště</w:t>
            </w:r>
          </w:p>
        </w:tc>
        <w:tc>
          <w:tcPr>
            <w:tcW w:w="3920" w:type="dxa"/>
            <w:vAlign w:val="center"/>
          </w:tcPr>
          <w:p w:rsidR="00953484" w:rsidRPr="00E77F2F" w:rsidRDefault="00953484" w:rsidP="00531EA0">
            <w:pPr>
              <w:pStyle w:val="Textkomente"/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E77F2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Výpis z evidence Rejstříku trestů nebo jiný odpovídající doklad ne starší než 90 dnů; </w:t>
            </w:r>
            <w:r w:rsidRPr="00E77F2F">
              <w:rPr>
                <w:rFonts w:ascii="Arial" w:hAnsi="Arial" w:cs="Arial"/>
                <w:i/>
                <w:sz w:val="18"/>
                <w:szCs w:val="18"/>
              </w:rPr>
              <w:t>výpis z evidence Rejstříku trestů uchazeč doloží, jde-li o právnickou osobu ve vztahu ke všem statutárním orgánům (např. s.r.o.) nebo všem členům statutárního orgánu (např. a.s.), je-li statutárním orgánem dodavatele či členem statutárního orgánu dodavatele právnická osoba, výpis z evidence Rejstříku trestů uchazeč doloží ve vztahu ke statutárnímu orgánu nebo ke každému členu statutárního orgánu této právnické osoby. Podává-li nabídku zahraniční právnická osoba prostřednictvím organizační složky, doloží uchazeč výpisy z evidence Rejstříku trestů ve vztahu k vedoucímu organizační složky, jakož i ve vztahu ke statutárnímu orgánu nebo všem členům statutárního orgánu zahraniční osoby.</w:t>
            </w:r>
          </w:p>
        </w:tc>
      </w:tr>
      <w:tr w:rsidR="00953484" w:rsidRPr="00E77F2F">
        <w:tc>
          <w:tcPr>
            <w:tcW w:w="5290" w:type="dxa"/>
            <w:vAlign w:val="center"/>
          </w:tcPr>
          <w:p w:rsidR="00953484" w:rsidRPr="00E77F2F" w:rsidRDefault="00953484" w:rsidP="00531EA0">
            <w:pPr>
              <w:pStyle w:val="Textkomente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F2F">
              <w:rPr>
                <w:rFonts w:ascii="Arial" w:hAnsi="Arial" w:cs="Arial"/>
                <w:sz w:val="18"/>
                <w:szCs w:val="18"/>
              </w:rPr>
              <w:t xml:space="preserve">který </w:t>
            </w:r>
            <w:r w:rsidR="00BF2337">
              <w:rPr>
                <w:rFonts w:ascii="Arial" w:hAnsi="Arial" w:cs="Arial"/>
                <w:sz w:val="18"/>
                <w:szCs w:val="18"/>
              </w:rPr>
              <w:t xml:space="preserve">v posledních třech letech </w:t>
            </w:r>
            <w:r w:rsidRPr="00E77F2F">
              <w:rPr>
                <w:rFonts w:ascii="Arial" w:hAnsi="Arial" w:cs="Arial"/>
                <w:sz w:val="18"/>
                <w:szCs w:val="18"/>
              </w:rPr>
              <w:t>nenaplnil skutkovou podstatu jednání nekalé soutěže formou podplácení podle zvláštního právního předpisu</w:t>
            </w:r>
          </w:p>
        </w:tc>
        <w:tc>
          <w:tcPr>
            <w:tcW w:w="3920" w:type="dxa"/>
            <w:vAlign w:val="center"/>
          </w:tcPr>
          <w:p w:rsidR="00953484" w:rsidRPr="00E77F2F" w:rsidRDefault="00953484" w:rsidP="00531EA0">
            <w:pPr>
              <w:pStyle w:val="Textkomente"/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E77F2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Prohlášení uchazeče, z něhož jednoznačně vyplývá splnění tohoto kvalifikačního předpokladu</w:t>
            </w:r>
          </w:p>
        </w:tc>
      </w:tr>
      <w:tr w:rsidR="00953484" w:rsidRPr="00E77F2F">
        <w:tc>
          <w:tcPr>
            <w:tcW w:w="5290" w:type="dxa"/>
            <w:vAlign w:val="center"/>
          </w:tcPr>
          <w:p w:rsidR="00953484" w:rsidRPr="00E77F2F" w:rsidRDefault="00953484" w:rsidP="00531EA0">
            <w:pPr>
              <w:pStyle w:val="Textkomente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F2F">
              <w:rPr>
                <w:rFonts w:ascii="Arial" w:hAnsi="Arial" w:cs="Arial"/>
                <w:sz w:val="18"/>
                <w:szCs w:val="18"/>
              </w:rPr>
              <w:t>vůči jeho majetku neprobíhá</w:t>
            </w:r>
            <w:r w:rsidR="00BF2337">
              <w:rPr>
                <w:rFonts w:ascii="Arial" w:hAnsi="Arial" w:cs="Arial"/>
                <w:sz w:val="18"/>
                <w:szCs w:val="18"/>
              </w:rPr>
              <w:t xml:space="preserve"> nebo v posledních třech letech neproběhlo </w:t>
            </w:r>
            <w:r w:rsidRPr="00E77F2F">
              <w:rPr>
                <w:rFonts w:ascii="Arial" w:hAnsi="Arial" w:cs="Arial"/>
                <w:sz w:val="18"/>
                <w:szCs w:val="18"/>
              </w:rPr>
              <w:t xml:space="preserve">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</w:t>
            </w:r>
          </w:p>
        </w:tc>
        <w:tc>
          <w:tcPr>
            <w:tcW w:w="3920" w:type="dxa"/>
            <w:vAlign w:val="center"/>
          </w:tcPr>
          <w:p w:rsidR="00953484" w:rsidRPr="00E77F2F" w:rsidRDefault="00953484" w:rsidP="00531EA0">
            <w:pPr>
              <w:pStyle w:val="Textkomente"/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E77F2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Prohlášení uchazeče, z něhož jednoznačně vyplývá splnění tohoto kvalifikačního předpokladu</w:t>
            </w:r>
            <w:r w:rsidRPr="00E77F2F" w:rsidDel="0017416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53484" w:rsidRPr="00E77F2F">
        <w:tc>
          <w:tcPr>
            <w:tcW w:w="5290" w:type="dxa"/>
            <w:vAlign w:val="center"/>
          </w:tcPr>
          <w:p w:rsidR="00953484" w:rsidRPr="00E77F2F" w:rsidRDefault="00953484" w:rsidP="00531EA0">
            <w:pPr>
              <w:pStyle w:val="Textkomente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F2F">
              <w:rPr>
                <w:rFonts w:ascii="Arial" w:hAnsi="Arial" w:cs="Arial"/>
                <w:sz w:val="18"/>
                <w:szCs w:val="18"/>
              </w:rPr>
              <w:t>který není v</w:t>
            </w:r>
            <w:r w:rsidR="002012CF">
              <w:rPr>
                <w:rFonts w:ascii="Arial" w:hAnsi="Arial" w:cs="Arial"/>
                <w:sz w:val="18"/>
                <w:szCs w:val="18"/>
              </w:rPr>
              <w:t> </w:t>
            </w:r>
            <w:r w:rsidRPr="00E77F2F">
              <w:rPr>
                <w:rFonts w:ascii="Arial" w:hAnsi="Arial" w:cs="Arial"/>
                <w:sz w:val="18"/>
                <w:szCs w:val="18"/>
              </w:rPr>
              <w:t>likvidaci</w:t>
            </w:r>
          </w:p>
        </w:tc>
        <w:tc>
          <w:tcPr>
            <w:tcW w:w="3920" w:type="dxa"/>
            <w:vAlign w:val="center"/>
          </w:tcPr>
          <w:p w:rsidR="00953484" w:rsidRPr="00E77F2F" w:rsidRDefault="00953484" w:rsidP="00531EA0">
            <w:pPr>
              <w:pStyle w:val="Textkomente"/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E77F2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Prohlášení uchazeče, z něhož jednoznačně vyplývá splnění tohoto kvalifikačního předpokladu</w:t>
            </w:r>
          </w:p>
        </w:tc>
      </w:tr>
      <w:tr w:rsidR="00953484" w:rsidRPr="00E77F2F">
        <w:tc>
          <w:tcPr>
            <w:tcW w:w="5290" w:type="dxa"/>
            <w:vAlign w:val="center"/>
          </w:tcPr>
          <w:p w:rsidR="00953484" w:rsidRPr="00E77F2F" w:rsidRDefault="00953484" w:rsidP="00531EA0">
            <w:pPr>
              <w:pStyle w:val="Textkomente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F2F">
              <w:rPr>
                <w:rFonts w:ascii="Arial" w:hAnsi="Arial" w:cs="Arial"/>
                <w:sz w:val="18"/>
                <w:szCs w:val="18"/>
              </w:rPr>
              <w:t>který nemá v evidenci daní zachyceny daňové nedoplatky, a to jak v České republice, tak v zemi sídla, místa podnikání či bydliště dodavatele</w:t>
            </w:r>
          </w:p>
        </w:tc>
        <w:tc>
          <w:tcPr>
            <w:tcW w:w="3920" w:type="dxa"/>
            <w:vAlign w:val="center"/>
          </w:tcPr>
          <w:p w:rsidR="00953484" w:rsidRPr="00E77F2F" w:rsidRDefault="00953484" w:rsidP="00531EA0">
            <w:pPr>
              <w:pStyle w:val="Textkomente"/>
              <w:spacing w:before="6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77F2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Potvrzení příslušného finančního úřadu</w:t>
            </w:r>
          </w:p>
          <w:p w:rsidR="00953484" w:rsidRPr="00E77F2F" w:rsidRDefault="00953484" w:rsidP="00531EA0">
            <w:pPr>
              <w:pStyle w:val="Textkomente"/>
              <w:spacing w:before="6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77F2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Prohlášení uchazeče, z něhož jednoznačně vyplývá splnění tohoto kvalifikačního předpokladu ve vztahu ke spotřební dani</w:t>
            </w:r>
          </w:p>
        </w:tc>
      </w:tr>
      <w:tr w:rsidR="00953484" w:rsidRPr="00E77F2F">
        <w:tc>
          <w:tcPr>
            <w:tcW w:w="5290" w:type="dxa"/>
            <w:vAlign w:val="center"/>
          </w:tcPr>
          <w:p w:rsidR="00953484" w:rsidRPr="00E77F2F" w:rsidRDefault="00953484" w:rsidP="00531EA0">
            <w:pPr>
              <w:pStyle w:val="Textkomente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F2F">
              <w:rPr>
                <w:rFonts w:ascii="Arial" w:hAnsi="Arial" w:cs="Arial"/>
                <w:sz w:val="18"/>
                <w:szCs w:val="18"/>
              </w:rPr>
              <w:t>který nemá nedoplatek na pojistném a na penále na veřejné zdravotní pojištění, a to jak v České republice, tak v zemi sídla, místa podnikání či bydliště dodavatele</w:t>
            </w:r>
          </w:p>
        </w:tc>
        <w:tc>
          <w:tcPr>
            <w:tcW w:w="3920" w:type="dxa"/>
            <w:vAlign w:val="center"/>
          </w:tcPr>
          <w:p w:rsidR="00953484" w:rsidRPr="00E77F2F" w:rsidRDefault="00953484" w:rsidP="00531EA0">
            <w:pPr>
              <w:pStyle w:val="Textkomente"/>
              <w:spacing w:before="6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77F2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Prohlášení uchazeče, z něhož jednoznačně vyplývá splnění tohoto kvalifikačního předpokladu ve vztahu ke všem zdravotním pojišťovnám</w:t>
            </w:r>
          </w:p>
        </w:tc>
      </w:tr>
      <w:tr w:rsidR="00953484" w:rsidRPr="00E77F2F">
        <w:tc>
          <w:tcPr>
            <w:tcW w:w="5290" w:type="dxa"/>
            <w:vAlign w:val="center"/>
          </w:tcPr>
          <w:p w:rsidR="00953484" w:rsidRPr="00E77F2F" w:rsidRDefault="00953484" w:rsidP="00531EA0">
            <w:pPr>
              <w:pStyle w:val="Textkomente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F2F">
              <w:rPr>
                <w:rFonts w:ascii="Arial" w:hAnsi="Arial" w:cs="Arial"/>
                <w:sz w:val="18"/>
                <w:szCs w:val="18"/>
              </w:rPr>
              <w:t xml:space="preserve">který nemá nedoplatek na pojistném a na penále na sociální zabezpečení a příspěvku na státní politiku zaměstnanosti, a to jak v České republice, tak v zemi sídla, místa podnikání či </w:t>
            </w:r>
            <w:r w:rsidRPr="00E77F2F">
              <w:rPr>
                <w:rFonts w:ascii="Arial" w:hAnsi="Arial" w:cs="Arial"/>
                <w:sz w:val="18"/>
                <w:szCs w:val="18"/>
              </w:rPr>
              <w:lastRenderedPageBreak/>
              <w:t>bydliště dodavatele</w:t>
            </w:r>
          </w:p>
        </w:tc>
        <w:tc>
          <w:tcPr>
            <w:tcW w:w="3920" w:type="dxa"/>
            <w:vAlign w:val="center"/>
          </w:tcPr>
          <w:p w:rsidR="00953484" w:rsidRPr="00E77F2F" w:rsidRDefault="00953484" w:rsidP="00531EA0">
            <w:pPr>
              <w:pStyle w:val="Textkomente"/>
              <w:spacing w:before="6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77F2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lastRenderedPageBreak/>
              <w:t>Potvrzení od příslušného pracoviště České správy sociálního zabezpečení</w:t>
            </w:r>
          </w:p>
        </w:tc>
      </w:tr>
      <w:tr w:rsidR="00953484" w:rsidRPr="00E77F2F">
        <w:tc>
          <w:tcPr>
            <w:tcW w:w="5290" w:type="dxa"/>
            <w:vAlign w:val="center"/>
          </w:tcPr>
          <w:p w:rsidR="00953484" w:rsidRPr="00E77F2F" w:rsidRDefault="00953484" w:rsidP="00531EA0">
            <w:pPr>
              <w:pStyle w:val="Textkomente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F2F">
              <w:rPr>
                <w:rFonts w:ascii="Arial" w:hAnsi="Arial" w:cs="Arial"/>
                <w:sz w:val="18"/>
                <w:szCs w:val="18"/>
              </w:rPr>
              <w:lastRenderedPageBreak/>
              <w:t>který není veden v rejstříku osob se zákazem plnění veřejných zakázek</w:t>
            </w:r>
          </w:p>
        </w:tc>
        <w:tc>
          <w:tcPr>
            <w:tcW w:w="3920" w:type="dxa"/>
            <w:vAlign w:val="center"/>
          </w:tcPr>
          <w:p w:rsidR="00953484" w:rsidRPr="00E77F2F" w:rsidRDefault="00953484" w:rsidP="00531EA0">
            <w:pPr>
              <w:pStyle w:val="Textkomente"/>
              <w:spacing w:before="6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77F2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Prohlášení uchazeče, z něhož jednoznačně vyplývá splnění tohoto kvalifikačního předpokladu</w:t>
            </w:r>
          </w:p>
        </w:tc>
      </w:tr>
      <w:tr w:rsidR="00E04345" w:rsidRPr="00E77F2F">
        <w:tc>
          <w:tcPr>
            <w:tcW w:w="5290" w:type="dxa"/>
            <w:vAlign w:val="center"/>
          </w:tcPr>
          <w:p w:rsidR="00E04345" w:rsidRPr="00E77F2F" w:rsidRDefault="00E04345" w:rsidP="00531EA0">
            <w:pPr>
              <w:pStyle w:val="Textkomente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kterému nebyla v posledních třech letech pravomocně uložena pokuta za umožnění výkonu nelegální práce podle zvláštního </w:t>
            </w:r>
            <w:r w:rsidR="00DE7151">
              <w:rPr>
                <w:rFonts w:ascii="Arial" w:hAnsi="Arial" w:cs="Arial"/>
                <w:sz w:val="18"/>
                <w:szCs w:val="18"/>
              </w:rPr>
              <w:t xml:space="preserve">právního </w:t>
            </w:r>
            <w:r>
              <w:rPr>
                <w:rFonts w:ascii="Arial" w:hAnsi="Arial" w:cs="Arial"/>
                <w:sz w:val="18"/>
                <w:szCs w:val="18"/>
              </w:rPr>
              <w:t>předpisu</w:t>
            </w:r>
          </w:p>
        </w:tc>
        <w:tc>
          <w:tcPr>
            <w:tcW w:w="3920" w:type="dxa"/>
            <w:vAlign w:val="center"/>
          </w:tcPr>
          <w:p w:rsidR="00E04345" w:rsidRPr="00E77F2F" w:rsidRDefault="00E04345" w:rsidP="00D306B4">
            <w:pPr>
              <w:pStyle w:val="Textkomente"/>
              <w:spacing w:before="6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77F2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Prohlášení uchazeče, z něhož jednoznačně vyplývá splnění tohoto kvalifikačního předpokladu</w:t>
            </w:r>
          </w:p>
        </w:tc>
      </w:tr>
      <w:tr w:rsidR="00495617" w:rsidRPr="00E77F2F">
        <w:tc>
          <w:tcPr>
            <w:tcW w:w="5290" w:type="dxa"/>
            <w:vAlign w:val="center"/>
          </w:tcPr>
          <w:p w:rsidR="00495617" w:rsidRPr="00E77F2F" w:rsidRDefault="00E04345" w:rsidP="007802EE">
            <w:pPr>
              <w:pStyle w:val="Textkomente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7802EE">
              <w:rPr>
                <w:rFonts w:ascii="Arial" w:hAnsi="Arial" w:cs="Arial"/>
                <w:sz w:val="18"/>
                <w:szCs w:val="18"/>
              </w:rPr>
              <w:t>t</w:t>
            </w:r>
            <w:r w:rsidR="00495617" w:rsidRPr="00997E99">
              <w:rPr>
                <w:rFonts w:ascii="Arial" w:hAnsi="Arial" w:cs="Arial"/>
                <w:sz w:val="18"/>
                <w:szCs w:val="18"/>
              </w:rPr>
              <w:t>erý předloží seznam statutárních orgánů nebo členů statutárních orgánů, kteří v posledních třech letech pracovali u zadavatele.</w:t>
            </w:r>
          </w:p>
        </w:tc>
        <w:tc>
          <w:tcPr>
            <w:tcW w:w="3920" w:type="dxa"/>
            <w:vAlign w:val="center"/>
          </w:tcPr>
          <w:p w:rsidR="00495617" w:rsidRPr="00E77F2F" w:rsidRDefault="00495617" w:rsidP="00531EA0">
            <w:pPr>
              <w:pStyle w:val="Textkomente"/>
              <w:spacing w:before="6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997E9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Prohlášení uchazeče, z něhož jednoznačně vyplývá splnění tohoto kvalifikačního předpokladu</w:t>
            </w:r>
          </w:p>
        </w:tc>
      </w:tr>
      <w:tr w:rsidR="00495617" w:rsidRPr="00E77F2F">
        <w:tc>
          <w:tcPr>
            <w:tcW w:w="5290" w:type="dxa"/>
            <w:vAlign w:val="center"/>
          </w:tcPr>
          <w:p w:rsidR="00495617" w:rsidRPr="00E77F2F" w:rsidRDefault="00E04345" w:rsidP="00531EA0">
            <w:pPr>
              <w:pStyle w:val="Textkomente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495617" w:rsidRPr="00997E99">
              <w:rPr>
                <w:rFonts w:ascii="Arial" w:hAnsi="Arial" w:cs="Arial"/>
                <w:sz w:val="18"/>
                <w:szCs w:val="18"/>
              </w:rPr>
              <w:t>terý, má-li formu akciové společnosti, předloží aktuální seznam akcionářů s podílem vyšším než 10 %</w:t>
            </w:r>
          </w:p>
        </w:tc>
        <w:tc>
          <w:tcPr>
            <w:tcW w:w="3920" w:type="dxa"/>
            <w:vAlign w:val="center"/>
          </w:tcPr>
          <w:p w:rsidR="00495617" w:rsidRPr="00E77F2F" w:rsidRDefault="00495617" w:rsidP="00531EA0">
            <w:pPr>
              <w:pStyle w:val="Textkomente"/>
              <w:spacing w:before="6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997E9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Prohlášení uchazeče, z něhož jednoznačně vyplývá splnění tohoto kvalifikačního předpokladu</w:t>
            </w:r>
          </w:p>
        </w:tc>
      </w:tr>
    </w:tbl>
    <w:p w:rsidR="00953484" w:rsidRPr="006643F7" w:rsidRDefault="00953484" w:rsidP="006643F7">
      <w:pPr>
        <w:keepNext/>
        <w:numPr>
          <w:ilvl w:val="2"/>
          <w:numId w:val="7"/>
        </w:numPr>
        <w:spacing w:before="120" w:after="60"/>
        <w:jc w:val="both"/>
        <w:rPr>
          <w:rFonts w:ascii="Arial" w:hAnsi="Arial"/>
          <w:sz w:val="20"/>
        </w:rPr>
      </w:pPr>
      <w:r w:rsidRPr="006643F7">
        <w:rPr>
          <w:rFonts w:ascii="Arial" w:hAnsi="Arial"/>
          <w:sz w:val="20"/>
        </w:rPr>
        <w:t>Profesní kvalifikační předpoklady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0"/>
      </w:tblGrid>
      <w:tr w:rsidR="00953484" w:rsidRPr="00E77F2F">
        <w:tc>
          <w:tcPr>
            <w:tcW w:w="5290" w:type="dxa"/>
            <w:shd w:val="clear" w:color="auto" w:fill="C0C0C0"/>
          </w:tcPr>
          <w:p w:rsidR="00953484" w:rsidRPr="00E77F2F" w:rsidRDefault="00953484" w:rsidP="001E029C">
            <w:pPr>
              <w:pStyle w:val="Textkomente"/>
              <w:spacing w:before="60" w:after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F2F">
              <w:rPr>
                <w:rFonts w:ascii="Arial" w:hAnsi="Arial" w:cs="Arial"/>
                <w:sz w:val="18"/>
                <w:szCs w:val="18"/>
              </w:rPr>
              <w:t>Splnění profesních kvalifikačních předpokladů prokáže uchazeč předložením</w:t>
            </w:r>
          </w:p>
        </w:tc>
        <w:tc>
          <w:tcPr>
            <w:tcW w:w="3920" w:type="dxa"/>
            <w:shd w:val="clear" w:color="auto" w:fill="C0C0C0"/>
            <w:vAlign w:val="center"/>
          </w:tcPr>
          <w:p w:rsidR="00953484" w:rsidRPr="00E77F2F" w:rsidRDefault="00953484" w:rsidP="00813819">
            <w:pPr>
              <w:pStyle w:val="Textkomente"/>
              <w:spacing w:before="60" w:after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F2F">
              <w:rPr>
                <w:rFonts w:ascii="Arial" w:hAnsi="Arial" w:cs="Arial"/>
                <w:sz w:val="18"/>
                <w:szCs w:val="18"/>
              </w:rPr>
              <w:t>Způsob prokázání splnění:</w:t>
            </w:r>
          </w:p>
        </w:tc>
      </w:tr>
      <w:tr w:rsidR="00953484" w:rsidRPr="00E77F2F">
        <w:tc>
          <w:tcPr>
            <w:tcW w:w="5290" w:type="dxa"/>
          </w:tcPr>
          <w:p w:rsidR="00953484" w:rsidRPr="00E77F2F" w:rsidRDefault="00953484" w:rsidP="00E56054">
            <w:pPr>
              <w:pStyle w:val="Textkoment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F2F">
              <w:rPr>
                <w:rFonts w:ascii="Arial" w:hAnsi="Arial" w:cs="Arial"/>
                <w:sz w:val="18"/>
                <w:szCs w:val="18"/>
              </w:rPr>
              <w:t>výpisu z obchodního rejstříku, pokud je v něm zapsán, či předložením výpisu z jiné obdobné evidence, pokud je v ní zapsán</w:t>
            </w:r>
          </w:p>
        </w:tc>
        <w:tc>
          <w:tcPr>
            <w:tcW w:w="3920" w:type="dxa"/>
            <w:vAlign w:val="center"/>
          </w:tcPr>
          <w:p w:rsidR="00953484" w:rsidRPr="00E77F2F" w:rsidRDefault="00953484" w:rsidP="00E5605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77F2F">
              <w:rPr>
                <w:rFonts w:ascii="Arial" w:hAnsi="Arial" w:cs="Arial"/>
                <w:i/>
                <w:sz w:val="18"/>
                <w:szCs w:val="18"/>
              </w:rPr>
              <w:t>Výpis z obchodního rejstříku, pokud je v něm zapsán, či výpis z jiné obdobné evidence, pokud je v ní zapsán</w:t>
            </w:r>
          </w:p>
        </w:tc>
      </w:tr>
      <w:tr w:rsidR="00953484" w:rsidRPr="00E77F2F">
        <w:tc>
          <w:tcPr>
            <w:tcW w:w="5290" w:type="dxa"/>
          </w:tcPr>
          <w:p w:rsidR="00953484" w:rsidRPr="00E77F2F" w:rsidRDefault="00953484" w:rsidP="00E56054">
            <w:pPr>
              <w:pStyle w:val="Textkoment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F2F">
              <w:rPr>
                <w:rFonts w:ascii="Arial" w:hAnsi="Arial" w:cs="Arial"/>
                <w:sz w:val="18"/>
                <w:szCs w:val="18"/>
              </w:rPr>
              <w:t>dokladu o oprávnění k podnikání podle zvláštních právních předpisů v rozsahu odpovídajícím předmětu veřejné zakázky, zejména dokladu prokazujícího příslušné živnostenské oprávnění</w:t>
            </w:r>
          </w:p>
        </w:tc>
        <w:tc>
          <w:tcPr>
            <w:tcW w:w="3920" w:type="dxa"/>
            <w:vAlign w:val="center"/>
          </w:tcPr>
          <w:p w:rsidR="00953484" w:rsidRPr="00E77F2F" w:rsidRDefault="00953484" w:rsidP="00E5605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77F2F">
              <w:rPr>
                <w:rFonts w:ascii="Arial" w:hAnsi="Arial" w:cs="Arial"/>
                <w:i/>
                <w:sz w:val="18"/>
                <w:szCs w:val="18"/>
              </w:rPr>
              <w:t>Doklady o oprávnění k podnikání (živnostenské listy) pokrývající předmět veřejné zakázky</w:t>
            </w:r>
          </w:p>
        </w:tc>
      </w:tr>
    </w:tbl>
    <w:p w:rsidR="00953484" w:rsidRPr="006643F7" w:rsidRDefault="00953484" w:rsidP="006643F7">
      <w:pPr>
        <w:keepNext/>
        <w:numPr>
          <w:ilvl w:val="2"/>
          <w:numId w:val="7"/>
        </w:numPr>
        <w:spacing w:before="120" w:after="60"/>
        <w:jc w:val="both"/>
        <w:rPr>
          <w:rFonts w:ascii="Arial" w:hAnsi="Arial"/>
          <w:sz w:val="20"/>
        </w:rPr>
      </w:pPr>
      <w:r w:rsidRPr="006643F7">
        <w:rPr>
          <w:rFonts w:ascii="Arial" w:hAnsi="Arial"/>
          <w:sz w:val="20"/>
        </w:rPr>
        <w:t xml:space="preserve"> Ekonomické a finanční kvalifikační předpoklady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60"/>
      </w:tblGrid>
      <w:tr w:rsidR="00953484" w:rsidRPr="00E77F2F">
        <w:trPr>
          <w:trHeight w:val="133"/>
          <w:tblHeader/>
        </w:trPr>
        <w:tc>
          <w:tcPr>
            <w:tcW w:w="5290" w:type="dxa"/>
            <w:shd w:val="clear" w:color="auto" w:fill="C0C0C0"/>
          </w:tcPr>
          <w:p w:rsidR="00953484" w:rsidRPr="00E77F2F" w:rsidRDefault="00953484" w:rsidP="001E029C">
            <w:pPr>
              <w:pStyle w:val="Textkomente"/>
              <w:spacing w:before="60" w:after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F2F">
              <w:rPr>
                <w:rFonts w:ascii="Arial" w:hAnsi="Arial" w:cs="Arial"/>
                <w:sz w:val="18"/>
                <w:szCs w:val="18"/>
              </w:rPr>
              <w:t>Splnění ekonomických a finančních kvalifikačních předpokladů prokáže uchazeč předložením:</w:t>
            </w:r>
          </w:p>
        </w:tc>
        <w:tc>
          <w:tcPr>
            <w:tcW w:w="3960" w:type="dxa"/>
            <w:shd w:val="clear" w:color="auto" w:fill="C0C0C0"/>
          </w:tcPr>
          <w:p w:rsidR="00953484" w:rsidRPr="00E77F2F" w:rsidRDefault="00953484" w:rsidP="00310C5A">
            <w:pPr>
              <w:pStyle w:val="Textkomente"/>
              <w:spacing w:before="60" w:after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F2F">
              <w:rPr>
                <w:rFonts w:ascii="Arial" w:hAnsi="Arial" w:cs="Arial"/>
                <w:sz w:val="18"/>
                <w:szCs w:val="18"/>
              </w:rPr>
              <w:t>Způsob prokázání splnění:</w:t>
            </w:r>
          </w:p>
        </w:tc>
      </w:tr>
      <w:tr w:rsidR="00953484" w:rsidRPr="00E77F2F">
        <w:trPr>
          <w:trHeight w:val="133"/>
        </w:trPr>
        <w:tc>
          <w:tcPr>
            <w:tcW w:w="5290" w:type="dxa"/>
          </w:tcPr>
          <w:p w:rsidR="00953484" w:rsidRPr="00E77F2F" w:rsidRDefault="00953484" w:rsidP="00E56054">
            <w:pPr>
              <w:pStyle w:val="Textkoment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F2F">
              <w:rPr>
                <w:rFonts w:ascii="Arial" w:hAnsi="Arial" w:cs="Arial"/>
                <w:sz w:val="18"/>
                <w:szCs w:val="18"/>
              </w:rPr>
              <w:t xml:space="preserve">Pojištění odpovědnosti za škodu na minimální </w:t>
            </w:r>
            <w:r w:rsidRPr="009003FA">
              <w:rPr>
                <w:rFonts w:ascii="Arial" w:hAnsi="Arial" w:cs="Arial"/>
                <w:sz w:val="18"/>
                <w:szCs w:val="18"/>
              </w:rPr>
              <w:t xml:space="preserve">částku </w:t>
            </w:r>
            <w:r w:rsidR="006C3AFD"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Pr="00D5602D">
              <w:rPr>
                <w:rFonts w:ascii="Arial" w:hAnsi="Arial" w:cs="Arial"/>
                <w:i/>
                <w:sz w:val="18"/>
                <w:szCs w:val="18"/>
              </w:rPr>
              <w:t> </w:t>
            </w:r>
            <w:r w:rsidR="005B7637" w:rsidRPr="005B7637">
              <w:rPr>
                <w:rFonts w:ascii="Arial" w:hAnsi="Arial" w:cs="Arial"/>
                <w:i/>
                <w:sz w:val="18"/>
                <w:szCs w:val="18"/>
              </w:rPr>
              <w:t>000</w:t>
            </w:r>
            <w:r w:rsidRPr="00D5602D">
              <w:rPr>
                <w:rFonts w:ascii="Arial" w:hAnsi="Arial" w:cs="Arial"/>
                <w:i/>
                <w:sz w:val="18"/>
                <w:szCs w:val="18"/>
              </w:rPr>
              <w:t> </w:t>
            </w:r>
            <w:r w:rsidR="005B7637" w:rsidRPr="005B7637">
              <w:rPr>
                <w:rFonts w:ascii="Arial" w:hAnsi="Arial" w:cs="Arial"/>
                <w:i/>
                <w:sz w:val="18"/>
                <w:szCs w:val="18"/>
              </w:rPr>
              <w:t>000</w:t>
            </w:r>
            <w:r w:rsidR="005B7637" w:rsidRPr="005B7637">
              <w:rPr>
                <w:rFonts w:ascii="Arial" w:hAnsi="Arial" w:cs="Arial"/>
                <w:sz w:val="18"/>
                <w:szCs w:val="18"/>
              </w:rPr>
              <w:t>,-</w:t>
            </w:r>
            <w:r w:rsidRPr="009003FA">
              <w:rPr>
                <w:rFonts w:ascii="Arial" w:hAnsi="Arial" w:cs="Arial"/>
                <w:sz w:val="18"/>
                <w:szCs w:val="18"/>
              </w:rPr>
              <w:t xml:space="preserve"> Kč se spoluúčastí nejvýše 10 %.</w:t>
            </w:r>
            <w:r w:rsidRPr="00E77F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</w:tcPr>
          <w:p w:rsidR="00953484" w:rsidRPr="00E77F2F" w:rsidRDefault="00953484" w:rsidP="00E56054">
            <w:pPr>
              <w:pStyle w:val="Textkomente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77F2F">
              <w:rPr>
                <w:rFonts w:ascii="Arial" w:hAnsi="Arial" w:cs="Arial"/>
                <w:i/>
                <w:sz w:val="18"/>
                <w:szCs w:val="18"/>
              </w:rPr>
              <w:t>Uchazeč předloží ke splnění tohoto požadavku kopii pojistné smlouvy nebo pojistky. Podle obchodních podmínek má uchazeč povinnost udržovat v platnosti po celou dobu plnění této veřejné zakázky a ještě 6 měsíců po jejím ukončení.</w:t>
            </w:r>
          </w:p>
        </w:tc>
      </w:tr>
      <w:tr w:rsidR="006C3AFD" w:rsidRPr="00E77F2F">
        <w:trPr>
          <w:trHeight w:val="133"/>
        </w:trPr>
        <w:tc>
          <w:tcPr>
            <w:tcW w:w="5290" w:type="dxa"/>
          </w:tcPr>
          <w:p w:rsidR="006C3AFD" w:rsidRPr="00885875" w:rsidRDefault="006C3AFD" w:rsidP="00E56054">
            <w:pPr>
              <w:pStyle w:val="Textkoment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875">
              <w:rPr>
                <w:rFonts w:ascii="Arial" w:hAnsi="Arial" w:cs="Arial"/>
                <w:sz w:val="18"/>
                <w:szCs w:val="18"/>
              </w:rPr>
              <w:t xml:space="preserve">údaje o celkovém obratu uchazeče zjištěném podle zvláštních právních předpisů za předcházející tři účetní období; jestliže uchazeč vznikl později, </w:t>
            </w:r>
            <w:smartTag w:uri="urn:schemas-microsoft-com:office:smarttags" w:element="PersonName">
              <w:r w:rsidRPr="00885875">
                <w:rPr>
                  <w:rFonts w:ascii="Arial" w:hAnsi="Arial" w:cs="Arial"/>
                  <w:sz w:val="18"/>
                  <w:szCs w:val="18"/>
                </w:rPr>
                <w:t>posta</w:t>
              </w:r>
            </w:smartTag>
            <w:r w:rsidRPr="00885875">
              <w:rPr>
                <w:rFonts w:ascii="Arial" w:hAnsi="Arial" w:cs="Arial"/>
                <w:sz w:val="18"/>
                <w:szCs w:val="18"/>
              </w:rPr>
              <w:t xml:space="preserve">čí, předloží-li údaje o svém obratu za všechna účetní období od svého vzniku; </w:t>
            </w:r>
          </w:p>
          <w:p w:rsidR="006C3AFD" w:rsidRPr="00E77F2F" w:rsidRDefault="006C3AFD" w:rsidP="00E56054">
            <w:pPr>
              <w:pStyle w:val="Textkoment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875">
              <w:rPr>
                <w:rFonts w:ascii="Arial" w:hAnsi="Arial" w:cs="Arial"/>
                <w:sz w:val="18"/>
                <w:szCs w:val="18"/>
              </w:rPr>
              <w:t xml:space="preserve">celkový obrat uchazeče v každém z předcházejících tří účetních období nesmí činit </w:t>
            </w:r>
            <w:r w:rsidRPr="00B91C55">
              <w:rPr>
                <w:rFonts w:ascii="Arial" w:hAnsi="Arial" w:cs="Arial"/>
                <w:sz w:val="18"/>
                <w:szCs w:val="18"/>
              </w:rPr>
              <w:t xml:space="preserve">méně než </w:t>
            </w:r>
            <w:r w:rsidRPr="00B91C55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  <w:r w:rsidRPr="00B91C55">
              <w:rPr>
                <w:rFonts w:ascii="Arial" w:hAnsi="Arial" w:cs="Arial"/>
                <w:i/>
                <w:iCs/>
                <w:sz w:val="18"/>
                <w:szCs w:val="18"/>
              </w:rPr>
              <w:t> 000 000,-</w:t>
            </w:r>
            <w:r w:rsidRPr="00B91C55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  <w:tc>
          <w:tcPr>
            <w:tcW w:w="3960" w:type="dxa"/>
          </w:tcPr>
          <w:p w:rsidR="006C3AFD" w:rsidRPr="00E77F2F" w:rsidRDefault="006C3AFD" w:rsidP="00E56054">
            <w:pPr>
              <w:pStyle w:val="Textkomente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8587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Prohlášením uchazeče, ze kterého bude zřejmé, že uchazeč v každém ze tří předcházejících účetních období (popř. za účetní období od svého vzniku) dosáhl alespoň minimálního požadovaného obratu</w:t>
            </w:r>
          </w:p>
        </w:tc>
      </w:tr>
    </w:tbl>
    <w:p w:rsidR="00BF4380" w:rsidRPr="009951BB" w:rsidRDefault="00BF4380" w:rsidP="00BF4380">
      <w:pPr>
        <w:keepNext/>
        <w:numPr>
          <w:ilvl w:val="2"/>
          <w:numId w:val="7"/>
        </w:numPr>
        <w:spacing w:before="120" w:after="60"/>
        <w:jc w:val="both"/>
        <w:rPr>
          <w:rFonts w:ascii="Arial" w:hAnsi="Arial"/>
          <w:sz w:val="20"/>
        </w:rPr>
      </w:pPr>
      <w:r w:rsidRPr="009951BB">
        <w:rPr>
          <w:rFonts w:ascii="Arial" w:hAnsi="Arial"/>
          <w:sz w:val="20"/>
        </w:rPr>
        <w:t>Technické kvalifikační předpoklady</w:t>
      </w:r>
    </w:p>
    <w:tbl>
      <w:tblPr>
        <w:tblW w:w="9284" w:type="dxa"/>
        <w:tblLayout w:type="fixed"/>
        <w:tblLook w:val="0000" w:firstRow="0" w:lastRow="0" w:firstColumn="0" w:lastColumn="0" w:noHBand="0" w:noVBand="0"/>
      </w:tblPr>
      <w:tblGrid>
        <w:gridCol w:w="5290"/>
        <w:gridCol w:w="3994"/>
      </w:tblGrid>
      <w:tr w:rsidR="00BF4380" w:rsidRPr="00E77F2F" w:rsidTr="00B4079F">
        <w:trPr>
          <w:trHeight w:val="133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4380" w:rsidRPr="00E77F2F" w:rsidRDefault="00BF4380" w:rsidP="00B4079F">
            <w:pPr>
              <w:pStyle w:val="Textkomente"/>
              <w:spacing w:before="60" w:after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F2F">
              <w:rPr>
                <w:rFonts w:ascii="Arial" w:hAnsi="Arial" w:cs="Arial"/>
                <w:sz w:val="18"/>
                <w:szCs w:val="18"/>
              </w:rPr>
              <w:t>Splnění technických kvalifikačních předpokladů prokazuje uchazeč: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4380" w:rsidRPr="00E56054" w:rsidRDefault="00BF4380" w:rsidP="00B4079F">
            <w:pPr>
              <w:pStyle w:val="Textkomente"/>
              <w:spacing w:before="60" w:after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054">
              <w:rPr>
                <w:rFonts w:ascii="Arial" w:hAnsi="Arial" w:cs="Arial"/>
                <w:sz w:val="18"/>
                <w:szCs w:val="18"/>
              </w:rPr>
              <w:t>Způsob prokázání splnění:</w:t>
            </w:r>
          </w:p>
        </w:tc>
      </w:tr>
      <w:tr w:rsidR="00BF4380" w:rsidRPr="00E77F2F" w:rsidTr="00B4079F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80" w:rsidRPr="004E53F3" w:rsidRDefault="00BF4380" w:rsidP="00B4079F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  <w:r w:rsidRPr="004E53F3">
              <w:rPr>
                <w:rFonts w:ascii="Arial" w:hAnsi="Arial" w:cs="Arial"/>
                <w:sz w:val="18"/>
                <w:szCs w:val="18"/>
              </w:rPr>
              <w:t>Předložením seznamu významných dodávek implementace IT systémů, řešení včetně řídících a bezpečnostních prvků realizovaných dodavatelem v posledních 3 letech s uvedením jejich rozsahu a doby plnění; přílohou tohoto seznamu musí být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F4380" w:rsidRPr="004E53F3" w:rsidRDefault="00BF4380" w:rsidP="00BF4380">
            <w:pPr>
              <w:pStyle w:val="Textkomente"/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</w:rPr>
            </w:pPr>
            <w:r w:rsidRPr="004E53F3">
              <w:rPr>
                <w:rFonts w:ascii="Arial" w:hAnsi="Arial" w:cs="Arial"/>
                <w:sz w:val="18"/>
                <w:szCs w:val="18"/>
              </w:rPr>
              <w:t>osvědčení vydané či podepsané veřejným zadavatelem, pokud bylo zboží dodáno veřejnému zadavateli,</w:t>
            </w:r>
          </w:p>
          <w:p w:rsidR="00BF4380" w:rsidRPr="004E53F3" w:rsidRDefault="00BF4380" w:rsidP="00BF4380">
            <w:pPr>
              <w:pStyle w:val="Textkomente"/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</w:rPr>
            </w:pPr>
            <w:r w:rsidRPr="004E53F3">
              <w:rPr>
                <w:rFonts w:ascii="Arial" w:hAnsi="Arial" w:cs="Arial"/>
                <w:sz w:val="18"/>
                <w:szCs w:val="18"/>
              </w:rPr>
              <w:t>osvědčení vydané jinou osobou, pokud bylo zboží dodáno jiné osobě než veřejnému zadavateli, nebo</w:t>
            </w:r>
          </w:p>
          <w:p w:rsidR="00BF4380" w:rsidRDefault="00BF4380" w:rsidP="00BF4380">
            <w:pPr>
              <w:pStyle w:val="Textkomente"/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</w:rPr>
            </w:pPr>
            <w:r w:rsidRPr="004E53F3">
              <w:rPr>
                <w:rFonts w:ascii="Arial" w:hAnsi="Arial" w:cs="Arial"/>
                <w:sz w:val="18"/>
                <w:szCs w:val="18"/>
              </w:rPr>
              <w:t>čestné prohlášení dodavatele, pokud bylo zboží dodáno jiné osobě než veřejnému zadavateli a není-li současně možné osvědčení podle bodu 2 od této osoby získat z důvodů spočívajících na její straně;</w:t>
            </w:r>
          </w:p>
          <w:p w:rsidR="00BF4380" w:rsidRDefault="00BF4380" w:rsidP="00B4079F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</w:p>
          <w:p w:rsidR="00BF4380" w:rsidRPr="00062631" w:rsidRDefault="00BF4380" w:rsidP="00B4079F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  <w:r w:rsidRPr="00062631">
              <w:rPr>
                <w:rFonts w:ascii="Arial" w:hAnsi="Arial" w:cs="Arial"/>
                <w:sz w:val="18"/>
                <w:szCs w:val="18"/>
              </w:rPr>
              <w:t xml:space="preserve">Z předloženého seznamu musí vyplývat, že dodavatel </w:t>
            </w:r>
            <w:r w:rsidRPr="00062631">
              <w:rPr>
                <w:rFonts w:ascii="Arial" w:hAnsi="Arial" w:cs="Arial"/>
                <w:sz w:val="18"/>
                <w:szCs w:val="18"/>
              </w:rPr>
              <w:lastRenderedPageBreak/>
              <w:t xml:space="preserve">realizoval v uvedeném období </w:t>
            </w:r>
            <w:r>
              <w:rPr>
                <w:rFonts w:ascii="Arial" w:hAnsi="Arial" w:cs="Arial"/>
                <w:sz w:val="18"/>
                <w:szCs w:val="18"/>
              </w:rPr>
              <w:t>alespoň jednu dodávku</w:t>
            </w:r>
          </w:p>
          <w:p w:rsidR="00BF4380" w:rsidRDefault="00BF4380" w:rsidP="00B4079F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</w:p>
          <w:p w:rsidR="00BF4380" w:rsidRDefault="00BF4380" w:rsidP="00B4079F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  <w:r w:rsidRPr="00DA64E3">
              <w:rPr>
                <w:rFonts w:ascii="Arial" w:hAnsi="Arial" w:cs="Arial"/>
                <w:sz w:val="18"/>
                <w:szCs w:val="18"/>
              </w:rPr>
              <w:t xml:space="preserve">jednu obdobnou realizovanou dodávku s realizovaným finančním objemem minimálně ve výši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DA64E3">
              <w:rPr>
                <w:rFonts w:ascii="Arial" w:hAnsi="Arial" w:cs="Arial"/>
                <w:sz w:val="18"/>
                <w:szCs w:val="18"/>
              </w:rPr>
              <w:t xml:space="preserve"> mil. Kč bez DPH za jedinou dodávku (tj. realizovanou na jednu smlouvu jako jeden obchodní případ). Obdobnou dodávkou se rozumí realizace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Oracle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Business Inteligence.</w:t>
            </w:r>
          </w:p>
          <w:p w:rsidR="00BF4380" w:rsidRDefault="00BF4380" w:rsidP="00B4079F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</w:p>
          <w:p w:rsidR="00BF4380" w:rsidRDefault="00BF4380" w:rsidP="00B4079F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</w:p>
          <w:p w:rsidR="00BF4380" w:rsidRDefault="00BF4380" w:rsidP="00B4079F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</w:p>
          <w:p w:rsidR="00BF4380" w:rsidRPr="009951BB" w:rsidRDefault="00BF4380" w:rsidP="00B4079F">
            <w:pPr>
              <w:pStyle w:val="Textkomente"/>
              <w:rPr>
                <w:rFonts w:ascii="Arial" w:hAnsi="Arial"/>
                <w:sz w:val="18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80" w:rsidRPr="004E53F3" w:rsidRDefault="00BF4380" w:rsidP="00B4079F">
            <w:pPr>
              <w:pStyle w:val="Textkomente"/>
              <w:rPr>
                <w:rFonts w:ascii="Arial" w:hAnsi="Arial" w:cs="Arial"/>
                <w:i/>
                <w:sz w:val="18"/>
                <w:szCs w:val="18"/>
              </w:rPr>
            </w:pPr>
            <w:r w:rsidRPr="004E53F3">
              <w:rPr>
                <w:rFonts w:ascii="Arial" w:hAnsi="Arial" w:cs="Arial"/>
                <w:i/>
                <w:sz w:val="18"/>
                <w:szCs w:val="18"/>
              </w:rPr>
              <w:lastRenderedPageBreak/>
              <w:t>Seznam významných dodávek realizovaných dodavatelem v posledních 3 letech s uvedením jejich rozsahu a doby plnění; přílohou tohoto seznamu musí být</w:t>
            </w:r>
          </w:p>
          <w:p w:rsidR="00BF4380" w:rsidRDefault="00BF4380" w:rsidP="00BF4380">
            <w:pPr>
              <w:pStyle w:val="Textkomente"/>
              <w:numPr>
                <w:ilvl w:val="0"/>
                <w:numId w:val="43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4E53F3">
              <w:rPr>
                <w:rFonts w:ascii="Arial" w:hAnsi="Arial" w:cs="Arial"/>
                <w:i/>
                <w:sz w:val="18"/>
                <w:szCs w:val="18"/>
              </w:rPr>
              <w:t>osvědčení vydané či podepsané veřejným zadavatelem, pokud bylo zboží dodáno veřejnému zadavateli,</w:t>
            </w:r>
          </w:p>
          <w:p w:rsidR="00BF4380" w:rsidRDefault="00BF4380" w:rsidP="00BF4380">
            <w:pPr>
              <w:pStyle w:val="Textkomente"/>
              <w:numPr>
                <w:ilvl w:val="0"/>
                <w:numId w:val="43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9951BB">
              <w:rPr>
                <w:rFonts w:ascii="Arial" w:hAnsi="Arial" w:cs="Arial"/>
                <w:i/>
                <w:sz w:val="18"/>
                <w:szCs w:val="18"/>
              </w:rPr>
              <w:t>osvědčení vydané jinou osobou, pokud bylo zboží dodáno jiné osobě než veřejnému zadavateli, nebo</w:t>
            </w:r>
          </w:p>
          <w:p w:rsidR="00BF4380" w:rsidRPr="009951BB" w:rsidRDefault="00BF4380" w:rsidP="00BF4380">
            <w:pPr>
              <w:pStyle w:val="Textkomente"/>
              <w:numPr>
                <w:ilvl w:val="0"/>
                <w:numId w:val="43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9951BB">
              <w:rPr>
                <w:rFonts w:ascii="Arial" w:hAnsi="Arial" w:cs="Arial"/>
                <w:i/>
                <w:sz w:val="18"/>
                <w:szCs w:val="18"/>
              </w:rPr>
              <w:t>čestné prohlášení dodavatele, pokud bylo zboží dodáno jiné osobě než veřejnému zadavateli a není-li současně možné osvědčení podle bodu 2 od této osoby získat z důvodů spočívajících na její straně.</w:t>
            </w:r>
          </w:p>
          <w:p w:rsidR="00BF4380" w:rsidRPr="004E53F3" w:rsidRDefault="00BF4380" w:rsidP="00B4079F">
            <w:pPr>
              <w:pStyle w:val="Textkomente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F4380" w:rsidRPr="00E77F2F" w:rsidRDefault="00BF4380" w:rsidP="00B4079F">
            <w:pPr>
              <w:pStyle w:val="Textkomente"/>
              <w:rPr>
                <w:rFonts w:ascii="Arial" w:hAnsi="Arial" w:cs="Arial"/>
                <w:i/>
                <w:sz w:val="18"/>
                <w:szCs w:val="18"/>
              </w:rPr>
            </w:pPr>
            <w:r w:rsidRPr="004E53F3">
              <w:rPr>
                <w:rFonts w:ascii="Arial" w:hAnsi="Arial" w:cs="Arial"/>
                <w:i/>
                <w:sz w:val="18"/>
                <w:szCs w:val="18"/>
              </w:rPr>
              <w:t>Z osvědčení či prohlášení musí prokazatelně vyplývat splnění požadavků zadavatele a musí v něm být uvedena kontaktní osoba příslušného objednatele, u které bude možné realizaci významné dodávky ověřit.</w:t>
            </w:r>
          </w:p>
        </w:tc>
      </w:tr>
      <w:tr w:rsidR="00BF4380" w:rsidRPr="00E77F2F" w:rsidTr="00B4079F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80" w:rsidRDefault="00BF4380" w:rsidP="00B4079F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  <w:r w:rsidRPr="00062631">
              <w:rPr>
                <w:rFonts w:ascii="Arial" w:hAnsi="Arial" w:cs="Arial"/>
                <w:sz w:val="18"/>
                <w:szCs w:val="18"/>
              </w:rPr>
              <w:lastRenderedPageBreak/>
              <w:t>Předložením osvědčení o vzdělání a odborné kvalifikaci dodavatele v následujícím rozsahu:</w:t>
            </w:r>
          </w:p>
          <w:p w:rsidR="00BF4380" w:rsidRPr="00062631" w:rsidRDefault="00BF4380" w:rsidP="00B4079F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</w:p>
          <w:p w:rsidR="00BF4380" w:rsidRDefault="00BF4380" w:rsidP="00B4079F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  <w:r w:rsidRPr="006B6749">
              <w:rPr>
                <w:rFonts w:ascii="Arial" w:hAnsi="Arial" w:cs="Arial"/>
                <w:sz w:val="18"/>
                <w:szCs w:val="18"/>
              </w:rPr>
              <w:t xml:space="preserve">Uchazeč musí být </w:t>
            </w:r>
            <w:r>
              <w:rPr>
                <w:rFonts w:ascii="Arial" w:hAnsi="Arial" w:cs="Arial"/>
                <w:sz w:val="18"/>
                <w:szCs w:val="18"/>
              </w:rPr>
              <w:t xml:space="preserve">certifikován jako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Oracle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Gold Partner</w:t>
            </w:r>
          </w:p>
          <w:p w:rsidR="00BF4380" w:rsidRDefault="00BF4380" w:rsidP="00B4079F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</w:p>
          <w:p w:rsidR="00BF4380" w:rsidRDefault="00BF4380" w:rsidP="00B4079F">
            <w:pPr>
              <w:pStyle w:val="Textkomente"/>
              <w:rPr>
                <w:rFonts w:ascii="Arial" w:hAnsi="Arial" w:cs="Arial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80" w:rsidRPr="006B6749" w:rsidRDefault="00BF4380" w:rsidP="00B4079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6749">
              <w:rPr>
                <w:rFonts w:ascii="Arial" w:hAnsi="Arial" w:cs="Arial"/>
                <w:i/>
                <w:sz w:val="18"/>
                <w:szCs w:val="18"/>
              </w:rPr>
              <w:t>Tento požadavek doloží uchazeč prostou kopií certifikátu (osvědčení).</w:t>
            </w:r>
          </w:p>
          <w:p w:rsidR="00BF4380" w:rsidRPr="00885875" w:rsidRDefault="00BF4380" w:rsidP="00B4079F">
            <w:pPr>
              <w:pStyle w:val="Textkomente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953484" w:rsidRPr="003B3C9A" w:rsidRDefault="00953484" w:rsidP="006643F7">
      <w:pPr>
        <w:keepNext/>
        <w:numPr>
          <w:ilvl w:val="2"/>
          <w:numId w:val="7"/>
        </w:num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3B3C9A">
        <w:rPr>
          <w:rFonts w:ascii="Arial" w:hAnsi="Arial" w:cs="Arial"/>
          <w:sz w:val="20"/>
          <w:szCs w:val="20"/>
        </w:rPr>
        <w:t>Forma splnění kvalifikace</w:t>
      </w:r>
    </w:p>
    <w:p w:rsidR="00953484" w:rsidRPr="00E77F2F" w:rsidRDefault="00953484" w:rsidP="006643F7">
      <w:pPr>
        <w:numPr>
          <w:ilvl w:val="3"/>
          <w:numId w:val="7"/>
        </w:numPr>
        <w:spacing w:after="60"/>
        <w:jc w:val="both"/>
        <w:outlineLvl w:val="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Uchazeč je povinen prokázat splnění kvalifikace</w:t>
      </w:r>
      <w:r w:rsidR="00AD64A8">
        <w:rPr>
          <w:rFonts w:ascii="Arial" w:hAnsi="Arial" w:cs="Arial"/>
          <w:sz w:val="20"/>
          <w:szCs w:val="20"/>
        </w:rPr>
        <w:t xml:space="preserve"> </w:t>
      </w:r>
      <w:r w:rsidR="00904849">
        <w:rPr>
          <w:rFonts w:ascii="Arial" w:hAnsi="Arial" w:cs="Arial"/>
          <w:sz w:val="20"/>
          <w:szCs w:val="20"/>
        </w:rPr>
        <w:t xml:space="preserve">v souladu s § 57 zákona. </w:t>
      </w:r>
    </w:p>
    <w:p w:rsidR="00953484" w:rsidRPr="00E77F2F" w:rsidRDefault="00953484" w:rsidP="006643F7">
      <w:pPr>
        <w:numPr>
          <w:ilvl w:val="3"/>
          <w:numId w:val="7"/>
        </w:numPr>
        <w:spacing w:after="60"/>
        <w:jc w:val="both"/>
        <w:outlineLvl w:val="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Doklady prokazující splnění základních kvalifikačních předpokladů a výpis z obchodního rejstříku nesmějí být k poslednímu dni, ke kterému má být prokázáno splnění kvalifikace, starší 90 kalendářních dnů.</w:t>
      </w:r>
    </w:p>
    <w:p w:rsidR="00953484" w:rsidRPr="003B3C9A" w:rsidRDefault="00953484" w:rsidP="006643F7">
      <w:pPr>
        <w:numPr>
          <w:ilvl w:val="3"/>
          <w:numId w:val="7"/>
        </w:numPr>
        <w:spacing w:after="60"/>
        <w:jc w:val="both"/>
        <w:outlineLvl w:val="0"/>
        <w:rPr>
          <w:rFonts w:ascii="Arial" w:hAnsi="Arial" w:cs="Arial"/>
          <w:sz w:val="20"/>
          <w:szCs w:val="20"/>
        </w:rPr>
      </w:pPr>
      <w:r w:rsidRPr="003B3C9A">
        <w:rPr>
          <w:rFonts w:ascii="Arial" w:hAnsi="Arial" w:cs="Arial"/>
          <w:sz w:val="20"/>
          <w:szCs w:val="20"/>
        </w:rPr>
        <w:t>Prokázání kvalifikace pomocí subdodavatele</w:t>
      </w:r>
    </w:p>
    <w:p w:rsidR="00953484" w:rsidRPr="00E77F2F" w:rsidRDefault="00953484" w:rsidP="005D179C">
      <w:pPr>
        <w:spacing w:after="60"/>
        <w:ind w:left="862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Pokud není dodavatel schopen prokázat splnění určité části kvalifikace požadované zadavatelem v plném rozsahu, je oprávněn splnění kvalifikace v chybějícím rozsahu prokázat prostřednictvím subdodavatele (s výjimkou kvalifikačních předpokladů podle odst. </w:t>
      </w:r>
      <w:r w:rsidR="00A73356">
        <w:rPr>
          <w:rFonts w:ascii="Arial" w:hAnsi="Arial" w:cs="Arial"/>
          <w:sz w:val="20"/>
          <w:szCs w:val="20"/>
        </w:rPr>
        <w:t>8.2.3. a 8.2.4.</w:t>
      </w:r>
      <w:r w:rsidRPr="00E77F2F">
        <w:rPr>
          <w:rFonts w:ascii="Arial" w:hAnsi="Arial" w:cs="Arial"/>
          <w:sz w:val="20"/>
          <w:szCs w:val="20"/>
        </w:rPr>
        <w:t xml:space="preserve"> této zadávací dokumentace). Dodavatel je v takovém případě povinen zadavateli předložit smlouvu uzavřenou se subdodavatelem, z níž vyplývá závazek subdodavatele k poskytnutí plnění určeného k plnění veřejné zakázky dodavatelem či k poskytnutí věcí či práv, s nimiž bude dodavatel oprávněn disponovat v rámci plnění veřejné zakázky, a to alespoň v rozsahu, v jakém subdodavatel prokázal splnění kvalifikace.</w:t>
      </w:r>
    </w:p>
    <w:p w:rsidR="00953484" w:rsidRPr="003B3C9A" w:rsidRDefault="00953484" w:rsidP="006643F7">
      <w:pPr>
        <w:numPr>
          <w:ilvl w:val="3"/>
          <w:numId w:val="7"/>
        </w:numPr>
        <w:spacing w:after="60"/>
        <w:jc w:val="both"/>
        <w:outlineLvl w:val="0"/>
        <w:rPr>
          <w:rFonts w:ascii="Arial" w:hAnsi="Arial" w:cs="Arial"/>
          <w:sz w:val="20"/>
          <w:szCs w:val="20"/>
        </w:rPr>
      </w:pPr>
      <w:r w:rsidRPr="003B3C9A">
        <w:rPr>
          <w:rFonts w:ascii="Arial" w:hAnsi="Arial" w:cs="Arial"/>
          <w:sz w:val="20"/>
          <w:szCs w:val="20"/>
        </w:rPr>
        <w:t>Prokázání kvalifikace pokud podává nabídku více osob společně</w:t>
      </w:r>
    </w:p>
    <w:p w:rsidR="00953484" w:rsidRPr="00E77F2F" w:rsidRDefault="00953484" w:rsidP="005D179C">
      <w:pPr>
        <w:spacing w:after="60"/>
        <w:ind w:left="862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Má-li být předmět veřejné zakázky plněn několika dodavateli společně a za tímto účelem podávají či hodlají podat společnou nabídku, je každý z dodavatelů povinen prokázat splnění základních kvalifikačních předpokladů a profesního kvalifikačního předpokladu v rozsahu předložení výpisu z obchodního rejstříku, pokud je v něm zapsán, či výpisu z jiné obdobné evidence, pokud je v ní zapsán, v plném rozsahu. Splnění kvalifikace podle § 50 odst. 1 písm. b) až d) musí prokázat všichni dodavatelé společně. </w:t>
      </w:r>
    </w:p>
    <w:p w:rsidR="00953484" w:rsidRPr="00E77F2F" w:rsidRDefault="00953484" w:rsidP="005D179C">
      <w:pPr>
        <w:spacing w:after="60"/>
        <w:ind w:left="862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V případě, že má být předmět veřejné zakázky plněn společně několika dodavateli, jsou veřejnému zadavateli povinni předložit současně s doklady prokazujícími splnění kvalifikačních předpokladů smlouvu, ve které je obsažen závazek, že všichni tito dodavatelé budou vůči veřejnému zadavateli a třetím osobám z jakýchkoliv právních vztahů vzniklých v souvislosti s veřejnou zakázkou zavázáni společně a nerozdílně, a to po celou dobu plnění veřejné zakázky i po dobu trvání jiných závazků vyplývajících z veřejné zakázky. Požadavek na závazek podle věty první, aby dodavatelé byli zavázáni společně a nerozdílně, platí, pokud zvláštní právní předpis nestanoví jinak.</w:t>
      </w:r>
    </w:p>
    <w:p w:rsidR="00953484" w:rsidRPr="003B3C9A" w:rsidRDefault="00953484" w:rsidP="006643F7">
      <w:pPr>
        <w:numPr>
          <w:ilvl w:val="3"/>
          <w:numId w:val="7"/>
        </w:numPr>
        <w:spacing w:after="60"/>
        <w:jc w:val="both"/>
        <w:outlineLvl w:val="0"/>
        <w:rPr>
          <w:rFonts w:ascii="Arial" w:hAnsi="Arial" w:cs="Arial"/>
          <w:sz w:val="20"/>
          <w:szCs w:val="20"/>
        </w:rPr>
      </w:pPr>
      <w:r w:rsidRPr="003B3C9A">
        <w:rPr>
          <w:rFonts w:ascii="Arial" w:hAnsi="Arial" w:cs="Arial"/>
          <w:sz w:val="20"/>
          <w:szCs w:val="20"/>
        </w:rPr>
        <w:t>Prokazování kvalifikace v případě zahraničních osob</w:t>
      </w:r>
    </w:p>
    <w:p w:rsidR="00953484" w:rsidRPr="00E77F2F" w:rsidRDefault="00953484" w:rsidP="005D179C">
      <w:pPr>
        <w:spacing w:after="60"/>
        <w:ind w:left="862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Pokud nevyplývá ze zvláštního právního předpisu jinak, prokazuje zahraniční dodavatel splnění kvalifikace způsobem podle právního řádu platného v zemi jeho sídla, místa podnikání nebo bydliště, a to v rozsahu požadovaném tímto zákonem a zadavatelem. Pokud se podle právního řádu platného v zemi sídla, místa podnikání nebo bydliště zahraničního dodavatele určitý doklad nevydává, je zahraniční dodavatel povinen prokázat splnění takové části kvalifikace čestným prohlášením. Není-li povinnost, jejíž splnění má být v rámci kvalifikace prokázáno, v zemi sídla, místa podnikání nebo bydliště zahraničního dodavatele stanovena, učiní o této skutečnosti čestné prohlášení. </w:t>
      </w:r>
    </w:p>
    <w:p w:rsidR="00953484" w:rsidRPr="00E77F2F" w:rsidRDefault="00953484" w:rsidP="005D179C">
      <w:pPr>
        <w:spacing w:after="60"/>
        <w:ind w:left="862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Doklady prokazující splnění kvalifikace předkládá zahraniční dodavatel v původním jazyce s připojením jejich úředně ověřeného překladu do českého jazyka, pokud mezinárodní smlouva, kterou je Česká republika vázána, nestanoví jinak; to platí i v případě, prokazuje-li </w:t>
      </w:r>
      <w:r w:rsidRPr="00E77F2F">
        <w:rPr>
          <w:rFonts w:ascii="Arial" w:hAnsi="Arial" w:cs="Arial"/>
          <w:sz w:val="20"/>
          <w:szCs w:val="20"/>
        </w:rPr>
        <w:lastRenderedPageBreak/>
        <w:t>splnění kvalifikace doklady v jiném než českém jazyce dodavatel se sídlem, místem podnikání nebo místem trvalého pobytu na území České republiky.</w:t>
      </w:r>
    </w:p>
    <w:p w:rsidR="00953484" w:rsidRPr="003B3C9A" w:rsidRDefault="00953484" w:rsidP="006643F7">
      <w:pPr>
        <w:numPr>
          <w:ilvl w:val="3"/>
          <w:numId w:val="7"/>
        </w:numPr>
        <w:spacing w:after="60"/>
        <w:jc w:val="both"/>
        <w:outlineLvl w:val="0"/>
        <w:rPr>
          <w:rFonts w:ascii="Arial" w:hAnsi="Arial" w:cs="Arial"/>
          <w:sz w:val="20"/>
          <w:szCs w:val="20"/>
        </w:rPr>
      </w:pPr>
      <w:r w:rsidRPr="003B3C9A">
        <w:rPr>
          <w:rFonts w:ascii="Arial" w:hAnsi="Arial" w:cs="Arial"/>
          <w:sz w:val="20"/>
          <w:szCs w:val="20"/>
        </w:rPr>
        <w:t>Postup zadavatele při posouzení kvalifikace</w:t>
      </w:r>
    </w:p>
    <w:p w:rsidR="00953484" w:rsidRPr="00E77F2F" w:rsidRDefault="00953484" w:rsidP="005D179C">
      <w:pPr>
        <w:spacing w:after="60"/>
        <w:ind w:left="862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Zadavatel resp. zadavatelem pověřená hodnotící či zvláštní komise posoudí prokázání splnění kvalifikace dodavatele z hlediska požadavků zadavatele stanovených v souladu se zákonem. </w:t>
      </w:r>
    </w:p>
    <w:p w:rsidR="00953484" w:rsidRPr="00E77F2F" w:rsidRDefault="00953484" w:rsidP="005D179C">
      <w:pPr>
        <w:spacing w:after="60"/>
        <w:ind w:left="862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Zadavatel může požadovat po dodavateli, aby písemně objasnil předložené informace či doklady nebo předložil další dodatečné informace či doklady prokazující splnění kvalifikace, s výjimkou případů, kdy splnění příslušné části kvalifikace nebylo dodavatelem prokázáno vůbec. Dodavatel je povinen splnit tuto povinnost v přiměřené lhůtě stanovené zadavatelem.</w:t>
      </w:r>
    </w:p>
    <w:p w:rsidR="00953484" w:rsidRPr="00E77F2F" w:rsidRDefault="00953484" w:rsidP="005D179C">
      <w:pPr>
        <w:spacing w:after="60"/>
        <w:ind w:left="862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Dodavatel, který nesplní kvalifikaci v požadovaném rozsahu nebo nesplní povinnost informovat zadavatele o změně své kvalifikace, musí být zadavatelem vyloučen z účasti v zadávacím řízení. Zadavatel bezodkladně písemně oznámí dodavateli své rozhodnutí o jeho vyloučení z účasti v zadávacím řízení s uvedením důvodu.</w:t>
      </w:r>
    </w:p>
    <w:p w:rsidR="00953484" w:rsidRPr="003B3C9A" w:rsidRDefault="00953484" w:rsidP="006643F7">
      <w:pPr>
        <w:numPr>
          <w:ilvl w:val="3"/>
          <w:numId w:val="7"/>
        </w:numPr>
        <w:spacing w:after="60"/>
        <w:jc w:val="both"/>
        <w:outlineLvl w:val="0"/>
        <w:rPr>
          <w:rFonts w:ascii="Arial" w:hAnsi="Arial" w:cs="Arial"/>
          <w:sz w:val="20"/>
          <w:szCs w:val="20"/>
        </w:rPr>
      </w:pPr>
      <w:r w:rsidRPr="003B3C9A">
        <w:rPr>
          <w:rFonts w:ascii="Arial" w:hAnsi="Arial" w:cs="Arial"/>
          <w:sz w:val="20"/>
          <w:szCs w:val="20"/>
        </w:rPr>
        <w:t>Prokazování kvalifikace pomocí výpisu ze seznamu kvalifikovaných dodavatelů</w:t>
      </w:r>
    </w:p>
    <w:p w:rsidR="00953484" w:rsidRPr="00E77F2F" w:rsidRDefault="00953484" w:rsidP="005D179C">
      <w:pPr>
        <w:spacing w:after="60"/>
        <w:ind w:left="862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Dodavatel může při prokazování své kvalifikace předložit zadavateli výpis ze seznamu kvalifikovaných dodavatelů (§127 zákona), a to ve lhůtě pro prokázání splnění kvalifikace, přičemž tento výpis nahrazuje prokázání splnění:</w:t>
      </w:r>
    </w:p>
    <w:p w:rsidR="00953484" w:rsidRPr="00E77F2F" w:rsidRDefault="00953484" w:rsidP="001E029C">
      <w:pPr>
        <w:spacing w:after="60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a) základních kvalifikačních předpokladů podle § 53 odst. 1 zákona a</w:t>
      </w:r>
    </w:p>
    <w:p w:rsidR="00953484" w:rsidRPr="00E77F2F" w:rsidRDefault="00953484" w:rsidP="001E029C">
      <w:pPr>
        <w:spacing w:after="60"/>
        <w:ind w:left="1416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b) profesních kvalifikačních předpokladů podle § 54 zákona v tom rozsahu, v jakém doklady prokazující splnění těchto profesních kvalifikačních předpokladů pokrývají požadavky zadavatele na prokázání splnění profesních kvalifikačních předpokladů pro plnění veřejné zakázky.</w:t>
      </w:r>
    </w:p>
    <w:p w:rsidR="00953484" w:rsidRPr="003B3C9A" w:rsidRDefault="00953484" w:rsidP="006643F7">
      <w:pPr>
        <w:numPr>
          <w:ilvl w:val="3"/>
          <w:numId w:val="7"/>
        </w:numPr>
        <w:spacing w:after="60"/>
        <w:jc w:val="both"/>
        <w:outlineLvl w:val="0"/>
        <w:rPr>
          <w:rFonts w:ascii="Arial" w:hAnsi="Arial" w:cs="Arial"/>
          <w:sz w:val="20"/>
          <w:szCs w:val="20"/>
        </w:rPr>
      </w:pPr>
      <w:r w:rsidRPr="003B3C9A">
        <w:rPr>
          <w:rFonts w:ascii="Arial" w:hAnsi="Arial" w:cs="Arial"/>
          <w:sz w:val="20"/>
          <w:szCs w:val="20"/>
        </w:rPr>
        <w:t>Prokazování kvalifikace pomocí osvědčení se systému certifikovaných dodavatelů</w:t>
      </w:r>
    </w:p>
    <w:p w:rsidR="00953484" w:rsidRPr="00E77F2F" w:rsidRDefault="00953484" w:rsidP="005D179C">
      <w:pPr>
        <w:spacing w:after="60"/>
        <w:ind w:left="862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Dodavatel může při prokazování své kvalifikace předložit zadavateli certifikát vydaný v rámci systému certifikovaných dodavatelů, který obsahuje náležitosti stanovené v § 139 zákona, a to ve lhůtě pro prokázání splnění kvalifikace. Údaje v certifikátu musí být platné nejméně k poslednímu dni lhůty pro prokázání splnění kvalifikace (§ 52). </w:t>
      </w:r>
    </w:p>
    <w:p w:rsidR="00953484" w:rsidRPr="00E77F2F" w:rsidRDefault="00953484" w:rsidP="005D179C">
      <w:pPr>
        <w:spacing w:after="60"/>
        <w:ind w:left="862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Certifikát za shora uvedených podmínek prokazuje, v rozsahu v něm uvedených údajů, splnění kvalifikace dodavatelem. Zadavatel k této věci stanoví, že neuzná kvalifikaci za prokázanou, pokud z předloženého certifikátu nebude vyplývat jasný a úplný rozsah splnění kvalifikace stanovené zadavatelem.</w:t>
      </w:r>
    </w:p>
    <w:p w:rsidR="00953484" w:rsidRPr="00E77F2F" w:rsidRDefault="00953484" w:rsidP="005D179C">
      <w:pPr>
        <w:spacing w:after="60"/>
        <w:ind w:left="862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Zadavatel dále stanoví, že pokud z předloženého certifikátu nebude zcela vyplývat úplné splnění všech jednotlivých kvalifikačních předpokladů stanovených zadavatelem, uchazeč je povinen k certifikátu připojit další listiny, které jednoznačně prokazují, že předpokladem certifikace bylo právě splnění všech jednotlivých kvalifikačních předpokladů stanovených zadavatelem</w:t>
      </w:r>
      <w:r w:rsidR="00703F75" w:rsidRPr="00E77F2F">
        <w:rPr>
          <w:rFonts w:ascii="Arial" w:hAnsi="Arial" w:cs="Arial"/>
          <w:sz w:val="20"/>
          <w:szCs w:val="20"/>
        </w:rPr>
        <w:t>.</w:t>
      </w:r>
    </w:p>
    <w:p w:rsidR="00953484" w:rsidRDefault="00953484" w:rsidP="003B3C9A">
      <w:pPr>
        <w:keepNext/>
        <w:numPr>
          <w:ilvl w:val="0"/>
          <w:numId w:val="7"/>
        </w:numPr>
        <w:spacing w:before="360" w:after="12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 xml:space="preserve"> Způsob zpracování nabídkové ceny, podmínky překročení nabídkové ceny:</w:t>
      </w:r>
    </w:p>
    <w:p w:rsidR="00DC7AE1" w:rsidRDefault="00544FBC" w:rsidP="00E56054">
      <w:pPr>
        <w:keepNext/>
        <w:numPr>
          <w:ilvl w:val="1"/>
          <w:numId w:val="7"/>
        </w:numPr>
        <w:tabs>
          <w:tab w:val="clear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1" w:name="_Toc374330762"/>
      <w:bookmarkStart w:id="2" w:name="_Toc374331664"/>
      <w:bookmarkStart w:id="3" w:name="_Toc375639426"/>
      <w:bookmarkStart w:id="4" w:name="_Toc388320451"/>
      <w:bookmarkStart w:id="5" w:name="_Toc32627419"/>
      <w:bookmarkStart w:id="6" w:name="_Toc123534360"/>
      <w:r w:rsidR="00DC7AE1" w:rsidRPr="00544FBC">
        <w:rPr>
          <w:rFonts w:ascii="Arial" w:hAnsi="Arial" w:cs="Arial"/>
          <w:sz w:val="20"/>
          <w:szCs w:val="20"/>
        </w:rPr>
        <w:t>Uchazeč je povinen uvést v nabídce cenu v Kč bez DPH, DPH a cena v Kč včetně DPH v následujícím členění:</w:t>
      </w:r>
    </w:p>
    <w:p w:rsidR="002012CF" w:rsidRPr="00544FBC" w:rsidRDefault="002012CF" w:rsidP="002012CF">
      <w:pPr>
        <w:keepNext/>
        <w:ind w:left="284"/>
        <w:jc w:val="both"/>
        <w:rPr>
          <w:rFonts w:ascii="Arial" w:hAnsi="Arial" w:cs="Arial"/>
          <w:sz w:val="20"/>
          <w:szCs w:val="20"/>
        </w:rPr>
      </w:pPr>
    </w:p>
    <w:p w:rsidR="00DC7AE1" w:rsidRDefault="00DC7AE1" w:rsidP="003B3C9A">
      <w:pPr>
        <w:pStyle w:val="Nadpis2"/>
        <w:keepLines w:val="0"/>
        <w:numPr>
          <w:ilvl w:val="0"/>
          <w:numId w:val="16"/>
        </w:numPr>
        <w:spacing w:before="60"/>
        <w:ind w:left="935" w:hanging="357"/>
        <w:jc w:val="both"/>
        <w:rPr>
          <w:rFonts w:ascii="Arial" w:hAnsi="Arial"/>
          <w:b w:val="0"/>
          <w:color w:val="auto"/>
          <w:sz w:val="20"/>
        </w:rPr>
      </w:pPr>
      <w:r w:rsidRPr="00684BC3">
        <w:rPr>
          <w:rFonts w:ascii="Arial" w:hAnsi="Arial"/>
          <w:b w:val="0"/>
          <w:color w:val="auto"/>
          <w:sz w:val="20"/>
        </w:rPr>
        <w:t xml:space="preserve">cena za </w:t>
      </w:r>
      <w:r w:rsidR="002012CF">
        <w:rPr>
          <w:rFonts w:ascii="Arial" w:hAnsi="Arial"/>
          <w:b w:val="0"/>
          <w:color w:val="auto"/>
          <w:sz w:val="20"/>
        </w:rPr>
        <w:t>Hardware + podpora</w:t>
      </w:r>
      <w:r w:rsidRPr="00684BC3">
        <w:rPr>
          <w:rFonts w:ascii="Arial" w:hAnsi="Arial"/>
          <w:b w:val="0"/>
          <w:color w:val="auto"/>
          <w:sz w:val="20"/>
        </w:rPr>
        <w:t>,</w:t>
      </w:r>
    </w:p>
    <w:p w:rsidR="002012CF" w:rsidRDefault="002012CF" w:rsidP="002012CF">
      <w:pPr>
        <w:pStyle w:val="Nadpis2"/>
        <w:keepLines w:val="0"/>
        <w:numPr>
          <w:ilvl w:val="0"/>
          <w:numId w:val="16"/>
        </w:numPr>
        <w:spacing w:before="60"/>
        <w:ind w:left="935" w:hanging="357"/>
        <w:jc w:val="both"/>
        <w:rPr>
          <w:rFonts w:ascii="Arial" w:hAnsi="Arial"/>
          <w:b w:val="0"/>
          <w:color w:val="auto"/>
          <w:sz w:val="20"/>
        </w:rPr>
      </w:pPr>
      <w:r w:rsidRPr="002012CF">
        <w:rPr>
          <w:rFonts w:ascii="Arial" w:hAnsi="Arial"/>
          <w:b w:val="0"/>
          <w:color w:val="auto"/>
          <w:sz w:val="20"/>
        </w:rPr>
        <w:t>Cena za Software</w:t>
      </w:r>
      <w:r>
        <w:rPr>
          <w:rFonts w:ascii="Arial" w:hAnsi="Arial"/>
          <w:b w:val="0"/>
          <w:color w:val="auto"/>
          <w:sz w:val="20"/>
        </w:rPr>
        <w:t xml:space="preserve"> + podpora  </w:t>
      </w:r>
      <w:r w:rsidRPr="002012CF">
        <w:rPr>
          <w:rFonts w:ascii="Arial" w:hAnsi="Arial"/>
          <w:b w:val="0"/>
          <w:color w:val="auto"/>
          <w:sz w:val="20"/>
        </w:rPr>
        <w:t xml:space="preserve"> </w:t>
      </w:r>
    </w:p>
    <w:p w:rsidR="002012CF" w:rsidRPr="002012CF" w:rsidRDefault="002012CF" w:rsidP="002012CF">
      <w:pPr>
        <w:pStyle w:val="Nadpis2"/>
        <w:keepLines w:val="0"/>
        <w:numPr>
          <w:ilvl w:val="0"/>
          <w:numId w:val="16"/>
        </w:numPr>
        <w:spacing w:before="60"/>
        <w:ind w:left="935" w:hanging="357"/>
        <w:jc w:val="both"/>
        <w:rPr>
          <w:rFonts w:ascii="Arial" w:hAnsi="Arial"/>
          <w:b w:val="0"/>
          <w:color w:val="auto"/>
          <w:sz w:val="20"/>
        </w:rPr>
      </w:pPr>
      <w:r w:rsidRPr="002012CF">
        <w:rPr>
          <w:rFonts w:ascii="Arial" w:hAnsi="Arial"/>
          <w:b w:val="0"/>
          <w:color w:val="auto"/>
          <w:sz w:val="20"/>
        </w:rPr>
        <w:t xml:space="preserve">Cena za implementační </w:t>
      </w:r>
      <w:r w:rsidR="005808F8">
        <w:rPr>
          <w:rFonts w:ascii="Arial" w:hAnsi="Arial"/>
          <w:b w:val="0"/>
          <w:color w:val="auto"/>
          <w:sz w:val="20"/>
        </w:rPr>
        <w:t>služby</w:t>
      </w:r>
    </w:p>
    <w:p w:rsidR="002012CF" w:rsidRPr="002012CF" w:rsidRDefault="002012CF" w:rsidP="002012CF"/>
    <w:p w:rsidR="00DC7AE1" w:rsidRPr="00684BC3" w:rsidRDefault="00DC7AE1" w:rsidP="003B3C9A">
      <w:pPr>
        <w:pStyle w:val="Nadpis2"/>
        <w:keepLines w:val="0"/>
        <w:numPr>
          <w:ilvl w:val="0"/>
          <w:numId w:val="16"/>
        </w:numPr>
        <w:spacing w:before="60"/>
        <w:ind w:left="935" w:hanging="357"/>
        <w:jc w:val="both"/>
        <w:rPr>
          <w:rFonts w:ascii="Arial" w:hAnsi="Arial"/>
          <w:b w:val="0"/>
          <w:color w:val="auto"/>
          <w:sz w:val="20"/>
        </w:rPr>
      </w:pPr>
      <w:r w:rsidRPr="00684BC3">
        <w:rPr>
          <w:rFonts w:ascii="Arial" w:hAnsi="Arial"/>
          <w:b w:val="0"/>
          <w:color w:val="auto"/>
          <w:sz w:val="20"/>
        </w:rPr>
        <w:lastRenderedPageBreak/>
        <w:t xml:space="preserve">Celková nabídková cena (celková cena nesmí překročit částku </w:t>
      </w:r>
      <w:r w:rsidR="002012CF">
        <w:rPr>
          <w:rFonts w:ascii="Arial" w:hAnsi="Arial"/>
          <w:b w:val="0"/>
          <w:color w:val="auto"/>
          <w:sz w:val="20"/>
        </w:rPr>
        <w:t>11.000 000,-  Kč včetně DPH</w:t>
      </w:r>
      <w:r w:rsidRPr="00684BC3">
        <w:rPr>
          <w:rFonts w:ascii="Arial" w:hAnsi="Arial"/>
          <w:b w:val="0"/>
          <w:color w:val="auto"/>
          <w:sz w:val="20"/>
        </w:rPr>
        <w:t>)</w:t>
      </w:r>
    </w:p>
    <w:p w:rsidR="00DC7AE1" w:rsidRPr="00544FBC" w:rsidRDefault="00544FBC" w:rsidP="00E56054">
      <w:pPr>
        <w:keepNext/>
        <w:numPr>
          <w:ilvl w:val="1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C7AE1" w:rsidRPr="00544FBC">
        <w:rPr>
          <w:rFonts w:ascii="Arial" w:hAnsi="Arial" w:cs="Arial"/>
          <w:sz w:val="20"/>
          <w:szCs w:val="20"/>
        </w:rPr>
        <w:t xml:space="preserve">Celkovou cenu uvede uchazeč do Krycího listu (viz příloha č. </w:t>
      </w:r>
      <w:r w:rsidR="004A2515">
        <w:rPr>
          <w:rFonts w:ascii="Arial" w:hAnsi="Arial" w:cs="Arial"/>
          <w:sz w:val="20"/>
          <w:szCs w:val="20"/>
        </w:rPr>
        <w:t>1</w:t>
      </w:r>
      <w:r w:rsidR="00DC7AE1" w:rsidRPr="00544FBC">
        <w:rPr>
          <w:rFonts w:ascii="Arial" w:hAnsi="Arial" w:cs="Arial"/>
          <w:sz w:val="20"/>
          <w:szCs w:val="20"/>
        </w:rPr>
        <w:t>).</w:t>
      </w:r>
    </w:p>
    <w:p w:rsidR="00DC7AE1" w:rsidRPr="00684BC3" w:rsidRDefault="00544FBC" w:rsidP="006643F7">
      <w:pPr>
        <w:pStyle w:val="Nadpis2"/>
        <w:numPr>
          <w:ilvl w:val="1"/>
          <w:numId w:val="7"/>
        </w:numPr>
        <w:spacing w:before="120"/>
        <w:ind w:left="578" w:hanging="578"/>
        <w:jc w:val="both"/>
        <w:rPr>
          <w:rFonts w:ascii="Arial" w:hAnsi="Arial"/>
          <w:b w:val="0"/>
          <w:color w:val="auto"/>
          <w:sz w:val="20"/>
        </w:rPr>
      </w:pPr>
      <w:r w:rsidRPr="00684BC3">
        <w:rPr>
          <w:rFonts w:ascii="Arial" w:hAnsi="Arial"/>
          <w:b w:val="0"/>
          <w:color w:val="auto"/>
          <w:sz w:val="20"/>
        </w:rPr>
        <w:t xml:space="preserve"> </w:t>
      </w:r>
      <w:r w:rsidR="00DC7AE1" w:rsidRPr="00684BC3">
        <w:rPr>
          <w:rFonts w:ascii="Arial" w:hAnsi="Arial"/>
          <w:b w:val="0"/>
          <w:color w:val="auto"/>
          <w:sz w:val="20"/>
        </w:rPr>
        <w:t xml:space="preserve">Celková cena bude stanovena jako nejvýše přípustná cena včetně všech poplatků a </w:t>
      </w:r>
      <w:r w:rsidR="00DC7AE1" w:rsidRPr="00A53F5B">
        <w:rPr>
          <w:rFonts w:ascii="Arial" w:hAnsi="Arial"/>
          <w:b w:val="0"/>
          <w:color w:val="auto"/>
          <w:sz w:val="20"/>
        </w:rPr>
        <w:t>veškerých dalších nákladů spojených s plněním veřejné zakázky.</w:t>
      </w:r>
    </w:p>
    <w:p w:rsidR="00DC7AE1" w:rsidRPr="00684BC3" w:rsidRDefault="00DC7AE1" w:rsidP="006643F7">
      <w:pPr>
        <w:pStyle w:val="Nadpis2"/>
        <w:numPr>
          <w:ilvl w:val="1"/>
          <w:numId w:val="7"/>
        </w:numPr>
        <w:spacing w:before="120"/>
        <w:ind w:left="578" w:hanging="578"/>
        <w:rPr>
          <w:rFonts w:ascii="Arial" w:hAnsi="Arial"/>
          <w:b w:val="0"/>
          <w:color w:val="auto"/>
          <w:sz w:val="20"/>
        </w:rPr>
      </w:pPr>
      <w:r w:rsidRPr="00684BC3">
        <w:rPr>
          <w:rFonts w:ascii="Arial" w:hAnsi="Arial"/>
          <w:b w:val="0"/>
          <w:color w:val="auto"/>
          <w:sz w:val="20"/>
        </w:rPr>
        <w:t>Nabídková cena uvedena v různých částech nabídky musí být shodná a to včetně DPH.</w:t>
      </w:r>
    </w:p>
    <w:p w:rsidR="00DC7AE1" w:rsidRPr="00684BC3" w:rsidRDefault="00544FBC" w:rsidP="006643F7">
      <w:pPr>
        <w:pStyle w:val="Nadpis2"/>
        <w:numPr>
          <w:ilvl w:val="1"/>
          <w:numId w:val="7"/>
        </w:numPr>
        <w:spacing w:before="120"/>
        <w:ind w:left="578" w:hanging="578"/>
        <w:rPr>
          <w:rFonts w:ascii="Arial" w:hAnsi="Arial"/>
          <w:b w:val="0"/>
          <w:color w:val="auto"/>
          <w:sz w:val="20"/>
        </w:rPr>
      </w:pPr>
      <w:r w:rsidRPr="00A53F5B">
        <w:rPr>
          <w:rFonts w:ascii="Arial" w:hAnsi="Arial"/>
          <w:b w:val="0"/>
          <w:color w:val="auto"/>
          <w:sz w:val="20"/>
        </w:rPr>
        <w:t xml:space="preserve"> </w:t>
      </w:r>
      <w:r w:rsidR="00DC7AE1" w:rsidRPr="00684BC3">
        <w:rPr>
          <w:rFonts w:ascii="Arial" w:hAnsi="Arial"/>
          <w:b w:val="0"/>
          <w:color w:val="auto"/>
          <w:sz w:val="20"/>
        </w:rPr>
        <w:t>Cenu je možné překročit pouze v souvislosti se změnou daňových předpisů týkajících se DPH.</w:t>
      </w:r>
    </w:p>
    <w:p w:rsidR="00953484" w:rsidRPr="004C3A87" w:rsidRDefault="00953484" w:rsidP="003B3C9A">
      <w:pPr>
        <w:keepNext/>
        <w:numPr>
          <w:ilvl w:val="0"/>
          <w:numId w:val="7"/>
        </w:numPr>
        <w:spacing w:before="360" w:after="120"/>
        <w:jc w:val="both"/>
        <w:rPr>
          <w:rFonts w:ascii="Arial" w:hAnsi="Arial" w:cs="Arial"/>
          <w:b/>
          <w:sz w:val="20"/>
          <w:szCs w:val="20"/>
        </w:rPr>
      </w:pPr>
      <w:r w:rsidRPr="004C3A87">
        <w:rPr>
          <w:rFonts w:ascii="Arial" w:hAnsi="Arial" w:cs="Arial"/>
          <w:b/>
          <w:sz w:val="20"/>
          <w:szCs w:val="20"/>
        </w:rPr>
        <w:t>Hodnotící kritéria (kritéria pro zadání veřejné zakázky):</w:t>
      </w:r>
    </w:p>
    <w:p w:rsidR="00BC7009" w:rsidRPr="00366785" w:rsidRDefault="00BC7009" w:rsidP="003B3C9A">
      <w:pPr>
        <w:keepNext/>
        <w:numPr>
          <w:ilvl w:val="1"/>
          <w:numId w:val="7"/>
        </w:numPr>
        <w:spacing w:before="12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 zvolil jako základní hodnotící kritérium pro zadání veřejné zakázky nejnižší nabídkovou cenu.</w:t>
      </w:r>
    </w:p>
    <w:p w:rsidR="00BC7009" w:rsidRPr="00366785" w:rsidRDefault="00BC7009" w:rsidP="003B3C9A">
      <w:pPr>
        <w:keepNext/>
        <w:numPr>
          <w:ilvl w:val="1"/>
          <w:numId w:val="7"/>
        </w:numPr>
        <w:spacing w:before="12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Hodnocena bude celková nabídková cena (v Kč bez DPH) za celý předmět veřejné zakázky zpracovaná podle části 9 této zadávací dokumentace, uvedená na Krycím listě (příloha č. 1).</w:t>
      </w:r>
    </w:p>
    <w:p w:rsidR="00282DF2" w:rsidRDefault="00282DF2" w:rsidP="003B3C9A">
      <w:pPr>
        <w:keepNext/>
        <w:numPr>
          <w:ilvl w:val="1"/>
          <w:numId w:val="7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66785">
        <w:rPr>
          <w:rFonts w:ascii="Arial" w:hAnsi="Arial" w:cs="Arial"/>
          <w:sz w:val="20"/>
          <w:szCs w:val="20"/>
        </w:rPr>
        <w:t>Nabídky budou seřazeny podle výše</w:t>
      </w:r>
      <w:r>
        <w:rPr>
          <w:rFonts w:ascii="Arial" w:hAnsi="Arial" w:cs="Arial"/>
          <w:sz w:val="20"/>
          <w:szCs w:val="20"/>
        </w:rPr>
        <w:t xml:space="preserve"> celkové nabídkové ceny, zakázka bude přidělena uchazeči, který podal nabídku s nejnižší celkovou nabídkovou cenou.</w:t>
      </w:r>
    </w:p>
    <w:p w:rsidR="00953484" w:rsidRPr="00366785" w:rsidRDefault="00282DF2" w:rsidP="003B3C9A">
      <w:pPr>
        <w:keepNext/>
        <w:numPr>
          <w:ilvl w:val="1"/>
          <w:numId w:val="7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 umožní do uzavření sml</w:t>
      </w:r>
      <w:r w:rsidR="004C3A8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uvy všem uchazečům, kteří podali nabídku ve lhůtě pro podávání nabídek, na jejich písemnou žádost nahlédnout do zprávy o posouzení a hodnocení nabídek a pořídit si z ní výpis nebo opis.</w:t>
      </w:r>
    </w:p>
    <w:bookmarkEnd w:id="1"/>
    <w:bookmarkEnd w:id="2"/>
    <w:bookmarkEnd w:id="3"/>
    <w:bookmarkEnd w:id="4"/>
    <w:bookmarkEnd w:id="5"/>
    <w:bookmarkEnd w:id="6"/>
    <w:p w:rsidR="00953484" w:rsidRPr="00E77F2F" w:rsidRDefault="00953484" w:rsidP="003B3C9A">
      <w:pPr>
        <w:keepNext/>
        <w:numPr>
          <w:ilvl w:val="0"/>
          <w:numId w:val="8"/>
        </w:numPr>
        <w:spacing w:before="360" w:after="12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Platební podmínky</w:t>
      </w:r>
    </w:p>
    <w:p w:rsidR="00953484" w:rsidRPr="00E77F2F" w:rsidRDefault="00953484" w:rsidP="003B3C9A">
      <w:pPr>
        <w:numPr>
          <w:ilvl w:val="1"/>
          <w:numId w:val="8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Zadavatel si vyhrazuje právo omezit rozsah předmětu plnění anebo právo nerealizovat celý předmět plnění (a tím i omezit realizaci plateb vybranému dodavateli), a to v závislosti na disponibilních finančních prostředcích zadavatele. Podrobnosti jsou uvedeny ve vzorové </w:t>
      </w:r>
      <w:r w:rsidR="00703F75">
        <w:rPr>
          <w:rFonts w:ascii="Arial" w:hAnsi="Arial" w:cs="Arial"/>
          <w:sz w:val="20"/>
          <w:szCs w:val="20"/>
        </w:rPr>
        <w:t xml:space="preserve">servisní </w:t>
      </w:r>
      <w:r w:rsidRPr="00E77F2F">
        <w:rPr>
          <w:rFonts w:ascii="Arial" w:hAnsi="Arial" w:cs="Arial"/>
          <w:sz w:val="20"/>
          <w:szCs w:val="20"/>
        </w:rPr>
        <w:t>smlouvě.</w:t>
      </w:r>
    </w:p>
    <w:p w:rsidR="00953484" w:rsidRPr="00E77F2F" w:rsidRDefault="00953484" w:rsidP="003B3C9A">
      <w:pPr>
        <w:numPr>
          <w:ilvl w:val="1"/>
          <w:numId w:val="8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Zadavatel bude proplácet poskytnutá plnění </w:t>
      </w:r>
      <w:r w:rsidR="00AD64A8">
        <w:rPr>
          <w:rFonts w:ascii="Arial" w:hAnsi="Arial" w:cs="Arial"/>
          <w:sz w:val="20"/>
          <w:szCs w:val="20"/>
        </w:rPr>
        <w:t xml:space="preserve">za každý uplynulý kalendářní </w:t>
      </w:r>
      <w:proofErr w:type="spellStart"/>
      <w:r w:rsidR="00AD64A8">
        <w:rPr>
          <w:rFonts w:ascii="Arial" w:hAnsi="Arial" w:cs="Arial"/>
          <w:sz w:val="20"/>
          <w:szCs w:val="20"/>
        </w:rPr>
        <w:t>měsíc</w:t>
      </w:r>
      <w:r w:rsidRPr="00E77F2F">
        <w:rPr>
          <w:rFonts w:ascii="Arial" w:hAnsi="Arial" w:cs="Arial"/>
          <w:sz w:val="20"/>
          <w:szCs w:val="20"/>
        </w:rPr>
        <w:t>a</w:t>
      </w:r>
      <w:proofErr w:type="spellEnd"/>
      <w:r w:rsidRPr="00E77F2F">
        <w:rPr>
          <w:rFonts w:ascii="Arial" w:hAnsi="Arial" w:cs="Arial"/>
          <w:sz w:val="20"/>
          <w:szCs w:val="20"/>
        </w:rPr>
        <w:t xml:space="preserve"> to na základě faktur – daňových dokladů dodavatele</w:t>
      </w:r>
      <w:r w:rsidR="00027785">
        <w:rPr>
          <w:rFonts w:ascii="Arial" w:hAnsi="Arial" w:cs="Arial"/>
          <w:sz w:val="20"/>
          <w:szCs w:val="20"/>
        </w:rPr>
        <w:t xml:space="preserve"> jejichž přílohou bude přehled provedených prací a časové plnění</w:t>
      </w:r>
      <w:r w:rsidRPr="00E77F2F">
        <w:rPr>
          <w:rFonts w:ascii="Arial" w:hAnsi="Arial" w:cs="Arial"/>
          <w:sz w:val="20"/>
          <w:szCs w:val="20"/>
        </w:rPr>
        <w:t>.</w:t>
      </w:r>
    </w:p>
    <w:p w:rsidR="00953484" w:rsidRPr="00E77F2F" w:rsidRDefault="00953484" w:rsidP="003B3C9A">
      <w:pPr>
        <w:numPr>
          <w:ilvl w:val="1"/>
          <w:numId w:val="8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Splatnost daňových dokladů (faktur) je minimálně </w:t>
      </w:r>
      <w:r>
        <w:rPr>
          <w:rFonts w:ascii="Arial" w:hAnsi="Arial" w:cs="Arial"/>
          <w:sz w:val="20"/>
          <w:szCs w:val="20"/>
        </w:rPr>
        <w:t>30</w:t>
      </w:r>
      <w:r w:rsidR="00D13CD3">
        <w:rPr>
          <w:rFonts w:ascii="Arial" w:hAnsi="Arial" w:cs="Arial"/>
          <w:sz w:val="20"/>
          <w:szCs w:val="20"/>
        </w:rPr>
        <w:t xml:space="preserve"> </w:t>
      </w:r>
      <w:r w:rsidRPr="00E77F2F">
        <w:rPr>
          <w:rFonts w:ascii="Arial" w:hAnsi="Arial" w:cs="Arial"/>
          <w:sz w:val="20"/>
          <w:szCs w:val="20"/>
        </w:rPr>
        <w:t>kalendářních dnů od doručení faktury do sídla zadavatele, pokud není uvedeno jinak. Úhrada faktur bude provedena bezhotovostní platbou z účtu zadavatele na účet uchazeče uvedený ve smlouvě.</w:t>
      </w:r>
    </w:p>
    <w:p w:rsidR="00953484" w:rsidRPr="00E77F2F" w:rsidRDefault="00953484" w:rsidP="003B3C9A">
      <w:pPr>
        <w:numPr>
          <w:ilvl w:val="1"/>
          <w:numId w:val="8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Faktura musí obsahovat všechny náležitosti řádného účetního a daňového dokladu ve smyslu příslušných právních předpisů, zejména zákona č. 235/2004 Sb., o dani z přidané hodnoty, ve znění pozdějších předpisů. V případě, že faktura nebude mít odpovídající náležitosti nebo některý z údajů bude uveden chybně, je zadavatel oprávněn zaslat ji ve lhůtě splatnosti zpět uchazeči k doplnění či opravě, aniž se tak dostane do prodlení se splatností; lhůta splatnosti počíná běžet znovu od opětovného doručení náležitě doplněného či opraveného daňového dokladu.</w:t>
      </w:r>
    </w:p>
    <w:p w:rsidR="00953484" w:rsidRPr="00E77F2F" w:rsidRDefault="00953484" w:rsidP="003B3C9A">
      <w:pPr>
        <w:numPr>
          <w:ilvl w:val="1"/>
          <w:numId w:val="8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Splnění požadavků uvedených v tomto článku je podmínkou zadavatele.</w:t>
      </w:r>
    </w:p>
    <w:p w:rsidR="00953484" w:rsidRPr="00E77F2F" w:rsidRDefault="00953484" w:rsidP="003B3C9A">
      <w:pPr>
        <w:keepNext/>
        <w:numPr>
          <w:ilvl w:val="0"/>
          <w:numId w:val="8"/>
        </w:numPr>
        <w:spacing w:before="36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Obchodní podmínky:</w:t>
      </w:r>
    </w:p>
    <w:p w:rsidR="00953484" w:rsidRPr="00E77F2F" w:rsidRDefault="00953484" w:rsidP="006643F7">
      <w:pPr>
        <w:numPr>
          <w:ilvl w:val="1"/>
          <w:numId w:val="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Zadavatel stanovil obchodní podmínky pro realizaci veřejné zakázky, a to formou závazné (vzorové) </w:t>
      </w:r>
      <w:r w:rsidR="00A47502">
        <w:rPr>
          <w:rFonts w:ascii="Arial" w:hAnsi="Arial" w:cs="Arial"/>
          <w:sz w:val="20"/>
          <w:szCs w:val="20"/>
        </w:rPr>
        <w:t xml:space="preserve">servisní </w:t>
      </w:r>
      <w:r w:rsidRPr="00E77F2F">
        <w:rPr>
          <w:rFonts w:ascii="Arial" w:hAnsi="Arial" w:cs="Arial"/>
          <w:sz w:val="20"/>
          <w:szCs w:val="20"/>
        </w:rPr>
        <w:t>smlouvy. Text vzorové smlouvy je součástí zadávací dokumentace. Zadavatel je oprávněn do vzorové smlouvy doplnit pouze své identifikační a kontaktní údaje a další údaje určené k doplnění (tj. údaje, které budou předmětem hodnocení nabídek a další údaje určené zadavatelem k doplnění).</w:t>
      </w:r>
    </w:p>
    <w:p w:rsidR="00953484" w:rsidRPr="00E77F2F" w:rsidRDefault="00953484" w:rsidP="006643F7">
      <w:pPr>
        <w:numPr>
          <w:ilvl w:val="1"/>
          <w:numId w:val="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Smlouva bude podepsána oprávněnou osobou uchazeče. Nepodepsaná smlouva je nepodepsanou nabídkou ve smyslu zákona, uchazeč bude v takovém případě vyloučen z účasti na zadávacím řízení pro nesplnění podmínek zadání.</w:t>
      </w:r>
    </w:p>
    <w:p w:rsidR="00953484" w:rsidRPr="00E77F2F" w:rsidRDefault="00953484" w:rsidP="006643F7">
      <w:pPr>
        <w:numPr>
          <w:ilvl w:val="1"/>
          <w:numId w:val="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Pokud podává nabídku více dodavatelů společně, musí být v záhlaví smlouvy uvedeni všichni dodavatelé, kteří podávají společnou nabídku</w:t>
      </w:r>
      <w:r w:rsidR="00035C7D">
        <w:rPr>
          <w:rFonts w:ascii="Arial" w:hAnsi="Arial" w:cs="Arial"/>
          <w:sz w:val="20"/>
          <w:szCs w:val="20"/>
        </w:rPr>
        <w:t xml:space="preserve"> </w:t>
      </w:r>
      <w:r w:rsidRPr="00E77F2F">
        <w:rPr>
          <w:rFonts w:ascii="Arial" w:hAnsi="Arial" w:cs="Arial"/>
          <w:sz w:val="20"/>
          <w:szCs w:val="20"/>
        </w:rPr>
        <w:t>a smlouva musí být podepsána oprávněnou osobou všech dodavatelů, kteří podávají společnou nabídku.</w:t>
      </w:r>
    </w:p>
    <w:p w:rsidR="00953484" w:rsidRPr="00E77F2F" w:rsidRDefault="00953484" w:rsidP="003B3C9A">
      <w:pPr>
        <w:keepNext/>
        <w:numPr>
          <w:ilvl w:val="0"/>
          <w:numId w:val="8"/>
        </w:numPr>
        <w:spacing w:before="36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lastRenderedPageBreak/>
        <w:t>Varianty nabídky:</w:t>
      </w:r>
    </w:p>
    <w:p w:rsidR="00953484" w:rsidRPr="00E77F2F" w:rsidRDefault="00953484" w:rsidP="001E029C">
      <w:pPr>
        <w:spacing w:after="60"/>
        <w:jc w:val="both"/>
        <w:outlineLvl w:val="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Zadavatel vylučuje varianty nabídky.</w:t>
      </w:r>
    </w:p>
    <w:p w:rsidR="00953484" w:rsidRPr="00E77F2F" w:rsidRDefault="00953484" w:rsidP="003B3C9A">
      <w:pPr>
        <w:keepNext/>
        <w:numPr>
          <w:ilvl w:val="0"/>
          <w:numId w:val="8"/>
        </w:numPr>
        <w:spacing w:before="36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Zrušení zadávacího řízení</w:t>
      </w:r>
    </w:p>
    <w:p w:rsidR="00953484" w:rsidRPr="00E77F2F" w:rsidRDefault="00953484" w:rsidP="001E029C">
      <w:pPr>
        <w:spacing w:after="60"/>
        <w:outlineLvl w:val="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Zadavatel je oprávněn zrušit zadávací řízení za podmínek upravených zákonem.</w:t>
      </w:r>
    </w:p>
    <w:p w:rsidR="00953484" w:rsidRPr="00E77F2F" w:rsidRDefault="00953484" w:rsidP="003B3C9A">
      <w:pPr>
        <w:keepNext/>
        <w:numPr>
          <w:ilvl w:val="0"/>
          <w:numId w:val="8"/>
        </w:numPr>
        <w:spacing w:before="36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Další zadávací podmínky zadavatele:</w:t>
      </w:r>
    </w:p>
    <w:p w:rsidR="00953484" w:rsidRPr="00E77F2F" w:rsidRDefault="00953484" w:rsidP="006643F7">
      <w:pPr>
        <w:numPr>
          <w:ilvl w:val="1"/>
          <w:numId w:val="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Nabídka se podává v jednom originálním vyhotovení. Vyhotovení nabídky bude zabezpečeno takovým způsobem, který znemožní vyjmout jednotlivé listy nabídky. Opatření proti vyjmutí listů uplatňuje zadavatel zejména z důvodů vyloučení možnosti neoprávněné manipulace. Nabídka bude obsahovat všechny dokumenty v originálním vyhotovení, případně v úředně ověřené kopii (podle podmínek stanovených v zadávací dokumentaci), s výjimkou případů, kdy zadavatel podle textu zadávací dokumentace požaduje pouze kopie prosté.</w:t>
      </w:r>
    </w:p>
    <w:p w:rsidR="00953484" w:rsidRPr="00E77F2F" w:rsidRDefault="00953484" w:rsidP="006643F7">
      <w:pPr>
        <w:numPr>
          <w:ilvl w:val="1"/>
          <w:numId w:val="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Nabídka musí být předložena v českém jazyce. Pokud uchazeč jako součást nabídky bude předkládat dokumenty i v jiném než českém jazyce, musí s nimi přiložit jejich překlad do českého jazyka. Tento překlad nemusí být úředně ověřen. Doklady o splnění technických kvalifikačních předpokladů v podobě firemních a osobních certifikátů uchazeče budou předloženy v českém nebo anglickém jazyce.</w:t>
      </w:r>
    </w:p>
    <w:p w:rsidR="00953484" w:rsidRPr="00E77F2F" w:rsidRDefault="00953484" w:rsidP="006643F7">
      <w:pPr>
        <w:numPr>
          <w:ilvl w:val="1"/>
          <w:numId w:val="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Jednotlivé listy nabídky budou číslovány nepřetržitou číselnou řadou. Jako poslední list nabídky bude doloženo prohlášení uchazeče, podepsané statutárním orgánem uchazeče či jinou oprávněnou osobou, o počtu stran nabídky.</w:t>
      </w:r>
    </w:p>
    <w:p w:rsidR="00953484" w:rsidRPr="00E77F2F" w:rsidRDefault="00953484" w:rsidP="006643F7">
      <w:pPr>
        <w:numPr>
          <w:ilvl w:val="1"/>
          <w:numId w:val="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Zadavatel nehradí náklady na účast v zadávacím řízení.</w:t>
      </w:r>
    </w:p>
    <w:p w:rsidR="00953484" w:rsidRPr="00E77F2F" w:rsidRDefault="00953484" w:rsidP="006643F7">
      <w:pPr>
        <w:numPr>
          <w:ilvl w:val="1"/>
          <w:numId w:val="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Zadavatel si vyhrazuje právo ověřit a prověřit údaje uvedené jednotlivými uchazeči v nabídkách. Zadavatel vyloučí uchazeče ze soutěže v případě, že uchazeč uvede ve své nabídce nepravdivé údaje.</w:t>
      </w:r>
    </w:p>
    <w:p w:rsidR="00953484" w:rsidRPr="00E77F2F" w:rsidRDefault="00953484" w:rsidP="006643F7">
      <w:pPr>
        <w:numPr>
          <w:ilvl w:val="1"/>
          <w:numId w:val="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Nesplnění podmínek zadavatele ze strany uchazeče (s výhradou doporučujících ustanovení) povede k jeho vyloučení z účasti na otevřeném zadávacím řízení pro nesplnění podmínek zadávacího řízení.</w:t>
      </w:r>
    </w:p>
    <w:p w:rsidR="00953484" w:rsidRPr="00E77F2F" w:rsidRDefault="00953484" w:rsidP="006643F7">
      <w:pPr>
        <w:numPr>
          <w:ilvl w:val="1"/>
          <w:numId w:val="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Uchazeč předloží v nabídce popisy dodávaného zboží ve formě dokumentu s technickou specifikací, a to k jednotlivým nabízeným komponentům označeným symbolem „*“ v dokumentu Výkaz výměr. Dokumenty s technickou specifikací mohou být doložené v českém jazyce nebo v anglickém jazyce.</w:t>
      </w:r>
    </w:p>
    <w:p w:rsidR="00953484" w:rsidRDefault="00953484" w:rsidP="006643F7">
      <w:pPr>
        <w:numPr>
          <w:ilvl w:val="1"/>
          <w:numId w:val="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Zadavatel si v souladu s § 152, odst. 1 zákona č. 137/2006 Sb., o veřejných zakázkách, ve znění pozdějších předpisů, vyhrazuje právo zveřejnit všechny informace, poskytnuté uchazeči v nabídkách nebo dalších požadovaných dokumentech, pokud nebyly uchazečem označeny za důvěrné nebo se na ně nevztahuje ochrana podle ustanovení obecně platných předpisů (např. ustanovení zákona č. 101/2000 Sb., o ochraně osobních údajů a o změně některých zákonů, ve znění pozdějších předpisů). Zadavatel si rovněž vyhrazuje právo zveřejnit dokumenty zadavatele, týkající se průběhu zadávacího řízení veřejné zakázky.</w:t>
      </w:r>
    </w:p>
    <w:p w:rsidR="00441794" w:rsidRPr="00E77F2F" w:rsidRDefault="00441794" w:rsidP="006643F7">
      <w:pPr>
        <w:numPr>
          <w:ilvl w:val="1"/>
          <w:numId w:val="8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Uchazeč podáním své nabídky vyslovuje souhlas se zveřejněním všech náležitostí budoucího smluvního vztahu (vlastní smlouva  a další související dokumenty).</w:t>
      </w:r>
    </w:p>
    <w:p w:rsidR="00953484" w:rsidRPr="00E77F2F" w:rsidRDefault="00953484" w:rsidP="000A2807">
      <w:pPr>
        <w:keepNext/>
        <w:numPr>
          <w:ilvl w:val="0"/>
          <w:numId w:val="8"/>
        </w:numPr>
        <w:spacing w:before="36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Formální členění nabídky:</w:t>
      </w:r>
    </w:p>
    <w:p w:rsidR="00953484" w:rsidRPr="00E77F2F" w:rsidRDefault="00953484" w:rsidP="00E56054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Zadavatel doporučuje následující formální členění nabídky:</w:t>
      </w:r>
    </w:p>
    <w:p w:rsidR="00953484" w:rsidRPr="00E77F2F" w:rsidRDefault="00953484" w:rsidP="001E029C">
      <w:pPr>
        <w:numPr>
          <w:ilvl w:val="0"/>
          <w:numId w:val="4"/>
        </w:num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Krycí list nabídky</w:t>
      </w:r>
    </w:p>
    <w:p w:rsidR="00953484" w:rsidRPr="00E77F2F" w:rsidRDefault="00953484" w:rsidP="001E029C">
      <w:pPr>
        <w:numPr>
          <w:ilvl w:val="0"/>
          <w:numId w:val="4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Obsah nabídky</w:t>
      </w:r>
    </w:p>
    <w:p w:rsidR="00953484" w:rsidRPr="00E77F2F" w:rsidRDefault="004323DE" w:rsidP="001E029C">
      <w:pPr>
        <w:numPr>
          <w:ilvl w:val="0"/>
          <w:numId w:val="4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Nabídková cena</w:t>
      </w:r>
    </w:p>
    <w:p w:rsidR="00953484" w:rsidRPr="00E77F2F" w:rsidRDefault="00027785" w:rsidP="001E029C">
      <w:pPr>
        <w:numPr>
          <w:ilvl w:val="0"/>
          <w:numId w:val="4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953484" w:rsidRPr="00E77F2F">
        <w:rPr>
          <w:rFonts w:ascii="Arial" w:hAnsi="Arial" w:cs="Arial"/>
          <w:sz w:val="20"/>
          <w:szCs w:val="20"/>
        </w:rPr>
        <w:t xml:space="preserve">ervisní </w:t>
      </w:r>
      <w:r>
        <w:rPr>
          <w:rFonts w:ascii="Arial" w:hAnsi="Arial" w:cs="Arial"/>
          <w:sz w:val="20"/>
          <w:szCs w:val="20"/>
        </w:rPr>
        <w:t>smlouva</w:t>
      </w:r>
    </w:p>
    <w:p w:rsidR="00953484" w:rsidRPr="00E77F2F" w:rsidRDefault="00953484" w:rsidP="00647A42">
      <w:pPr>
        <w:numPr>
          <w:ilvl w:val="0"/>
          <w:numId w:val="4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Doklady o splnění kvalifikace</w:t>
      </w:r>
    </w:p>
    <w:p w:rsidR="00953484" w:rsidRPr="00E77F2F" w:rsidRDefault="00953484" w:rsidP="001E029C">
      <w:pPr>
        <w:numPr>
          <w:ilvl w:val="0"/>
          <w:numId w:val="4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Další údaje o uchazeči dle uvážení uchazeče</w:t>
      </w:r>
    </w:p>
    <w:p w:rsidR="00953484" w:rsidRPr="00E77F2F" w:rsidRDefault="00953484" w:rsidP="000A2807">
      <w:pPr>
        <w:keepNext/>
        <w:numPr>
          <w:ilvl w:val="0"/>
          <w:numId w:val="8"/>
        </w:numPr>
        <w:spacing w:before="36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lastRenderedPageBreak/>
        <w:t>Další informace k průběhu a dokončení zadávacího řízení:</w:t>
      </w:r>
    </w:p>
    <w:p w:rsidR="00953484" w:rsidRPr="00E77F2F" w:rsidRDefault="00953484" w:rsidP="001E029C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V následujícím textu zadavatel poskytuje informace pro další postup zadávacího řízení pro vybraného uchazeče (uchazeče, kterému byla přidělena veřejná zakázka) a pro ostatní uchazeče v zadávacím řízení.</w:t>
      </w:r>
    </w:p>
    <w:p w:rsidR="00953484" w:rsidRPr="000A2807" w:rsidRDefault="00953484" w:rsidP="006643F7">
      <w:pPr>
        <w:keepNext/>
        <w:numPr>
          <w:ilvl w:val="1"/>
          <w:numId w:val="8"/>
        </w:num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0A2807">
        <w:rPr>
          <w:rFonts w:ascii="Arial" w:hAnsi="Arial" w:cs="Arial"/>
          <w:sz w:val="20"/>
          <w:szCs w:val="20"/>
        </w:rPr>
        <w:t>Předložení čistopisu smlouvy</w:t>
      </w:r>
    </w:p>
    <w:p w:rsidR="00953484" w:rsidRPr="00E77F2F" w:rsidRDefault="00953484" w:rsidP="001E029C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Vybraný uchazeč, který obdržel rozhodnutí zadavatele o přidělení veřejné zakázky, předloží neprodleně po uplynutí lhůty pro podání námitek zadavateli příslušný počet vyhotovení čistopisu smlouvy, který bude již ze strany uchazeče podepsán. Čistopis smlouvy musí být identický s textem smlouvy, která byla součástí nabídky. </w:t>
      </w:r>
    </w:p>
    <w:p w:rsidR="00953484" w:rsidRPr="00E77F2F" w:rsidRDefault="00953484" w:rsidP="003607F9">
      <w:pPr>
        <w:pStyle w:val="Zhlav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Vybraný uchazeč si může vyžádat elektronickou podobu textu smlouvy. Chce-li tak učinit </w:t>
      </w:r>
      <w:r w:rsidR="003607F9">
        <w:rPr>
          <w:rFonts w:ascii="Arial" w:hAnsi="Arial" w:cs="Arial"/>
          <w:sz w:val="20"/>
          <w:szCs w:val="20"/>
        </w:rPr>
        <w:t>e</w:t>
      </w:r>
      <w:r w:rsidRPr="00E77F2F">
        <w:rPr>
          <w:rFonts w:ascii="Arial" w:hAnsi="Arial" w:cs="Arial"/>
          <w:sz w:val="20"/>
          <w:szCs w:val="20"/>
        </w:rPr>
        <w:t>lektronickou cestou, potom musí odeslat žádost v podobě datové zprávy s označením předmětu</w:t>
      </w:r>
      <w:r w:rsidR="003607F9">
        <w:rPr>
          <w:rFonts w:ascii="Arial" w:hAnsi="Arial" w:cs="Arial"/>
          <w:sz w:val="20"/>
          <w:szCs w:val="20"/>
        </w:rPr>
        <w:t xml:space="preserve"> </w:t>
      </w:r>
      <w:r w:rsidR="003607F9" w:rsidRPr="003607F9">
        <w:rPr>
          <w:rFonts w:ascii="Arial" w:hAnsi="Arial" w:cs="Arial"/>
          <w:b/>
          <w:sz w:val="20"/>
          <w:szCs w:val="20"/>
        </w:rPr>
        <w:t>„VZ</w:t>
      </w:r>
      <w:r w:rsidR="006E7231">
        <w:rPr>
          <w:rFonts w:ascii="Arial" w:hAnsi="Arial" w:cs="Arial"/>
          <w:b/>
          <w:sz w:val="20"/>
          <w:szCs w:val="20"/>
        </w:rPr>
        <w:t>19</w:t>
      </w:r>
      <w:r w:rsidR="003607F9" w:rsidRPr="003607F9">
        <w:rPr>
          <w:rFonts w:ascii="Arial" w:hAnsi="Arial" w:cs="Arial"/>
          <w:b/>
          <w:sz w:val="20"/>
          <w:szCs w:val="20"/>
        </w:rPr>
        <w:t xml:space="preserve">/2012 Upgrade platformy pro reporting a analýzy </w:t>
      </w:r>
      <w:proofErr w:type="spellStart"/>
      <w:r w:rsidR="003607F9" w:rsidRPr="003607F9">
        <w:rPr>
          <w:rFonts w:ascii="Arial" w:hAnsi="Arial" w:cs="Arial"/>
          <w:b/>
          <w:sz w:val="20"/>
          <w:szCs w:val="20"/>
        </w:rPr>
        <w:t>Oracle</w:t>
      </w:r>
      <w:proofErr w:type="spellEnd"/>
      <w:r w:rsidR="003607F9" w:rsidRPr="003607F9">
        <w:rPr>
          <w:rFonts w:ascii="Arial" w:hAnsi="Arial" w:cs="Arial"/>
          <w:b/>
          <w:sz w:val="20"/>
          <w:szCs w:val="20"/>
        </w:rPr>
        <w:t>“</w:t>
      </w:r>
      <w:r w:rsidR="003607F9">
        <w:rPr>
          <w:rFonts w:ascii="Arial" w:hAnsi="Arial" w:cs="Arial"/>
          <w:b/>
          <w:sz w:val="20"/>
          <w:szCs w:val="20"/>
        </w:rPr>
        <w:t xml:space="preserve"> </w:t>
      </w:r>
      <w:r w:rsidRPr="00441794">
        <w:rPr>
          <w:rFonts w:ascii="Arial" w:hAnsi="Arial" w:cs="Arial"/>
          <w:sz w:val="20"/>
          <w:szCs w:val="20"/>
        </w:rPr>
        <w:t>opatřené zaručeným elektronickým</w:t>
      </w:r>
      <w:r w:rsidRPr="00E77F2F">
        <w:rPr>
          <w:rFonts w:ascii="Arial" w:hAnsi="Arial" w:cs="Arial"/>
          <w:sz w:val="20"/>
          <w:szCs w:val="20"/>
        </w:rPr>
        <w:t xml:space="preserve"> podpisem. Žádost musí být adresována na e-podatelnu zadavatele: </w:t>
      </w:r>
      <w:hyperlink r:id="rId17" w:history="1">
        <w:r w:rsidRPr="00E77F2F">
          <w:rPr>
            <w:rStyle w:val="Hypertextovodkaz"/>
            <w:rFonts w:ascii="Arial" w:hAnsi="Arial" w:cs="Arial"/>
            <w:sz w:val="20"/>
            <w:szCs w:val="20"/>
          </w:rPr>
          <w:t>posta@sukl.cz</w:t>
        </w:r>
      </w:hyperlink>
      <w:r w:rsidRPr="00E77F2F">
        <w:rPr>
          <w:rFonts w:ascii="Arial" w:hAnsi="Arial" w:cs="Arial"/>
          <w:sz w:val="20"/>
          <w:szCs w:val="20"/>
        </w:rPr>
        <w:t>.</w:t>
      </w:r>
    </w:p>
    <w:p w:rsidR="00953484" w:rsidRPr="00E77F2F" w:rsidRDefault="00953484" w:rsidP="0048620B">
      <w:p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Čistopis smlouvy bude ze strany vybraného uchazeče doplněn o doklady, které byly požadovány k předložení ze strany uchazeče před podpisem smlouvy (pokud v zadávací dokumentaci byly požadavky na takové doklady uvedeny).</w:t>
      </w:r>
    </w:p>
    <w:p w:rsidR="00953484" w:rsidRPr="00E77F2F" w:rsidRDefault="00953484" w:rsidP="001E029C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Tento postup je nutný i přes to, že součástí nabídky uchazeče byl uchazečem podepsaný návrh smlouvy. Nabídku je nutné archivovat po dobu 5 let v souladu se zákonem, a to v podobě, v jaké byla v zadávacím řízení předložena. Po dobu realizace veřejné zakázky je tedy nemožné, aby smlouva podepsaná oběma smluvními stranami byla součástí nabídky.  </w:t>
      </w:r>
    </w:p>
    <w:p w:rsidR="00953484" w:rsidRPr="00E77F2F" w:rsidRDefault="00953484" w:rsidP="001E029C">
      <w:pPr>
        <w:spacing w:before="120" w:after="60"/>
        <w:ind w:left="540" w:hanging="54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Za zadavatele:</w:t>
      </w:r>
    </w:p>
    <w:p w:rsidR="00E04345" w:rsidRDefault="00E04345" w:rsidP="00E8446A">
      <w:pPr>
        <w:spacing w:after="60"/>
        <w:ind w:left="3402"/>
        <w:jc w:val="center"/>
        <w:rPr>
          <w:rFonts w:ascii="Arial" w:hAnsi="Arial" w:cs="Arial"/>
          <w:sz w:val="20"/>
          <w:szCs w:val="20"/>
        </w:rPr>
      </w:pPr>
    </w:p>
    <w:p w:rsidR="00953484" w:rsidRPr="00E77F2F" w:rsidRDefault="00953484" w:rsidP="00E8446A">
      <w:pPr>
        <w:spacing w:after="60"/>
        <w:ind w:left="3402"/>
        <w:jc w:val="center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……………………………………..</w:t>
      </w:r>
    </w:p>
    <w:p w:rsidR="00953484" w:rsidRPr="00E77F2F" w:rsidRDefault="00C624B5" w:rsidP="00E04345">
      <w:pPr>
        <w:ind w:left="340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9618EC">
        <w:rPr>
          <w:rFonts w:ascii="Arial" w:hAnsi="Arial" w:cs="Arial"/>
          <w:sz w:val="20"/>
          <w:szCs w:val="20"/>
        </w:rPr>
        <w:t>UDr</w:t>
      </w:r>
      <w:r w:rsidR="00953484" w:rsidRPr="00E77F2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Jiří Deml</w:t>
      </w:r>
    </w:p>
    <w:p w:rsidR="00953484" w:rsidRDefault="00C624B5" w:rsidP="00E04345">
      <w:pPr>
        <w:ind w:left="340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Náměstek pro odborné činnosti </w:t>
      </w:r>
    </w:p>
    <w:p w:rsidR="00C624B5" w:rsidRPr="00E77F2F" w:rsidRDefault="00C624B5" w:rsidP="00E04345">
      <w:pPr>
        <w:ind w:left="340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pověřený vedením Ústavu </w:t>
      </w:r>
    </w:p>
    <w:p w:rsidR="00953484" w:rsidRDefault="00C624B5" w:rsidP="00E04345">
      <w:pPr>
        <w:ind w:left="340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základě pověření Ministra zdravotnictví ze dne 22.2.2012</w:t>
      </w:r>
    </w:p>
    <w:p w:rsidR="00C624B5" w:rsidRPr="00E77F2F" w:rsidRDefault="00C624B5" w:rsidP="00E04345">
      <w:pPr>
        <w:ind w:left="3402"/>
        <w:jc w:val="center"/>
        <w:rPr>
          <w:rFonts w:ascii="Arial" w:hAnsi="Arial" w:cs="Arial"/>
          <w:sz w:val="20"/>
          <w:szCs w:val="20"/>
        </w:rPr>
      </w:pPr>
    </w:p>
    <w:p w:rsidR="006E7231" w:rsidRDefault="006E7231" w:rsidP="00E04345">
      <w:pPr>
        <w:ind w:left="539" w:hanging="539"/>
        <w:jc w:val="both"/>
        <w:rPr>
          <w:rFonts w:ascii="Arial" w:hAnsi="Arial" w:cs="Arial"/>
          <w:sz w:val="20"/>
          <w:szCs w:val="20"/>
        </w:rPr>
      </w:pPr>
    </w:p>
    <w:p w:rsidR="006E7231" w:rsidRDefault="006E7231" w:rsidP="00E04345">
      <w:pPr>
        <w:ind w:left="539" w:hanging="539"/>
        <w:jc w:val="both"/>
        <w:rPr>
          <w:rFonts w:ascii="Arial" w:hAnsi="Arial" w:cs="Arial"/>
          <w:sz w:val="20"/>
          <w:szCs w:val="20"/>
        </w:rPr>
      </w:pPr>
    </w:p>
    <w:p w:rsidR="00953484" w:rsidRPr="00E77F2F" w:rsidRDefault="00953484" w:rsidP="00E04345">
      <w:pPr>
        <w:ind w:left="539" w:hanging="539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Přílohy zadávací dokumentace: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484" w:rsidRDefault="00953484" w:rsidP="00054EAC">
      <w:pPr>
        <w:numPr>
          <w:ilvl w:val="0"/>
          <w:numId w:val="3"/>
        </w:numPr>
        <w:tabs>
          <w:tab w:val="clear" w:pos="1646"/>
        </w:tabs>
        <w:ind w:left="1259" w:hanging="539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Krycí list nabídky</w:t>
      </w:r>
    </w:p>
    <w:p w:rsidR="00953484" w:rsidRPr="00E77F2F" w:rsidRDefault="00953484" w:rsidP="00054EAC">
      <w:pPr>
        <w:numPr>
          <w:ilvl w:val="0"/>
          <w:numId w:val="3"/>
        </w:numPr>
        <w:tabs>
          <w:tab w:val="clear" w:pos="1646"/>
        </w:tabs>
        <w:ind w:left="1259" w:hanging="539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Návrh </w:t>
      </w:r>
      <w:r w:rsidR="00DC7AE1">
        <w:rPr>
          <w:rFonts w:ascii="Arial" w:hAnsi="Arial" w:cs="Arial"/>
          <w:sz w:val="20"/>
          <w:szCs w:val="20"/>
        </w:rPr>
        <w:t>smlouvy</w:t>
      </w:r>
    </w:p>
    <w:p w:rsidR="00953484" w:rsidRPr="00606064" w:rsidRDefault="00953484" w:rsidP="00B4223E">
      <w:pPr>
        <w:ind w:left="1259"/>
        <w:jc w:val="both"/>
        <w:rPr>
          <w:rFonts w:ascii="Arial" w:hAnsi="Arial" w:cs="Arial"/>
          <w:sz w:val="20"/>
          <w:szCs w:val="20"/>
        </w:rPr>
      </w:pPr>
    </w:p>
    <w:sectPr w:rsidR="00953484" w:rsidRPr="00606064" w:rsidSect="00F363A7">
      <w:headerReference w:type="default" r:id="rId18"/>
      <w:headerReference w:type="first" r:id="rId19"/>
      <w:pgSz w:w="11906" w:h="16838" w:code="9"/>
      <w:pgMar w:top="1418" w:right="1418" w:bottom="1418" w:left="1418" w:header="709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826" w:rsidRDefault="00616826">
      <w:r>
        <w:separator/>
      </w:r>
    </w:p>
  </w:endnote>
  <w:endnote w:type="continuationSeparator" w:id="0">
    <w:p w:rsidR="00616826" w:rsidRDefault="00616826">
      <w:r>
        <w:continuationSeparator/>
      </w:r>
    </w:p>
  </w:endnote>
  <w:endnote w:type="continuationNotice" w:id="1">
    <w:p w:rsidR="00616826" w:rsidRDefault="006168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2FB" w:rsidRPr="00813819" w:rsidRDefault="009A72FB" w:rsidP="00813819">
    <w:pPr>
      <w:pStyle w:val="Zpat"/>
      <w:jc w:val="center"/>
      <w:rPr>
        <w:rFonts w:ascii="Calibri" w:hAnsi="Calibri" w:cs="Arial"/>
        <w:sz w:val="16"/>
        <w:szCs w:val="16"/>
      </w:rPr>
    </w:pPr>
    <w:r w:rsidRPr="00813819">
      <w:rPr>
        <w:rFonts w:ascii="Calibri" w:hAnsi="Calibri" w:cs="Arial"/>
        <w:sz w:val="16"/>
        <w:szCs w:val="16"/>
      </w:rPr>
      <w:t xml:space="preserve">Strana </w:t>
    </w:r>
    <w:r w:rsidRPr="00813819">
      <w:rPr>
        <w:rStyle w:val="slostrnky"/>
        <w:rFonts w:ascii="Calibri" w:hAnsi="Calibri" w:cs="Arial"/>
        <w:sz w:val="16"/>
        <w:szCs w:val="16"/>
      </w:rPr>
      <w:fldChar w:fldCharType="begin"/>
    </w:r>
    <w:r w:rsidRPr="00813819">
      <w:rPr>
        <w:rStyle w:val="slostrnky"/>
        <w:rFonts w:ascii="Calibri" w:hAnsi="Calibri" w:cs="Arial"/>
        <w:sz w:val="16"/>
        <w:szCs w:val="16"/>
      </w:rPr>
      <w:instrText xml:space="preserve"> PAGE </w:instrText>
    </w:r>
    <w:r w:rsidRPr="00813819">
      <w:rPr>
        <w:rStyle w:val="slostrnky"/>
        <w:rFonts w:ascii="Calibri" w:hAnsi="Calibri" w:cs="Arial"/>
        <w:sz w:val="16"/>
        <w:szCs w:val="16"/>
      </w:rPr>
      <w:fldChar w:fldCharType="separate"/>
    </w:r>
    <w:r w:rsidR="00300B8C">
      <w:rPr>
        <w:rStyle w:val="slostrnky"/>
        <w:rFonts w:ascii="Calibri" w:hAnsi="Calibri" w:cs="Arial"/>
        <w:noProof/>
        <w:sz w:val="16"/>
        <w:szCs w:val="16"/>
      </w:rPr>
      <w:t>13</w:t>
    </w:r>
    <w:r w:rsidRPr="00813819">
      <w:rPr>
        <w:rStyle w:val="slostrnky"/>
        <w:rFonts w:ascii="Calibri" w:hAnsi="Calibri" w:cs="Arial"/>
        <w:sz w:val="16"/>
        <w:szCs w:val="16"/>
      </w:rPr>
      <w:fldChar w:fldCharType="end"/>
    </w:r>
    <w:r w:rsidRPr="00813819">
      <w:rPr>
        <w:rFonts w:ascii="Calibri" w:hAnsi="Calibri" w:cs="Arial"/>
        <w:sz w:val="16"/>
        <w:szCs w:val="16"/>
      </w:rPr>
      <w:t xml:space="preserve"> z </w:t>
    </w:r>
    <w:r w:rsidRPr="00813819">
      <w:rPr>
        <w:rStyle w:val="slostrnky"/>
        <w:rFonts w:ascii="Calibri" w:hAnsi="Calibri" w:cs="Arial"/>
        <w:sz w:val="16"/>
        <w:szCs w:val="16"/>
      </w:rPr>
      <w:fldChar w:fldCharType="begin"/>
    </w:r>
    <w:r w:rsidRPr="00813819">
      <w:rPr>
        <w:rStyle w:val="slostrnky"/>
        <w:rFonts w:ascii="Calibri" w:hAnsi="Calibri" w:cs="Arial"/>
        <w:sz w:val="16"/>
        <w:szCs w:val="16"/>
      </w:rPr>
      <w:instrText xml:space="preserve"> NUMPAGES </w:instrText>
    </w:r>
    <w:r w:rsidRPr="00813819">
      <w:rPr>
        <w:rStyle w:val="slostrnky"/>
        <w:rFonts w:ascii="Calibri" w:hAnsi="Calibri" w:cs="Arial"/>
        <w:sz w:val="16"/>
        <w:szCs w:val="16"/>
      </w:rPr>
      <w:fldChar w:fldCharType="separate"/>
    </w:r>
    <w:r w:rsidR="00300B8C">
      <w:rPr>
        <w:rStyle w:val="slostrnky"/>
        <w:rFonts w:ascii="Calibri" w:hAnsi="Calibri" w:cs="Arial"/>
        <w:noProof/>
        <w:sz w:val="16"/>
        <w:szCs w:val="16"/>
      </w:rPr>
      <w:t>13</w:t>
    </w:r>
    <w:r w:rsidRPr="00813819">
      <w:rPr>
        <w:rStyle w:val="slostrnky"/>
        <w:rFonts w:ascii="Calibri" w:hAnsi="Calibri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2FB" w:rsidRPr="00813819" w:rsidRDefault="009A72FB" w:rsidP="00813819">
    <w:pPr>
      <w:pStyle w:val="Zpat"/>
      <w:jc w:val="center"/>
      <w:rPr>
        <w:rFonts w:ascii="Calibri" w:hAnsi="Calibri" w:cs="Arial"/>
        <w:sz w:val="18"/>
        <w:szCs w:val="18"/>
      </w:rPr>
    </w:pPr>
    <w:r w:rsidRPr="00813819">
      <w:rPr>
        <w:rFonts w:ascii="Calibri" w:hAnsi="Calibri" w:cs="Arial"/>
        <w:sz w:val="18"/>
        <w:szCs w:val="18"/>
      </w:rPr>
      <w:t xml:space="preserve">Strana </w:t>
    </w:r>
    <w:r w:rsidRPr="00813819">
      <w:rPr>
        <w:rStyle w:val="slostrnky"/>
        <w:rFonts w:ascii="Calibri" w:hAnsi="Calibri" w:cs="Arial"/>
        <w:sz w:val="18"/>
        <w:szCs w:val="18"/>
      </w:rPr>
      <w:fldChar w:fldCharType="begin"/>
    </w:r>
    <w:r w:rsidRPr="00813819">
      <w:rPr>
        <w:rStyle w:val="slostrnky"/>
        <w:rFonts w:ascii="Calibri" w:hAnsi="Calibri" w:cs="Arial"/>
        <w:sz w:val="18"/>
        <w:szCs w:val="18"/>
      </w:rPr>
      <w:instrText xml:space="preserve"> PAGE </w:instrText>
    </w:r>
    <w:r w:rsidRPr="00813819">
      <w:rPr>
        <w:rStyle w:val="slostrnky"/>
        <w:rFonts w:ascii="Calibri" w:hAnsi="Calibri" w:cs="Arial"/>
        <w:sz w:val="18"/>
        <w:szCs w:val="18"/>
      </w:rPr>
      <w:fldChar w:fldCharType="separate"/>
    </w:r>
    <w:r w:rsidR="00300B8C">
      <w:rPr>
        <w:rStyle w:val="slostrnky"/>
        <w:rFonts w:ascii="Calibri" w:hAnsi="Calibri" w:cs="Arial"/>
        <w:noProof/>
        <w:sz w:val="18"/>
        <w:szCs w:val="18"/>
      </w:rPr>
      <w:t>1</w:t>
    </w:r>
    <w:r w:rsidRPr="00813819">
      <w:rPr>
        <w:rStyle w:val="slostrnky"/>
        <w:rFonts w:ascii="Calibri" w:hAnsi="Calibri" w:cs="Arial"/>
        <w:sz w:val="18"/>
        <w:szCs w:val="18"/>
      </w:rPr>
      <w:fldChar w:fldCharType="end"/>
    </w:r>
    <w:r w:rsidRPr="00813819">
      <w:rPr>
        <w:rFonts w:ascii="Calibri" w:hAnsi="Calibri" w:cs="Arial"/>
        <w:sz w:val="18"/>
        <w:szCs w:val="18"/>
      </w:rPr>
      <w:t xml:space="preserve"> z </w:t>
    </w:r>
    <w:r w:rsidRPr="00813819">
      <w:rPr>
        <w:rStyle w:val="slostrnky"/>
        <w:rFonts w:ascii="Calibri" w:hAnsi="Calibri" w:cs="Arial"/>
        <w:sz w:val="18"/>
        <w:szCs w:val="18"/>
      </w:rPr>
      <w:fldChar w:fldCharType="begin"/>
    </w:r>
    <w:r w:rsidRPr="00813819">
      <w:rPr>
        <w:rStyle w:val="slostrnky"/>
        <w:rFonts w:ascii="Calibri" w:hAnsi="Calibri" w:cs="Arial"/>
        <w:sz w:val="18"/>
        <w:szCs w:val="18"/>
      </w:rPr>
      <w:instrText xml:space="preserve"> NUMPAGES </w:instrText>
    </w:r>
    <w:r w:rsidRPr="00813819">
      <w:rPr>
        <w:rStyle w:val="slostrnky"/>
        <w:rFonts w:ascii="Calibri" w:hAnsi="Calibri" w:cs="Arial"/>
        <w:sz w:val="18"/>
        <w:szCs w:val="18"/>
      </w:rPr>
      <w:fldChar w:fldCharType="separate"/>
    </w:r>
    <w:r w:rsidR="00300B8C">
      <w:rPr>
        <w:rStyle w:val="slostrnky"/>
        <w:rFonts w:ascii="Calibri" w:hAnsi="Calibri" w:cs="Arial"/>
        <w:noProof/>
        <w:sz w:val="18"/>
        <w:szCs w:val="18"/>
      </w:rPr>
      <w:t>13</w:t>
    </w:r>
    <w:r w:rsidRPr="00813819">
      <w:rPr>
        <w:rStyle w:val="slostrnky"/>
        <w:rFonts w:ascii="Calibri" w:hAnsi="Calibri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826" w:rsidRDefault="00616826">
      <w:r>
        <w:separator/>
      </w:r>
    </w:p>
  </w:footnote>
  <w:footnote w:type="continuationSeparator" w:id="0">
    <w:p w:rsidR="00616826" w:rsidRDefault="00616826">
      <w:r>
        <w:continuationSeparator/>
      </w:r>
    </w:p>
  </w:footnote>
  <w:footnote w:type="continuationNotice" w:id="1">
    <w:p w:rsidR="00616826" w:rsidRDefault="006168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2FB" w:rsidRPr="00813819" w:rsidRDefault="009A72FB">
    <w:pPr>
      <w:pStyle w:val="Zhlav"/>
      <w:rPr>
        <w:rFonts w:ascii="Calibri" w:hAnsi="Calibri"/>
        <w:sz w:val="16"/>
        <w:szCs w:val="16"/>
      </w:rPr>
    </w:pPr>
    <w:r w:rsidRPr="00813819">
      <w:rPr>
        <w:rFonts w:ascii="Calibri" w:hAnsi="Calibri"/>
        <w:sz w:val="16"/>
        <w:szCs w:val="16"/>
      </w:rPr>
      <w:t xml:space="preserve">VZ </w:t>
    </w:r>
    <w:r>
      <w:rPr>
        <w:rFonts w:ascii="Calibri" w:hAnsi="Calibri"/>
        <w:sz w:val="16"/>
        <w:szCs w:val="16"/>
      </w:rPr>
      <w:t>„</w:t>
    </w:r>
    <w:r>
      <w:rPr>
        <w:rFonts w:ascii="Calibri" w:hAnsi="Calibri" w:cs="Arial"/>
        <w:b/>
        <w:sz w:val="16"/>
        <w:szCs w:val="16"/>
      </w:rPr>
      <w:t>Implementace opatření ÚOOÚ“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356" w:rsidRPr="0054612D" w:rsidRDefault="00A73356" w:rsidP="00A73356">
    <w:pPr>
      <w:pStyle w:val="Zhlav"/>
      <w:jc w:val="right"/>
      <w:rPr>
        <w:rFonts w:ascii="Arial" w:hAnsi="Arial" w:cs="Arial"/>
        <w:sz w:val="16"/>
        <w:szCs w:val="16"/>
      </w:rPr>
    </w:pPr>
    <w:r>
      <w:tab/>
    </w:r>
  </w:p>
  <w:p w:rsidR="00A73356" w:rsidRDefault="00A73356" w:rsidP="00A73356">
    <w:pPr>
      <w:pStyle w:val="Zhlav"/>
      <w:tabs>
        <w:tab w:val="clear" w:pos="4536"/>
        <w:tab w:val="clear" w:pos="9072"/>
        <w:tab w:val="left" w:pos="723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356" w:rsidRPr="0054612D" w:rsidRDefault="00A73356" w:rsidP="00A73356">
    <w:pPr>
      <w:pStyle w:val="Zhlav"/>
      <w:jc w:val="right"/>
      <w:rPr>
        <w:rFonts w:ascii="Arial" w:hAnsi="Arial" w:cs="Arial"/>
        <w:sz w:val="16"/>
        <w:szCs w:val="16"/>
      </w:rPr>
    </w:pPr>
    <w:r w:rsidRPr="00C61B4D">
      <w:rPr>
        <w:rFonts w:ascii="Arial" w:hAnsi="Arial" w:cs="Arial"/>
        <w:sz w:val="16"/>
        <w:szCs w:val="16"/>
      </w:rPr>
      <w:t>VZ</w:t>
    </w:r>
    <w:r w:rsidR="006E7231">
      <w:rPr>
        <w:rFonts w:ascii="Arial" w:hAnsi="Arial" w:cs="Arial"/>
        <w:sz w:val="16"/>
        <w:szCs w:val="16"/>
      </w:rPr>
      <w:t>19/</w:t>
    </w:r>
    <w:r w:rsidRPr="00C61B4D">
      <w:rPr>
        <w:rFonts w:ascii="Arial" w:hAnsi="Arial" w:cs="Arial"/>
        <w:sz w:val="16"/>
        <w:szCs w:val="16"/>
      </w:rPr>
      <w:t>201</w:t>
    </w:r>
    <w:r>
      <w:rPr>
        <w:rFonts w:ascii="Arial" w:hAnsi="Arial" w:cs="Arial"/>
        <w:sz w:val="16"/>
        <w:szCs w:val="16"/>
      </w:rPr>
      <w:t>2</w:t>
    </w:r>
    <w:r w:rsidRPr="00C61B4D">
      <w:rPr>
        <w:rFonts w:ascii="Arial" w:hAnsi="Arial" w:cs="Arial"/>
        <w:sz w:val="16"/>
        <w:szCs w:val="16"/>
      </w:rPr>
      <w:t xml:space="preserve"> </w:t>
    </w:r>
    <w:r w:rsidRPr="00A73356">
      <w:rPr>
        <w:rFonts w:ascii="Arial" w:hAnsi="Arial" w:cs="Arial"/>
        <w:sz w:val="16"/>
        <w:szCs w:val="16"/>
      </w:rPr>
      <w:t xml:space="preserve">Upgrade platformy pro reporting a analýzy </w:t>
    </w:r>
    <w:proofErr w:type="spellStart"/>
    <w:r w:rsidRPr="00A73356">
      <w:rPr>
        <w:rFonts w:ascii="Arial" w:hAnsi="Arial" w:cs="Arial"/>
        <w:sz w:val="16"/>
        <w:szCs w:val="16"/>
      </w:rPr>
      <w:t>Oracle</w:t>
    </w:r>
    <w:proofErr w:type="spellEnd"/>
  </w:p>
  <w:p w:rsidR="009A72FB" w:rsidRPr="00813819" w:rsidRDefault="009A72FB">
    <w:pPr>
      <w:pStyle w:val="Zhlav"/>
      <w:rPr>
        <w:rFonts w:ascii="Calibri" w:hAnsi="Calibri"/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2FB" w:rsidRPr="0054612D" w:rsidRDefault="009A72FB" w:rsidP="006643F7">
    <w:pPr>
      <w:pStyle w:val="Zhlav"/>
      <w:jc w:val="right"/>
      <w:rPr>
        <w:rFonts w:ascii="Arial" w:hAnsi="Arial" w:cs="Arial"/>
        <w:sz w:val="16"/>
        <w:szCs w:val="16"/>
      </w:rPr>
    </w:pPr>
    <w:r w:rsidRPr="00C61B4D">
      <w:rPr>
        <w:rFonts w:ascii="Arial" w:hAnsi="Arial" w:cs="Arial"/>
        <w:sz w:val="16"/>
        <w:szCs w:val="16"/>
      </w:rPr>
      <w:t>VZ</w:t>
    </w:r>
    <w:r w:rsidR="006E7231">
      <w:rPr>
        <w:rFonts w:ascii="Arial" w:hAnsi="Arial" w:cs="Arial"/>
        <w:sz w:val="16"/>
        <w:szCs w:val="16"/>
      </w:rPr>
      <w:t>19</w:t>
    </w:r>
    <w:r w:rsidRPr="00C61B4D">
      <w:rPr>
        <w:rFonts w:ascii="Arial" w:hAnsi="Arial" w:cs="Arial"/>
        <w:sz w:val="16"/>
        <w:szCs w:val="16"/>
      </w:rPr>
      <w:t>/201</w:t>
    </w:r>
    <w:r w:rsidR="00E4120F">
      <w:rPr>
        <w:rFonts w:ascii="Arial" w:hAnsi="Arial" w:cs="Arial"/>
        <w:sz w:val="16"/>
        <w:szCs w:val="16"/>
      </w:rPr>
      <w:t>2</w:t>
    </w:r>
    <w:r w:rsidRPr="00C61B4D">
      <w:rPr>
        <w:rFonts w:ascii="Arial" w:hAnsi="Arial" w:cs="Arial"/>
        <w:sz w:val="16"/>
        <w:szCs w:val="16"/>
      </w:rPr>
      <w:t xml:space="preserve"> </w:t>
    </w:r>
    <w:r w:rsidR="00A73356" w:rsidRPr="00A73356">
      <w:rPr>
        <w:rFonts w:ascii="Arial" w:hAnsi="Arial" w:cs="Arial"/>
        <w:sz w:val="16"/>
        <w:szCs w:val="16"/>
      </w:rPr>
      <w:t xml:space="preserve">Upgrade platformy pro reporting a analýzy </w:t>
    </w:r>
    <w:proofErr w:type="spellStart"/>
    <w:r w:rsidR="00A73356" w:rsidRPr="00A73356">
      <w:rPr>
        <w:rFonts w:ascii="Arial" w:hAnsi="Arial" w:cs="Arial"/>
        <w:sz w:val="16"/>
        <w:szCs w:val="16"/>
      </w:rPr>
      <w:t>Oracle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00E4"/>
    <w:multiLevelType w:val="hybridMultilevel"/>
    <w:tmpl w:val="B5A627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A4F"/>
    <w:multiLevelType w:val="hybridMultilevel"/>
    <w:tmpl w:val="14009B60"/>
    <w:lvl w:ilvl="0" w:tplc="501A88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45A36"/>
    <w:multiLevelType w:val="hybridMultilevel"/>
    <w:tmpl w:val="CE2AD4FC"/>
    <w:lvl w:ilvl="0" w:tplc="C3788F8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D07B5"/>
    <w:multiLevelType w:val="hybridMultilevel"/>
    <w:tmpl w:val="AB404F4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031645E"/>
    <w:multiLevelType w:val="hybridMultilevel"/>
    <w:tmpl w:val="4D04FE3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4B62E5E"/>
    <w:multiLevelType w:val="hybridMultilevel"/>
    <w:tmpl w:val="29120C78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>
    <w:nsid w:val="15657B5F"/>
    <w:multiLevelType w:val="hybridMultilevel"/>
    <w:tmpl w:val="83D05F82"/>
    <w:lvl w:ilvl="0" w:tplc="F0EAE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310FF1"/>
    <w:multiLevelType w:val="hybridMultilevel"/>
    <w:tmpl w:val="D7AA44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E559F"/>
    <w:multiLevelType w:val="hybridMultilevel"/>
    <w:tmpl w:val="9C34E9F6"/>
    <w:lvl w:ilvl="0" w:tplc="04050017">
      <w:start w:val="1"/>
      <w:numFmt w:val="lowerLetter"/>
      <w:lvlText w:val="%1)"/>
      <w:lvlJc w:val="left"/>
      <w:pPr>
        <w:ind w:left="938" w:hanging="360"/>
      </w:p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">
    <w:nsid w:val="1A3350BF"/>
    <w:multiLevelType w:val="hybridMultilevel"/>
    <w:tmpl w:val="6180E194"/>
    <w:lvl w:ilvl="0" w:tplc="43E40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7C3F03"/>
    <w:multiLevelType w:val="hybridMultilevel"/>
    <w:tmpl w:val="3A0EB358"/>
    <w:lvl w:ilvl="0" w:tplc="D21CF6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C523B24"/>
    <w:multiLevelType w:val="hybridMultilevel"/>
    <w:tmpl w:val="3BEE9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90002"/>
    <w:multiLevelType w:val="hybridMultilevel"/>
    <w:tmpl w:val="21422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337D6A"/>
    <w:multiLevelType w:val="hybridMultilevel"/>
    <w:tmpl w:val="589847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DF6C33"/>
    <w:multiLevelType w:val="hybridMultilevel"/>
    <w:tmpl w:val="75386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04ABD"/>
    <w:multiLevelType w:val="hybridMultilevel"/>
    <w:tmpl w:val="FBCC88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C352D"/>
    <w:multiLevelType w:val="hybridMultilevel"/>
    <w:tmpl w:val="98C423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FF2679"/>
    <w:multiLevelType w:val="multilevel"/>
    <w:tmpl w:val="38B84A9E"/>
    <w:lvl w:ilvl="0">
      <w:start w:val="1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391067FF"/>
    <w:multiLevelType w:val="multilevel"/>
    <w:tmpl w:val="BB181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C86200A"/>
    <w:multiLevelType w:val="multilevel"/>
    <w:tmpl w:val="AEAEC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>
    <w:nsid w:val="3D453CC7"/>
    <w:multiLevelType w:val="multilevel"/>
    <w:tmpl w:val="1A70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2B3DBC"/>
    <w:multiLevelType w:val="multilevel"/>
    <w:tmpl w:val="DBD86B4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484A057C"/>
    <w:multiLevelType w:val="hybridMultilevel"/>
    <w:tmpl w:val="2CD2EFFA"/>
    <w:lvl w:ilvl="0" w:tplc="3DE03232">
      <w:start w:val="1"/>
      <w:numFmt w:val="bullet"/>
      <w:lvlText w:val=""/>
      <w:lvlJc w:val="left"/>
      <w:pPr>
        <w:tabs>
          <w:tab w:val="num" w:pos="1135"/>
        </w:tabs>
        <w:ind w:left="1135" w:hanging="426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4C0815D5"/>
    <w:multiLevelType w:val="hybridMultilevel"/>
    <w:tmpl w:val="E2E61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61BB6"/>
    <w:multiLevelType w:val="hybridMultilevel"/>
    <w:tmpl w:val="AF221864"/>
    <w:lvl w:ilvl="0" w:tplc="04050001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29D1CB2"/>
    <w:multiLevelType w:val="multilevel"/>
    <w:tmpl w:val="2E28158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56C20D86"/>
    <w:multiLevelType w:val="multilevel"/>
    <w:tmpl w:val="E0B8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E44746"/>
    <w:multiLevelType w:val="multilevel"/>
    <w:tmpl w:val="2D8C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40275A"/>
    <w:multiLevelType w:val="multilevel"/>
    <w:tmpl w:val="B202804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6"/>
  </w:num>
  <w:num w:numId="2">
    <w:abstractNumId w:val="9"/>
  </w:num>
  <w:num w:numId="3">
    <w:abstractNumId w:val="24"/>
  </w:num>
  <w:num w:numId="4">
    <w:abstractNumId w:val="5"/>
  </w:num>
  <w:num w:numId="5">
    <w:abstractNumId w:val="0"/>
  </w:num>
  <w:num w:numId="6">
    <w:abstractNumId w:val="13"/>
  </w:num>
  <w:num w:numId="7">
    <w:abstractNumId w:val="21"/>
  </w:num>
  <w:num w:numId="8">
    <w:abstractNumId w:val="17"/>
  </w:num>
  <w:num w:numId="9">
    <w:abstractNumId w:val="22"/>
  </w:num>
  <w:num w:numId="10">
    <w:abstractNumId w:val="12"/>
  </w:num>
  <w:num w:numId="11">
    <w:abstractNumId w:val="28"/>
  </w:num>
  <w:num w:numId="12">
    <w:abstractNumId w:val="2"/>
  </w:num>
  <w:num w:numId="13">
    <w:abstractNumId w:val="3"/>
  </w:num>
  <w:num w:numId="14">
    <w:abstractNumId w:val="14"/>
  </w:num>
  <w:num w:numId="15">
    <w:abstractNumId w:val="10"/>
  </w:num>
  <w:num w:numId="16">
    <w:abstractNumId w:val="8"/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6"/>
  </w:num>
  <w:num w:numId="36">
    <w:abstractNumId w:val="27"/>
  </w:num>
  <w:num w:numId="37">
    <w:abstractNumId w:val="11"/>
  </w:num>
  <w:num w:numId="38">
    <w:abstractNumId w:val="25"/>
  </w:num>
  <w:num w:numId="39">
    <w:abstractNumId w:val="7"/>
  </w:num>
  <w:num w:numId="40">
    <w:abstractNumId w:val="4"/>
  </w:num>
  <w:num w:numId="41">
    <w:abstractNumId w:val="16"/>
  </w:num>
  <w:num w:numId="42">
    <w:abstractNumId w:val="23"/>
  </w:num>
  <w:num w:numId="43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9C"/>
    <w:rsid w:val="00000493"/>
    <w:rsid w:val="00000ED8"/>
    <w:rsid w:val="000043E6"/>
    <w:rsid w:val="0000621E"/>
    <w:rsid w:val="00026A9F"/>
    <w:rsid w:val="00026FFC"/>
    <w:rsid w:val="00027785"/>
    <w:rsid w:val="00030D4D"/>
    <w:rsid w:val="00034730"/>
    <w:rsid w:val="00035C7D"/>
    <w:rsid w:val="000412BD"/>
    <w:rsid w:val="0004253F"/>
    <w:rsid w:val="00043085"/>
    <w:rsid w:val="000430DB"/>
    <w:rsid w:val="000460E1"/>
    <w:rsid w:val="000475EA"/>
    <w:rsid w:val="00051FB5"/>
    <w:rsid w:val="0005320A"/>
    <w:rsid w:val="00054867"/>
    <w:rsid w:val="00054990"/>
    <w:rsid w:val="00054EAC"/>
    <w:rsid w:val="00060682"/>
    <w:rsid w:val="00061470"/>
    <w:rsid w:val="000614AB"/>
    <w:rsid w:val="00062A7A"/>
    <w:rsid w:val="000630D4"/>
    <w:rsid w:val="00063899"/>
    <w:rsid w:val="00071486"/>
    <w:rsid w:val="00071B02"/>
    <w:rsid w:val="00072D3B"/>
    <w:rsid w:val="00084F82"/>
    <w:rsid w:val="00085293"/>
    <w:rsid w:val="00085752"/>
    <w:rsid w:val="00086F89"/>
    <w:rsid w:val="00091C21"/>
    <w:rsid w:val="00095B0D"/>
    <w:rsid w:val="00097621"/>
    <w:rsid w:val="000A2807"/>
    <w:rsid w:val="000A50C3"/>
    <w:rsid w:val="000B325B"/>
    <w:rsid w:val="000B5FD4"/>
    <w:rsid w:val="000C5921"/>
    <w:rsid w:val="000C5F25"/>
    <w:rsid w:val="000C7599"/>
    <w:rsid w:val="000C777B"/>
    <w:rsid w:val="000D19E7"/>
    <w:rsid w:val="000D2315"/>
    <w:rsid w:val="000F51EE"/>
    <w:rsid w:val="00103A77"/>
    <w:rsid w:val="001058C6"/>
    <w:rsid w:val="0011072C"/>
    <w:rsid w:val="0011748D"/>
    <w:rsid w:val="0012273A"/>
    <w:rsid w:val="001249ED"/>
    <w:rsid w:val="00125242"/>
    <w:rsid w:val="0012536E"/>
    <w:rsid w:val="001263F1"/>
    <w:rsid w:val="001356B1"/>
    <w:rsid w:val="00140B43"/>
    <w:rsid w:val="001411D6"/>
    <w:rsid w:val="001422EB"/>
    <w:rsid w:val="00144452"/>
    <w:rsid w:val="00144D4B"/>
    <w:rsid w:val="00144F55"/>
    <w:rsid w:val="00147818"/>
    <w:rsid w:val="00152BDE"/>
    <w:rsid w:val="00153509"/>
    <w:rsid w:val="001604DB"/>
    <w:rsid w:val="0016256F"/>
    <w:rsid w:val="00174163"/>
    <w:rsid w:val="00177052"/>
    <w:rsid w:val="00180E8D"/>
    <w:rsid w:val="00186825"/>
    <w:rsid w:val="00187100"/>
    <w:rsid w:val="00190DB3"/>
    <w:rsid w:val="001A1FBF"/>
    <w:rsid w:val="001A436A"/>
    <w:rsid w:val="001B6BEE"/>
    <w:rsid w:val="001D05E5"/>
    <w:rsid w:val="001D0E26"/>
    <w:rsid w:val="001D29A5"/>
    <w:rsid w:val="001D4B18"/>
    <w:rsid w:val="001D4E02"/>
    <w:rsid w:val="001D558C"/>
    <w:rsid w:val="001D5AE6"/>
    <w:rsid w:val="001E029C"/>
    <w:rsid w:val="001E040F"/>
    <w:rsid w:val="001E0B39"/>
    <w:rsid w:val="001F14BC"/>
    <w:rsid w:val="001F1C8A"/>
    <w:rsid w:val="001F76CC"/>
    <w:rsid w:val="002012CF"/>
    <w:rsid w:val="00201830"/>
    <w:rsid w:val="0021073F"/>
    <w:rsid w:val="002109C2"/>
    <w:rsid w:val="00211606"/>
    <w:rsid w:val="00225CA9"/>
    <w:rsid w:val="002343D3"/>
    <w:rsid w:val="002379E3"/>
    <w:rsid w:val="00247323"/>
    <w:rsid w:val="002538EC"/>
    <w:rsid w:val="00255A37"/>
    <w:rsid w:val="00263E97"/>
    <w:rsid w:val="00265B4D"/>
    <w:rsid w:val="00267313"/>
    <w:rsid w:val="00270389"/>
    <w:rsid w:val="002704A7"/>
    <w:rsid w:val="00274132"/>
    <w:rsid w:val="0028000B"/>
    <w:rsid w:val="00282DF2"/>
    <w:rsid w:val="0028769F"/>
    <w:rsid w:val="00290DCA"/>
    <w:rsid w:val="00290F4C"/>
    <w:rsid w:val="002A03FC"/>
    <w:rsid w:val="002A1684"/>
    <w:rsid w:val="002A1F66"/>
    <w:rsid w:val="002A20A9"/>
    <w:rsid w:val="002A53AF"/>
    <w:rsid w:val="002B7459"/>
    <w:rsid w:val="002C5F66"/>
    <w:rsid w:val="002C7AAF"/>
    <w:rsid w:val="002D11A9"/>
    <w:rsid w:val="002D2145"/>
    <w:rsid w:val="002E3704"/>
    <w:rsid w:val="002E52E4"/>
    <w:rsid w:val="002F1CFE"/>
    <w:rsid w:val="00300B8C"/>
    <w:rsid w:val="00301EFC"/>
    <w:rsid w:val="00304A76"/>
    <w:rsid w:val="00310C5A"/>
    <w:rsid w:val="00321BBD"/>
    <w:rsid w:val="00322133"/>
    <w:rsid w:val="00323A1E"/>
    <w:rsid w:val="0032475D"/>
    <w:rsid w:val="00325196"/>
    <w:rsid w:val="0032777E"/>
    <w:rsid w:val="00331E21"/>
    <w:rsid w:val="00333D4C"/>
    <w:rsid w:val="003358A7"/>
    <w:rsid w:val="00345F15"/>
    <w:rsid w:val="00350C60"/>
    <w:rsid w:val="00354108"/>
    <w:rsid w:val="003607F9"/>
    <w:rsid w:val="00360A03"/>
    <w:rsid w:val="003664D5"/>
    <w:rsid w:val="00366785"/>
    <w:rsid w:val="003675ED"/>
    <w:rsid w:val="00367686"/>
    <w:rsid w:val="00373714"/>
    <w:rsid w:val="00373F13"/>
    <w:rsid w:val="00374164"/>
    <w:rsid w:val="003743ED"/>
    <w:rsid w:val="00374434"/>
    <w:rsid w:val="003832C9"/>
    <w:rsid w:val="00383D4C"/>
    <w:rsid w:val="00386E15"/>
    <w:rsid w:val="00386E43"/>
    <w:rsid w:val="00392CD1"/>
    <w:rsid w:val="00393D0E"/>
    <w:rsid w:val="00395C73"/>
    <w:rsid w:val="003A1278"/>
    <w:rsid w:val="003A370B"/>
    <w:rsid w:val="003A46C9"/>
    <w:rsid w:val="003B1CB0"/>
    <w:rsid w:val="003B2B0E"/>
    <w:rsid w:val="003B35F7"/>
    <w:rsid w:val="003B3C9A"/>
    <w:rsid w:val="003B3F23"/>
    <w:rsid w:val="003B5F2D"/>
    <w:rsid w:val="003C0EB4"/>
    <w:rsid w:val="003C383E"/>
    <w:rsid w:val="003C6357"/>
    <w:rsid w:val="003D1BCF"/>
    <w:rsid w:val="003D51DD"/>
    <w:rsid w:val="003E227D"/>
    <w:rsid w:val="003E775F"/>
    <w:rsid w:val="003F3599"/>
    <w:rsid w:val="004009A1"/>
    <w:rsid w:val="004108F5"/>
    <w:rsid w:val="0041250C"/>
    <w:rsid w:val="00415008"/>
    <w:rsid w:val="004173EF"/>
    <w:rsid w:val="00420C3E"/>
    <w:rsid w:val="00425705"/>
    <w:rsid w:val="00427C45"/>
    <w:rsid w:val="00427F15"/>
    <w:rsid w:val="004323DE"/>
    <w:rsid w:val="004323E9"/>
    <w:rsid w:val="00441794"/>
    <w:rsid w:val="00441B9C"/>
    <w:rsid w:val="0045381D"/>
    <w:rsid w:val="00455318"/>
    <w:rsid w:val="00461555"/>
    <w:rsid w:val="00461B47"/>
    <w:rsid w:val="004633F6"/>
    <w:rsid w:val="004662A3"/>
    <w:rsid w:val="00467696"/>
    <w:rsid w:val="00467DD8"/>
    <w:rsid w:val="0047057E"/>
    <w:rsid w:val="00471827"/>
    <w:rsid w:val="00473159"/>
    <w:rsid w:val="00474F21"/>
    <w:rsid w:val="00475351"/>
    <w:rsid w:val="00475417"/>
    <w:rsid w:val="00475630"/>
    <w:rsid w:val="00476791"/>
    <w:rsid w:val="00477ED8"/>
    <w:rsid w:val="004813EF"/>
    <w:rsid w:val="0048620B"/>
    <w:rsid w:val="004869F5"/>
    <w:rsid w:val="004929EF"/>
    <w:rsid w:val="00495617"/>
    <w:rsid w:val="004A2515"/>
    <w:rsid w:val="004A5B1F"/>
    <w:rsid w:val="004B147E"/>
    <w:rsid w:val="004B153F"/>
    <w:rsid w:val="004B33ED"/>
    <w:rsid w:val="004B379D"/>
    <w:rsid w:val="004B60F5"/>
    <w:rsid w:val="004B715D"/>
    <w:rsid w:val="004B7E83"/>
    <w:rsid w:val="004C0214"/>
    <w:rsid w:val="004C3A87"/>
    <w:rsid w:val="004D35B8"/>
    <w:rsid w:val="004D5B57"/>
    <w:rsid w:val="004E09FB"/>
    <w:rsid w:val="004E2304"/>
    <w:rsid w:val="004E4992"/>
    <w:rsid w:val="004E72D1"/>
    <w:rsid w:val="004F43FC"/>
    <w:rsid w:val="004F68ED"/>
    <w:rsid w:val="004F7B89"/>
    <w:rsid w:val="00500C09"/>
    <w:rsid w:val="00503AE8"/>
    <w:rsid w:val="0050413C"/>
    <w:rsid w:val="005051B6"/>
    <w:rsid w:val="00510045"/>
    <w:rsid w:val="00511306"/>
    <w:rsid w:val="00517541"/>
    <w:rsid w:val="00525F3F"/>
    <w:rsid w:val="00526D13"/>
    <w:rsid w:val="0052794A"/>
    <w:rsid w:val="00531EA0"/>
    <w:rsid w:val="00534EAB"/>
    <w:rsid w:val="00536AC9"/>
    <w:rsid w:val="00536C39"/>
    <w:rsid w:val="005376FE"/>
    <w:rsid w:val="0054013C"/>
    <w:rsid w:val="00543231"/>
    <w:rsid w:val="00544FBC"/>
    <w:rsid w:val="0054612D"/>
    <w:rsid w:val="005530E8"/>
    <w:rsid w:val="005531F9"/>
    <w:rsid w:val="00553BE4"/>
    <w:rsid w:val="0055646B"/>
    <w:rsid w:val="00562866"/>
    <w:rsid w:val="00570BE4"/>
    <w:rsid w:val="00570F7F"/>
    <w:rsid w:val="0057131A"/>
    <w:rsid w:val="0057176A"/>
    <w:rsid w:val="00571B79"/>
    <w:rsid w:val="00572E31"/>
    <w:rsid w:val="00576230"/>
    <w:rsid w:val="00577796"/>
    <w:rsid w:val="005808F8"/>
    <w:rsid w:val="00583F91"/>
    <w:rsid w:val="00584299"/>
    <w:rsid w:val="00584D48"/>
    <w:rsid w:val="00585271"/>
    <w:rsid w:val="00587F5D"/>
    <w:rsid w:val="005B019A"/>
    <w:rsid w:val="005B5AA8"/>
    <w:rsid w:val="005B68E6"/>
    <w:rsid w:val="005B7637"/>
    <w:rsid w:val="005C198D"/>
    <w:rsid w:val="005C30E1"/>
    <w:rsid w:val="005C4376"/>
    <w:rsid w:val="005C50FE"/>
    <w:rsid w:val="005D179C"/>
    <w:rsid w:val="005D396B"/>
    <w:rsid w:val="005D4AA9"/>
    <w:rsid w:val="005D692D"/>
    <w:rsid w:val="005D6C2D"/>
    <w:rsid w:val="005E0D13"/>
    <w:rsid w:val="005F0BF8"/>
    <w:rsid w:val="005F78F5"/>
    <w:rsid w:val="0060107B"/>
    <w:rsid w:val="00602B10"/>
    <w:rsid w:val="00606064"/>
    <w:rsid w:val="0061615B"/>
    <w:rsid w:val="00616826"/>
    <w:rsid w:val="00622963"/>
    <w:rsid w:val="00623ADE"/>
    <w:rsid w:val="00633235"/>
    <w:rsid w:val="00633452"/>
    <w:rsid w:val="00634681"/>
    <w:rsid w:val="00637637"/>
    <w:rsid w:val="00641CA7"/>
    <w:rsid w:val="00646E03"/>
    <w:rsid w:val="006473E6"/>
    <w:rsid w:val="00647A42"/>
    <w:rsid w:val="00653029"/>
    <w:rsid w:val="0065477D"/>
    <w:rsid w:val="00654B32"/>
    <w:rsid w:val="006643F7"/>
    <w:rsid w:val="006674A8"/>
    <w:rsid w:val="006718B3"/>
    <w:rsid w:val="00672375"/>
    <w:rsid w:val="00677896"/>
    <w:rsid w:val="00680C51"/>
    <w:rsid w:val="00684BC3"/>
    <w:rsid w:val="00685F83"/>
    <w:rsid w:val="006860F3"/>
    <w:rsid w:val="006874B8"/>
    <w:rsid w:val="00690010"/>
    <w:rsid w:val="00690888"/>
    <w:rsid w:val="00692577"/>
    <w:rsid w:val="00694301"/>
    <w:rsid w:val="00697C44"/>
    <w:rsid w:val="006A024E"/>
    <w:rsid w:val="006A2AA1"/>
    <w:rsid w:val="006A6C38"/>
    <w:rsid w:val="006B076D"/>
    <w:rsid w:val="006B100F"/>
    <w:rsid w:val="006B1A62"/>
    <w:rsid w:val="006B7B06"/>
    <w:rsid w:val="006C3AFD"/>
    <w:rsid w:val="006C6DA6"/>
    <w:rsid w:val="006D1CD5"/>
    <w:rsid w:val="006D5149"/>
    <w:rsid w:val="006D62B5"/>
    <w:rsid w:val="006D65FE"/>
    <w:rsid w:val="006E0C74"/>
    <w:rsid w:val="006E391B"/>
    <w:rsid w:val="006E4663"/>
    <w:rsid w:val="006E70BF"/>
    <w:rsid w:val="006E7231"/>
    <w:rsid w:val="006E7E53"/>
    <w:rsid w:val="006F0F39"/>
    <w:rsid w:val="006F3A60"/>
    <w:rsid w:val="007002A2"/>
    <w:rsid w:val="00703F75"/>
    <w:rsid w:val="007060D5"/>
    <w:rsid w:val="00706110"/>
    <w:rsid w:val="00707E86"/>
    <w:rsid w:val="00713FB2"/>
    <w:rsid w:val="0071628C"/>
    <w:rsid w:val="0072018E"/>
    <w:rsid w:val="00722F01"/>
    <w:rsid w:val="00725E97"/>
    <w:rsid w:val="00726070"/>
    <w:rsid w:val="00733B65"/>
    <w:rsid w:val="00741D8A"/>
    <w:rsid w:val="00741EAC"/>
    <w:rsid w:val="00744EC7"/>
    <w:rsid w:val="00745B2B"/>
    <w:rsid w:val="0075284C"/>
    <w:rsid w:val="007535FA"/>
    <w:rsid w:val="007542C9"/>
    <w:rsid w:val="00755B27"/>
    <w:rsid w:val="00755C55"/>
    <w:rsid w:val="007636E1"/>
    <w:rsid w:val="007668A2"/>
    <w:rsid w:val="0076695A"/>
    <w:rsid w:val="00770B33"/>
    <w:rsid w:val="007802EE"/>
    <w:rsid w:val="00787791"/>
    <w:rsid w:val="0079043A"/>
    <w:rsid w:val="00791074"/>
    <w:rsid w:val="007920E2"/>
    <w:rsid w:val="007948C8"/>
    <w:rsid w:val="007962A2"/>
    <w:rsid w:val="007A3DFA"/>
    <w:rsid w:val="007B0C3F"/>
    <w:rsid w:val="007B3089"/>
    <w:rsid w:val="007B34C3"/>
    <w:rsid w:val="007B4D34"/>
    <w:rsid w:val="007B6796"/>
    <w:rsid w:val="007B6CC2"/>
    <w:rsid w:val="007B72C2"/>
    <w:rsid w:val="007C3BDD"/>
    <w:rsid w:val="007D08FD"/>
    <w:rsid w:val="007D7797"/>
    <w:rsid w:val="007E05CA"/>
    <w:rsid w:val="007E62A2"/>
    <w:rsid w:val="008009AD"/>
    <w:rsid w:val="0080213D"/>
    <w:rsid w:val="00802E78"/>
    <w:rsid w:val="00804D16"/>
    <w:rsid w:val="00813819"/>
    <w:rsid w:val="0082199E"/>
    <w:rsid w:val="008253C6"/>
    <w:rsid w:val="0082728D"/>
    <w:rsid w:val="00831966"/>
    <w:rsid w:val="00842E51"/>
    <w:rsid w:val="00847164"/>
    <w:rsid w:val="00850480"/>
    <w:rsid w:val="00850A9C"/>
    <w:rsid w:val="00850FBB"/>
    <w:rsid w:val="00852474"/>
    <w:rsid w:val="008525FD"/>
    <w:rsid w:val="00855B32"/>
    <w:rsid w:val="00860C8D"/>
    <w:rsid w:val="00861E29"/>
    <w:rsid w:val="00863700"/>
    <w:rsid w:val="00863F41"/>
    <w:rsid w:val="00864E62"/>
    <w:rsid w:val="008650E5"/>
    <w:rsid w:val="0087210D"/>
    <w:rsid w:val="00875148"/>
    <w:rsid w:val="00885875"/>
    <w:rsid w:val="00885F64"/>
    <w:rsid w:val="00893907"/>
    <w:rsid w:val="00895070"/>
    <w:rsid w:val="008A3FE8"/>
    <w:rsid w:val="008A6531"/>
    <w:rsid w:val="008A7BA7"/>
    <w:rsid w:val="008B021C"/>
    <w:rsid w:val="008B1D84"/>
    <w:rsid w:val="008B53DB"/>
    <w:rsid w:val="008C506C"/>
    <w:rsid w:val="008C513E"/>
    <w:rsid w:val="008D2498"/>
    <w:rsid w:val="008D3AFD"/>
    <w:rsid w:val="008D3F9E"/>
    <w:rsid w:val="008D4181"/>
    <w:rsid w:val="008E2302"/>
    <w:rsid w:val="008E4327"/>
    <w:rsid w:val="008F37CF"/>
    <w:rsid w:val="008F50A4"/>
    <w:rsid w:val="008F55F1"/>
    <w:rsid w:val="008F55FA"/>
    <w:rsid w:val="008F6DC7"/>
    <w:rsid w:val="009003FA"/>
    <w:rsid w:val="00902641"/>
    <w:rsid w:val="00904849"/>
    <w:rsid w:val="00911DA6"/>
    <w:rsid w:val="009156AB"/>
    <w:rsid w:val="009203D8"/>
    <w:rsid w:val="00920488"/>
    <w:rsid w:val="00923443"/>
    <w:rsid w:val="009238A6"/>
    <w:rsid w:val="00925BA2"/>
    <w:rsid w:val="0093045C"/>
    <w:rsid w:val="00930BEB"/>
    <w:rsid w:val="009328E1"/>
    <w:rsid w:val="00935995"/>
    <w:rsid w:val="009366D4"/>
    <w:rsid w:val="00937304"/>
    <w:rsid w:val="009408A5"/>
    <w:rsid w:val="00941678"/>
    <w:rsid w:val="009437C1"/>
    <w:rsid w:val="00946156"/>
    <w:rsid w:val="00952F7B"/>
    <w:rsid w:val="00953484"/>
    <w:rsid w:val="009618EC"/>
    <w:rsid w:val="00961DC2"/>
    <w:rsid w:val="0096512E"/>
    <w:rsid w:val="00966F47"/>
    <w:rsid w:val="009731C0"/>
    <w:rsid w:val="00973F4F"/>
    <w:rsid w:val="00974B40"/>
    <w:rsid w:val="00982ACE"/>
    <w:rsid w:val="00991061"/>
    <w:rsid w:val="009944D2"/>
    <w:rsid w:val="00994931"/>
    <w:rsid w:val="00995016"/>
    <w:rsid w:val="009958BD"/>
    <w:rsid w:val="00997A96"/>
    <w:rsid w:val="009A274D"/>
    <w:rsid w:val="009A72FB"/>
    <w:rsid w:val="009B23C8"/>
    <w:rsid w:val="009B3BAB"/>
    <w:rsid w:val="009B70F7"/>
    <w:rsid w:val="009C29F5"/>
    <w:rsid w:val="009D61A0"/>
    <w:rsid w:val="009E2CF0"/>
    <w:rsid w:val="009E5350"/>
    <w:rsid w:val="009E5C3F"/>
    <w:rsid w:val="009F13C8"/>
    <w:rsid w:val="009F5883"/>
    <w:rsid w:val="00A01634"/>
    <w:rsid w:val="00A02E97"/>
    <w:rsid w:val="00A03705"/>
    <w:rsid w:val="00A03D2E"/>
    <w:rsid w:val="00A065B8"/>
    <w:rsid w:val="00A10650"/>
    <w:rsid w:val="00A117F3"/>
    <w:rsid w:val="00A1213E"/>
    <w:rsid w:val="00A14ADE"/>
    <w:rsid w:val="00A206BD"/>
    <w:rsid w:val="00A27F40"/>
    <w:rsid w:val="00A308CD"/>
    <w:rsid w:val="00A3365E"/>
    <w:rsid w:val="00A412A1"/>
    <w:rsid w:val="00A42189"/>
    <w:rsid w:val="00A45517"/>
    <w:rsid w:val="00A474D9"/>
    <w:rsid w:val="00A47502"/>
    <w:rsid w:val="00A521E1"/>
    <w:rsid w:val="00A53F5B"/>
    <w:rsid w:val="00A5475F"/>
    <w:rsid w:val="00A62AFD"/>
    <w:rsid w:val="00A62CCE"/>
    <w:rsid w:val="00A646BA"/>
    <w:rsid w:val="00A676C8"/>
    <w:rsid w:val="00A72E8A"/>
    <w:rsid w:val="00A73356"/>
    <w:rsid w:val="00A76430"/>
    <w:rsid w:val="00A82472"/>
    <w:rsid w:val="00A84C16"/>
    <w:rsid w:val="00A87A91"/>
    <w:rsid w:val="00A87FAD"/>
    <w:rsid w:val="00A90141"/>
    <w:rsid w:val="00A94A53"/>
    <w:rsid w:val="00A97C35"/>
    <w:rsid w:val="00AA4CF2"/>
    <w:rsid w:val="00AA5042"/>
    <w:rsid w:val="00AB162D"/>
    <w:rsid w:val="00AC36DD"/>
    <w:rsid w:val="00AC397E"/>
    <w:rsid w:val="00AC5074"/>
    <w:rsid w:val="00AD07DB"/>
    <w:rsid w:val="00AD5B93"/>
    <w:rsid w:val="00AD64A8"/>
    <w:rsid w:val="00AD65C4"/>
    <w:rsid w:val="00AE241F"/>
    <w:rsid w:val="00AE2E95"/>
    <w:rsid w:val="00AF236F"/>
    <w:rsid w:val="00AF3274"/>
    <w:rsid w:val="00B00363"/>
    <w:rsid w:val="00B00B22"/>
    <w:rsid w:val="00B0479F"/>
    <w:rsid w:val="00B2197F"/>
    <w:rsid w:val="00B21E23"/>
    <w:rsid w:val="00B27237"/>
    <w:rsid w:val="00B2799A"/>
    <w:rsid w:val="00B33235"/>
    <w:rsid w:val="00B3502D"/>
    <w:rsid w:val="00B3585C"/>
    <w:rsid w:val="00B40BFE"/>
    <w:rsid w:val="00B4223E"/>
    <w:rsid w:val="00B4503B"/>
    <w:rsid w:val="00B50848"/>
    <w:rsid w:val="00B50AD0"/>
    <w:rsid w:val="00B510AF"/>
    <w:rsid w:val="00B64027"/>
    <w:rsid w:val="00B80152"/>
    <w:rsid w:val="00B81AE0"/>
    <w:rsid w:val="00B82D97"/>
    <w:rsid w:val="00B84E15"/>
    <w:rsid w:val="00B9003D"/>
    <w:rsid w:val="00BA6501"/>
    <w:rsid w:val="00BA6E3A"/>
    <w:rsid w:val="00BB4182"/>
    <w:rsid w:val="00BB7609"/>
    <w:rsid w:val="00BC0022"/>
    <w:rsid w:val="00BC7009"/>
    <w:rsid w:val="00BC7CF9"/>
    <w:rsid w:val="00BC7D6F"/>
    <w:rsid w:val="00BD336E"/>
    <w:rsid w:val="00BD40AE"/>
    <w:rsid w:val="00BD492D"/>
    <w:rsid w:val="00BE1643"/>
    <w:rsid w:val="00BE74A1"/>
    <w:rsid w:val="00BF02F7"/>
    <w:rsid w:val="00BF2337"/>
    <w:rsid w:val="00BF4380"/>
    <w:rsid w:val="00BF4793"/>
    <w:rsid w:val="00BF5CA5"/>
    <w:rsid w:val="00C00E2C"/>
    <w:rsid w:val="00C01E00"/>
    <w:rsid w:val="00C049C8"/>
    <w:rsid w:val="00C10970"/>
    <w:rsid w:val="00C17485"/>
    <w:rsid w:val="00C30E0E"/>
    <w:rsid w:val="00C31469"/>
    <w:rsid w:val="00C33F33"/>
    <w:rsid w:val="00C364AC"/>
    <w:rsid w:val="00C373C6"/>
    <w:rsid w:val="00C42301"/>
    <w:rsid w:val="00C43743"/>
    <w:rsid w:val="00C4768A"/>
    <w:rsid w:val="00C51214"/>
    <w:rsid w:val="00C52D48"/>
    <w:rsid w:val="00C53F9E"/>
    <w:rsid w:val="00C55DE4"/>
    <w:rsid w:val="00C607D6"/>
    <w:rsid w:val="00C61B4D"/>
    <w:rsid w:val="00C624B5"/>
    <w:rsid w:val="00C6338D"/>
    <w:rsid w:val="00C64409"/>
    <w:rsid w:val="00C71419"/>
    <w:rsid w:val="00C76EAD"/>
    <w:rsid w:val="00C77ECB"/>
    <w:rsid w:val="00C80024"/>
    <w:rsid w:val="00C8187A"/>
    <w:rsid w:val="00C84985"/>
    <w:rsid w:val="00C84D49"/>
    <w:rsid w:val="00C855A9"/>
    <w:rsid w:val="00C87461"/>
    <w:rsid w:val="00C92460"/>
    <w:rsid w:val="00CA198D"/>
    <w:rsid w:val="00CA28D9"/>
    <w:rsid w:val="00CA5437"/>
    <w:rsid w:val="00CA59E7"/>
    <w:rsid w:val="00CA6A7F"/>
    <w:rsid w:val="00CB56F6"/>
    <w:rsid w:val="00CB5B88"/>
    <w:rsid w:val="00CB67E1"/>
    <w:rsid w:val="00CC0266"/>
    <w:rsid w:val="00CC12FB"/>
    <w:rsid w:val="00CC3635"/>
    <w:rsid w:val="00CC4664"/>
    <w:rsid w:val="00CC57E4"/>
    <w:rsid w:val="00CC6402"/>
    <w:rsid w:val="00CF2BFD"/>
    <w:rsid w:val="00CF7444"/>
    <w:rsid w:val="00D0104C"/>
    <w:rsid w:val="00D02C65"/>
    <w:rsid w:val="00D042D1"/>
    <w:rsid w:val="00D046B4"/>
    <w:rsid w:val="00D054AE"/>
    <w:rsid w:val="00D05869"/>
    <w:rsid w:val="00D1186A"/>
    <w:rsid w:val="00D13CD3"/>
    <w:rsid w:val="00D1535E"/>
    <w:rsid w:val="00D15B33"/>
    <w:rsid w:val="00D15B5F"/>
    <w:rsid w:val="00D15C85"/>
    <w:rsid w:val="00D2036A"/>
    <w:rsid w:val="00D238A0"/>
    <w:rsid w:val="00D31B8A"/>
    <w:rsid w:val="00D327C5"/>
    <w:rsid w:val="00D32949"/>
    <w:rsid w:val="00D361E5"/>
    <w:rsid w:val="00D4306D"/>
    <w:rsid w:val="00D46EE1"/>
    <w:rsid w:val="00D545AC"/>
    <w:rsid w:val="00D54A37"/>
    <w:rsid w:val="00D5602D"/>
    <w:rsid w:val="00D57D38"/>
    <w:rsid w:val="00D62EC4"/>
    <w:rsid w:val="00D63F15"/>
    <w:rsid w:val="00D651B4"/>
    <w:rsid w:val="00D651CA"/>
    <w:rsid w:val="00D77104"/>
    <w:rsid w:val="00D77806"/>
    <w:rsid w:val="00D800BA"/>
    <w:rsid w:val="00D81255"/>
    <w:rsid w:val="00D86863"/>
    <w:rsid w:val="00D929C4"/>
    <w:rsid w:val="00D95B56"/>
    <w:rsid w:val="00DA0120"/>
    <w:rsid w:val="00DA326A"/>
    <w:rsid w:val="00DA6C64"/>
    <w:rsid w:val="00DA6EAD"/>
    <w:rsid w:val="00DB6CFD"/>
    <w:rsid w:val="00DC7AE1"/>
    <w:rsid w:val="00DD0B4F"/>
    <w:rsid w:val="00DD3A80"/>
    <w:rsid w:val="00DD661B"/>
    <w:rsid w:val="00DD755F"/>
    <w:rsid w:val="00DE0A6B"/>
    <w:rsid w:val="00DE2A9A"/>
    <w:rsid w:val="00DE7151"/>
    <w:rsid w:val="00DF1243"/>
    <w:rsid w:val="00DF2D01"/>
    <w:rsid w:val="00DF7A39"/>
    <w:rsid w:val="00E04345"/>
    <w:rsid w:val="00E0469A"/>
    <w:rsid w:val="00E04F8D"/>
    <w:rsid w:val="00E1332E"/>
    <w:rsid w:val="00E15EBE"/>
    <w:rsid w:val="00E262C0"/>
    <w:rsid w:val="00E332C1"/>
    <w:rsid w:val="00E36102"/>
    <w:rsid w:val="00E37B77"/>
    <w:rsid w:val="00E40527"/>
    <w:rsid w:val="00E4120F"/>
    <w:rsid w:val="00E50450"/>
    <w:rsid w:val="00E527E2"/>
    <w:rsid w:val="00E56054"/>
    <w:rsid w:val="00E605CE"/>
    <w:rsid w:val="00E65021"/>
    <w:rsid w:val="00E65EB1"/>
    <w:rsid w:val="00E73C98"/>
    <w:rsid w:val="00E7412C"/>
    <w:rsid w:val="00E75BD1"/>
    <w:rsid w:val="00E77F2F"/>
    <w:rsid w:val="00E81E93"/>
    <w:rsid w:val="00E8446A"/>
    <w:rsid w:val="00E93CD6"/>
    <w:rsid w:val="00E953E4"/>
    <w:rsid w:val="00EA4998"/>
    <w:rsid w:val="00EA4B57"/>
    <w:rsid w:val="00EA72B4"/>
    <w:rsid w:val="00EA7E94"/>
    <w:rsid w:val="00EA7F9F"/>
    <w:rsid w:val="00EB1F1C"/>
    <w:rsid w:val="00EB28FB"/>
    <w:rsid w:val="00EC446B"/>
    <w:rsid w:val="00EC4710"/>
    <w:rsid w:val="00ED2DED"/>
    <w:rsid w:val="00ED404D"/>
    <w:rsid w:val="00EE0255"/>
    <w:rsid w:val="00EE0ABC"/>
    <w:rsid w:val="00EE2BD3"/>
    <w:rsid w:val="00EE2EA2"/>
    <w:rsid w:val="00EE4AF3"/>
    <w:rsid w:val="00EE4E66"/>
    <w:rsid w:val="00EE595C"/>
    <w:rsid w:val="00EF1949"/>
    <w:rsid w:val="00EF2329"/>
    <w:rsid w:val="00EF2AB5"/>
    <w:rsid w:val="00F0001A"/>
    <w:rsid w:val="00F02B37"/>
    <w:rsid w:val="00F04223"/>
    <w:rsid w:val="00F07868"/>
    <w:rsid w:val="00F12AB3"/>
    <w:rsid w:val="00F13A82"/>
    <w:rsid w:val="00F14E93"/>
    <w:rsid w:val="00F15210"/>
    <w:rsid w:val="00F16FED"/>
    <w:rsid w:val="00F21BE6"/>
    <w:rsid w:val="00F23975"/>
    <w:rsid w:val="00F23DC1"/>
    <w:rsid w:val="00F242AE"/>
    <w:rsid w:val="00F30520"/>
    <w:rsid w:val="00F3324A"/>
    <w:rsid w:val="00F363A7"/>
    <w:rsid w:val="00F411AB"/>
    <w:rsid w:val="00F5325E"/>
    <w:rsid w:val="00F546D1"/>
    <w:rsid w:val="00F61C90"/>
    <w:rsid w:val="00F62483"/>
    <w:rsid w:val="00F62773"/>
    <w:rsid w:val="00F64835"/>
    <w:rsid w:val="00F64F5A"/>
    <w:rsid w:val="00F673D3"/>
    <w:rsid w:val="00F67E2D"/>
    <w:rsid w:val="00F70427"/>
    <w:rsid w:val="00F857CA"/>
    <w:rsid w:val="00F87037"/>
    <w:rsid w:val="00F9020B"/>
    <w:rsid w:val="00F933F7"/>
    <w:rsid w:val="00F93ED6"/>
    <w:rsid w:val="00F95B7A"/>
    <w:rsid w:val="00FA0C18"/>
    <w:rsid w:val="00FA3655"/>
    <w:rsid w:val="00FA7007"/>
    <w:rsid w:val="00FA78D7"/>
    <w:rsid w:val="00FB054F"/>
    <w:rsid w:val="00FB76E4"/>
    <w:rsid w:val="00FC0036"/>
    <w:rsid w:val="00FC783B"/>
    <w:rsid w:val="00FC7ECE"/>
    <w:rsid w:val="00FD02D0"/>
    <w:rsid w:val="00FD1A8D"/>
    <w:rsid w:val="00FD1D0A"/>
    <w:rsid w:val="00FE172C"/>
    <w:rsid w:val="00FE4B81"/>
    <w:rsid w:val="00FE6FF4"/>
    <w:rsid w:val="00FF0FC4"/>
    <w:rsid w:val="00FF3589"/>
    <w:rsid w:val="00FF3631"/>
    <w:rsid w:val="00FF4B98"/>
    <w:rsid w:val="00FF51A9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29C"/>
    <w:rPr>
      <w:sz w:val="24"/>
      <w:szCs w:val="24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uiPriority w:val="99"/>
    <w:qFormat/>
    <w:rsid w:val="001E029C"/>
    <w:pPr>
      <w:spacing w:after="60"/>
      <w:jc w:val="both"/>
      <w:outlineLvl w:val="0"/>
    </w:pPr>
    <w:rPr>
      <w:rFonts w:ascii="Arial" w:hAnsi="Arial" w:cs="Arial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locked/>
    <w:rsid w:val="00684B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"/>
    <w:basedOn w:val="Nadpis9"/>
    <w:next w:val="Normln"/>
    <w:link w:val="Nadpis3Char"/>
    <w:uiPriority w:val="99"/>
    <w:qFormat/>
    <w:rsid w:val="001E029C"/>
    <w:pPr>
      <w:spacing w:before="0" w:after="0"/>
      <w:outlineLvl w:val="2"/>
    </w:pPr>
    <w:rPr>
      <w:rFonts w:ascii="Times New Roman" w:hAnsi="Times New Roman" w:cs="Times New Roman"/>
      <w:sz w:val="24"/>
      <w:szCs w:val="24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1E029C"/>
    <w:pPr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1E02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aliases w:val="H8"/>
    <w:basedOn w:val="Nadpis5"/>
    <w:next w:val="Normln"/>
    <w:link w:val="Nadpis8Char"/>
    <w:uiPriority w:val="99"/>
    <w:qFormat/>
    <w:rsid w:val="001E029C"/>
    <w:pPr>
      <w:spacing w:before="0" w:after="0"/>
      <w:outlineLvl w:val="7"/>
    </w:pPr>
    <w:rPr>
      <w:b w:val="0"/>
      <w:bCs w:val="0"/>
      <w:i w:val="0"/>
      <w:iCs w:val="0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1E02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uiPriority w:val="99"/>
    <w:rsid w:val="003C78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uiPriority w:val="99"/>
    <w:semiHidden/>
    <w:rsid w:val="003C78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uiPriority w:val="99"/>
    <w:locked/>
    <w:rsid w:val="00C84D49"/>
    <w:rPr>
      <w:rFonts w:cs="Times New Roman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3C780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8Char">
    <w:name w:val="Nadpis 8 Char"/>
    <w:aliases w:val="H8 Char"/>
    <w:basedOn w:val="Standardnpsmoodstavce"/>
    <w:link w:val="Nadpis8"/>
    <w:uiPriority w:val="99"/>
    <w:semiHidden/>
    <w:rsid w:val="003C780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3C7800"/>
    <w:rPr>
      <w:rFonts w:asciiTheme="majorHAnsi" w:eastAsiaTheme="majorEastAsia" w:hAnsiTheme="majorHAnsi" w:cstheme="majorBidi"/>
    </w:rPr>
  </w:style>
  <w:style w:type="paragraph" w:styleId="Zpat">
    <w:name w:val="footer"/>
    <w:basedOn w:val="Normln"/>
    <w:link w:val="ZpatChar"/>
    <w:uiPriority w:val="99"/>
    <w:rsid w:val="001E02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C7800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1E029C"/>
    <w:rPr>
      <w:rFonts w:cs="Times New Roman"/>
    </w:rPr>
  </w:style>
  <w:style w:type="paragraph" w:styleId="Textkomente">
    <w:name w:val="annotation text"/>
    <w:basedOn w:val="Normln"/>
    <w:link w:val="TextkomenteChar"/>
    <w:uiPriority w:val="99"/>
    <w:rsid w:val="001E02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C780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E02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7800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sid w:val="001E029C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1E02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C7800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1E029C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3C780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tyl1">
    <w:name w:val="Styl1"/>
    <w:basedOn w:val="Normln"/>
    <w:uiPriority w:val="99"/>
    <w:rsid w:val="001E029C"/>
  </w:style>
  <w:style w:type="paragraph" w:styleId="Zhlav">
    <w:name w:val="header"/>
    <w:basedOn w:val="Normln"/>
    <w:link w:val="ZhlavChar"/>
    <w:uiPriority w:val="99"/>
    <w:rsid w:val="008138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7800"/>
    <w:rPr>
      <w:sz w:val="24"/>
      <w:szCs w:val="24"/>
    </w:rPr>
  </w:style>
  <w:style w:type="paragraph" w:styleId="Textbubliny">
    <w:name w:val="Balloon Text"/>
    <w:basedOn w:val="Normln"/>
    <w:link w:val="TextbublinyChar"/>
    <w:rsid w:val="00733B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locked/>
    <w:rsid w:val="00733B65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82199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C7800"/>
    <w:rPr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D77104"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A308C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C7800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2D11A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2D11A9"/>
    <w:rPr>
      <w:rFonts w:cs="Times New Roman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2D11A9"/>
    <w:pPr>
      <w:spacing w:line="360" w:lineRule="atLeast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2D11A9"/>
    <w:rPr>
      <w:rFonts w:ascii="Courier New" w:eastAsia="Times New Roman" w:hAnsi="Courier New" w:cs="Courier New"/>
    </w:rPr>
  </w:style>
  <w:style w:type="paragraph" w:styleId="Revize">
    <w:name w:val="Revision"/>
    <w:hidden/>
    <w:uiPriority w:val="99"/>
    <w:semiHidden/>
    <w:rsid w:val="00B80152"/>
    <w:rPr>
      <w:sz w:val="24"/>
      <w:szCs w:val="24"/>
    </w:rPr>
  </w:style>
  <w:style w:type="character" w:styleId="Sledovanodkaz">
    <w:name w:val="FollowedHyperlink"/>
    <w:basedOn w:val="Standardnpsmoodstavce"/>
    <w:uiPriority w:val="99"/>
    <w:rsid w:val="00587F5D"/>
    <w:rPr>
      <w:rFonts w:cs="Times New Roman"/>
      <w:color w:val="800080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8637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C7800"/>
    <w:rPr>
      <w:sz w:val="0"/>
      <w:szCs w:val="0"/>
    </w:rPr>
  </w:style>
  <w:style w:type="paragraph" w:styleId="Odstavecseseznamem">
    <w:name w:val="List Paragraph"/>
    <w:basedOn w:val="Normln"/>
    <w:uiPriority w:val="99"/>
    <w:qFormat/>
    <w:rsid w:val="00000493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DC7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dstavecseseznamem1">
    <w:name w:val="Odstavec se seznamem1"/>
    <w:basedOn w:val="Normln"/>
    <w:rsid w:val="00AF2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29C"/>
    <w:rPr>
      <w:sz w:val="24"/>
      <w:szCs w:val="24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uiPriority w:val="99"/>
    <w:qFormat/>
    <w:rsid w:val="001E029C"/>
    <w:pPr>
      <w:spacing w:after="60"/>
      <w:jc w:val="both"/>
      <w:outlineLvl w:val="0"/>
    </w:pPr>
    <w:rPr>
      <w:rFonts w:ascii="Arial" w:hAnsi="Arial" w:cs="Arial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locked/>
    <w:rsid w:val="00684B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"/>
    <w:basedOn w:val="Nadpis9"/>
    <w:next w:val="Normln"/>
    <w:link w:val="Nadpis3Char"/>
    <w:uiPriority w:val="99"/>
    <w:qFormat/>
    <w:rsid w:val="001E029C"/>
    <w:pPr>
      <w:spacing w:before="0" w:after="0"/>
      <w:outlineLvl w:val="2"/>
    </w:pPr>
    <w:rPr>
      <w:rFonts w:ascii="Times New Roman" w:hAnsi="Times New Roman" w:cs="Times New Roman"/>
      <w:sz w:val="24"/>
      <w:szCs w:val="24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1E029C"/>
    <w:pPr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1E02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aliases w:val="H8"/>
    <w:basedOn w:val="Nadpis5"/>
    <w:next w:val="Normln"/>
    <w:link w:val="Nadpis8Char"/>
    <w:uiPriority w:val="99"/>
    <w:qFormat/>
    <w:rsid w:val="001E029C"/>
    <w:pPr>
      <w:spacing w:before="0" w:after="0"/>
      <w:outlineLvl w:val="7"/>
    </w:pPr>
    <w:rPr>
      <w:b w:val="0"/>
      <w:bCs w:val="0"/>
      <w:i w:val="0"/>
      <w:iCs w:val="0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1E02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uiPriority w:val="99"/>
    <w:rsid w:val="003C78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uiPriority w:val="99"/>
    <w:semiHidden/>
    <w:rsid w:val="003C78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uiPriority w:val="99"/>
    <w:locked/>
    <w:rsid w:val="00C84D49"/>
    <w:rPr>
      <w:rFonts w:cs="Times New Roman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3C780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8Char">
    <w:name w:val="Nadpis 8 Char"/>
    <w:aliases w:val="H8 Char"/>
    <w:basedOn w:val="Standardnpsmoodstavce"/>
    <w:link w:val="Nadpis8"/>
    <w:uiPriority w:val="99"/>
    <w:semiHidden/>
    <w:rsid w:val="003C780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3C7800"/>
    <w:rPr>
      <w:rFonts w:asciiTheme="majorHAnsi" w:eastAsiaTheme="majorEastAsia" w:hAnsiTheme="majorHAnsi" w:cstheme="majorBidi"/>
    </w:rPr>
  </w:style>
  <w:style w:type="paragraph" w:styleId="Zpat">
    <w:name w:val="footer"/>
    <w:basedOn w:val="Normln"/>
    <w:link w:val="ZpatChar"/>
    <w:uiPriority w:val="99"/>
    <w:rsid w:val="001E02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C7800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1E029C"/>
    <w:rPr>
      <w:rFonts w:cs="Times New Roman"/>
    </w:rPr>
  </w:style>
  <w:style w:type="paragraph" w:styleId="Textkomente">
    <w:name w:val="annotation text"/>
    <w:basedOn w:val="Normln"/>
    <w:link w:val="TextkomenteChar"/>
    <w:uiPriority w:val="99"/>
    <w:rsid w:val="001E02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C780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E02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7800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sid w:val="001E029C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1E02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C7800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1E029C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3C780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tyl1">
    <w:name w:val="Styl1"/>
    <w:basedOn w:val="Normln"/>
    <w:uiPriority w:val="99"/>
    <w:rsid w:val="001E029C"/>
  </w:style>
  <w:style w:type="paragraph" w:styleId="Zhlav">
    <w:name w:val="header"/>
    <w:basedOn w:val="Normln"/>
    <w:link w:val="ZhlavChar"/>
    <w:uiPriority w:val="99"/>
    <w:rsid w:val="008138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7800"/>
    <w:rPr>
      <w:sz w:val="24"/>
      <w:szCs w:val="24"/>
    </w:rPr>
  </w:style>
  <w:style w:type="paragraph" w:styleId="Textbubliny">
    <w:name w:val="Balloon Text"/>
    <w:basedOn w:val="Normln"/>
    <w:link w:val="TextbublinyChar"/>
    <w:rsid w:val="00733B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locked/>
    <w:rsid w:val="00733B65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82199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C7800"/>
    <w:rPr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D77104"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A308C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C7800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2D11A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2D11A9"/>
    <w:rPr>
      <w:rFonts w:cs="Times New Roman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2D11A9"/>
    <w:pPr>
      <w:spacing w:line="360" w:lineRule="atLeast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2D11A9"/>
    <w:rPr>
      <w:rFonts w:ascii="Courier New" w:eastAsia="Times New Roman" w:hAnsi="Courier New" w:cs="Courier New"/>
    </w:rPr>
  </w:style>
  <w:style w:type="paragraph" w:styleId="Revize">
    <w:name w:val="Revision"/>
    <w:hidden/>
    <w:uiPriority w:val="99"/>
    <w:semiHidden/>
    <w:rsid w:val="00B80152"/>
    <w:rPr>
      <w:sz w:val="24"/>
      <w:szCs w:val="24"/>
    </w:rPr>
  </w:style>
  <w:style w:type="character" w:styleId="Sledovanodkaz">
    <w:name w:val="FollowedHyperlink"/>
    <w:basedOn w:val="Standardnpsmoodstavce"/>
    <w:uiPriority w:val="99"/>
    <w:rsid w:val="00587F5D"/>
    <w:rPr>
      <w:rFonts w:cs="Times New Roman"/>
      <w:color w:val="800080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8637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C7800"/>
    <w:rPr>
      <w:sz w:val="0"/>
      <w:szCs w:val="0"/>
    </w:rPr>
  </w:style>
  <w:style w:type="paragraph" w:styleId="Odstavecseseznamem">
    <w:name w:val="List Paragraph"/>
    <w:basedOn w:val="Normln"/>
    <w:uiPriority w:val="99"/>
    <w:qFormat/>
    <w:rsid w:val="00000493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DC7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dstavecseseznamem1">
    <w:name w:val="Odstavec se seznamem1"/>
    <w:basedOn w:val="Normln"/>
    <w:rsid w:val="00AF2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178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1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2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9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1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4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18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9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7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83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70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0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0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0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70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0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0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0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0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0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70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0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1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1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41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24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66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74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1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rel.kettner@sukl.cz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posta@sukl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zak.sukl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ezak.sukl.cz" TargetMode="Externa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ezak.suk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6766F-DAB6-449D-86B4-2689815E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5490</Words>
  <Characters>32396</Characters>
  <Application>Microsoft Office Word</Application>
  <DocSecurity>0</DocSecurity>
  <Lines>269</Lines>
  <Paragraphs>75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Zadávací dokumentace</vt:lpstr>
      <vt:lpstr>Zadávací dokumentace</vt:lpstr>
    </vt:vector>
  </TitlesOfParts>
  <Company>Státní ústav pro kontrolu léčiv</Company>
  <LinksUpToDate>false</LinksUpToDate>
  <CharactersWithSpaces>37811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>VZ07/2010 Implementace opatření ÚOOÚ</dc:subject>
  <dc:creator>Karel Kettner</dc:creator>
  <cp:keywords>veřejné zakázky</cp:keywords>
  <cp:lastModifiedBy>Kettner Karel</cp:lastModifiedBy>
  <cp:revision>14</cp:revision>
  <cp:lastPrinted>2012-03-26T09:15:00Z</cp:lastPrinted>
  <dcterms:created xsi:type="dcterms:W3CDTF">2012-03-22T08:26:00Z</dcterms:created>
  <dcterms:modified xsi:type="dcterms:W3CDTF">2012-03-26T09:19:00Z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lpwstr/>
  </property>
  <property fmtid="{D5CDD505-2E9C-101B-9397-08002B2CF9AE}" pid="3" name="_NewReviewCycle">
    <vt:lpwstr/>
  </property>
  <property fmtid="{D5CDD505-2E9C-101B-9397-08002B2CF9AE}" pid="4" name="_EmailEntryID">
    <vt:lpwstr>00000000052494DA5C5C7C41AD8A49D4AFBE19F10700893C66B51EA30E468E4AE8488E3BAE0F000000DE03C700000E993BDE3F57BD4EAC8CE0C80E7252690000000144AB0000</vt:lpwstr>
  </property>
  <property fmtid="{D5CDD505-2E9C-101B-9397-08002B2CF9AE}" pid="5" name="_EmailStoreID">
    <vt:lpwstr>0000000038A1BB1005E5101AA1BB08002B2A56C20000454D534D44422E444C4C00000000000000001B55FA20AA6611CD9BC800AA002FC45A0C000000532D4558313043415331002F4F3D53554B4C2F4F553D53554B4C2F636E3D526563697069656E74732F636E3D6B6574746E657200</vt:lpwstr>
  </property>
  <property fmtid="{D5CDD505-2E9C-101B-9397-08002B2CF9AE}" pid="6" name="Subject">
    <vt:lpwstr>VZ20/2009</vt:lpwstr>
  </property>
  <property fmtid="{D5CDD505-2E9C-101B-9397-08002B2CF9AE}" pid="7" name="Keywords">
    <vt:lpwstr>veřejné zakázky</vt:lpwstr>
  </property>
  <property fmtid="{D5CDD505-2E9C-101B-9397-08002B2CF9AE}" pid="8" name="_Author">
    <vt:lpwstr>Karel Kettner</vt:lpwstr>
  </property>
  <property fmtid="{D5CDD505-2E9C-101B-9397-08002B2CF9AE}" pid="9" name="_Category">
    <vt:lpwstr/>
  </property>
  <property fmtid="{D5CDD505-2E9C-101B-9397-08002B2CF9AE}" pid="10" name="Categories">
    <vt:lpwstr/>
  </property>
  <property fmtid="{D5CDD505-2E9C-101B-9397-08002B2CF9AE}" pid="11" name="Approval Level">
    <vt:lpwstr/>
  </property>
  <property fmtid="{D5CDD505-2E9C-101B-9397-08002B2CF9AE}" pid="12" name="_Comments">
    <vt:lpwstr/>
  </property>
  <property fmtid="{D5CDD505-2E9C-101B-9397-08002B2CF9AE}" pid="13" name="Assigned To">
    <vt:lpwstr/>
  </property>
  <property fmtid="{D5CDD505-2E9C-101B-9397-08002B2CF9AE}" pid="14" name="_EmailStoreID0">
    <vt:lpwstr>0000000038A1BB1005E5101AA1BB08002B2A56C20000454D534D44422E444C4C00000000000000001B55FA20AA6611CD9BC800AA002FC45A0C000000454D41494C002F4F3D53554B4C2F4F553D53554B4C2F636E3D526563697069656E74732F636E3D6B6574746E657200D83521F3670000000100000014000000490000002</vt:lpwstr>
  </property>
  <property fmtid="{D5CDD505-2E9C-101B-9397-08002B2CF9AE}" pid="15" name="_EmailStoreID1">
    <vt:lpwstr>F4F3D53554B4C2F4F553D53554B4C2F636E3D436F6E66696775726174696F6E2F636E3D536572766572732F636E3D454D41494C0065006D00610069006C002E00730075006B006C002E0063007A0000000000</vt:lpwstr>
  </property>
</Properties>
</file>