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2A" w:rsidRDefault="006A282A" w:rsidP="00490B81">
      <w:pPr>
        <w:spacing w:before="100" w:beforeAutospacing="1" w:after="119" w:line="360" w:lineRule="auto"/>
        <w:rPr>
          <w:rFonts w:cs="Arial"/>
          <w:bCs/>
          <w:sz w:val="20"/>
          <w:szCs w:val="20"/>
          <w:lang w:eastAsia="cs-CZ"/>
        </w:rPr>
      </w:pPr>
      <w:r w:rsidRPr="002B27D4">
        <w:rPr>
          <w:rFonts w:cs="Arial"/>
          <w:bCs/>
          <w:sz w:val="20"/>
          <w:szCs w:val="20"/>
          <w:lang w:eastAsia="cs-CZ"/>
        </w:rPr>
        <w:t xml:space="preserve">Příloha č. </w:t>
      </w:r>
      <w:r w:rsidR="00061627">
        <w:rPr>
          <w:rFonts w:cs="Arial"/>
          <w:bCs/>
          <w:sz w:val="20"/>
          <w:szCs w:val="20"/>
          <w:lang w:eastAsia="cs-CZ"/>
        </w:rPr>
        <w:t>1</w:t>
      </w:r>
    </w:p>
    <w:p w:rsidR="006A282A" w:rsidRPr="00467696" w:rsidRDefault="006A282A" w:rsidP="00490B81">
      <w:pPr>
        <w:spacing w:before="100" w:beforeAutospacing="1" w:after="119" w:line="360" w:lineRule="auto"/>
        <w:jc w:val="center"/>
        <w:rPr>
          <w:rFonts w:cs="Arial"/>
          <w:sz w:val="20"/>
          <w:szCs w:val="20"/>
          <w:lang w:eastAsia="cs-CZ"/>
        </w:rPr>
      </w:pPr>
      <w:r>
        <w:rPr>
          <w:rFonts w:cs="Arial"/>
          <w:b/>
          <w:bCs/>
          <w:sz w:val="27"/>
          <w:szCs w:val="27"/>
          <w:lang w:eastAsia="cs-CZ"/>
        </w:rPr>
        <w:t>Smlouva o poskytování služeb</w:t>
      </w:r>
    </w:p>
    <w:p w:rsidR="006A282A" w:rsidRPr="00467696" w:rsidRDefault="006A282A" w:rsidP="009B561A">
      <w:pPr>
        <w:spacing w:before="100" w:beforeAutospacing="1" w:after="119" w:line="360" w:lineRule="auto"/>
        <w:jc w:val="both"/>
        <w:rPr>
          <w:rFonts w:cs="Arial"/>
          <w:sz w:val="20"/>
          <w:szCs w:val="20"/>
          <w:lang w:eastAsia="cs-CZ"/>
        </w:rPr>
      </w:pPr>
      <w:r w:rsidRPr="00467696">
        <w:rPr>
          <w:rFonts w:cs="Arial"/>
          <w:sz w:val="20"/>
          <w:szCs w:val="20"/>
          <w:lang w:eastAsia="cs-CZ"/>
        </w:rPr>
        <w:t> </w:t>
      </w:r>
      <w:r w:rsidRPr="00467696">
        <w:rPr>
          <w:rFonts w:cs="Arial"/>
          <w:b/>
          <w:bCs/>
          <w:sz w:val="20"/>
          <w:szCs w:val="20"/>
          <w:lang w:eastAsia="cs-CZ"/>
        </w:rPr>
        <w:t>Česká republika  - Státní ústav pro kontrolu léčiv</w:t>
      </w:r>
      <w:r w:rsidRPr="00467696">
        <w:rPr>
          <w:rFonts w:cs="Arial"/>
          <w:sz w:val="20"/>
          <w:szCs w:val="20"/>
          <w:lang w:eastAsia="cs-CZ"/>
        </w:rPr>
        <w:t>, organizační složka státu</w:t>
      </w:r>
    </w:p>
    <w:p w:rsidR="006A282A" w:rsidRPr="00467696" w:rsidRDefault="006A282A" w:rsidP="00490B81">
      <w:pPr>
        <w:spacing w:before="120" w:after="0" w:line="240" w:lineRule="auto"/>
        <w:rPr>
          <w:rFonts w:cs="Arial"/>
          <w:sz w:val="20"/>
          <w:szCs w:val="20"/>
          <w:lang w:eastAsia="cs-CZ"/>
        </w:rPr>
      </w:pPr>
      <w:r>
        <w:rPr>
          <w:rFonts w:cs="Arial"/>
          <w:sz w:val="20"/>
          <w:szCs w:val="20"/>
          <w:lang w:eastAsia="cs-CZ"/>
        </w:rPr>
        <w:t>IČ:</w:t>
      </w:r>
      <w:r>
        <w:rPr>
          <w:rFonts w:cs="Arial"/>
          <w:sz w:val="20"/>
          <w:szCs w:val="20"/>
          <w:lang w:eastAsia="cs-CZ"/>
        </w:rPr>
        <w:tab/>
      </w:r>
      <w:r>
        <w:rPr>
          <w:rFonts w:cs="Arial"/>
          <w:sz w:val="20"/>
          <w:szCs w:val="20"/>
          <w:lang w:eastAsia="cs-CZ"/>
        </w:rPr>
        <w:tab/>
      </w:r>
      <w:r>
        <w:rPr>
          <w:rFonts w:cs="Arial"/>
          <w:sz w:val="20"/>
          <w:szCs w:val="20"/>
          <w:lang w:eastAsia="cs-CZ"/>
        </w:rPr>
        <w:tab/>
      </w:r>
      <w:r w:rsidRPr="00467696">
        <w:rPr>
          <w:rFonts w:cs="Arial"/>
          <w:sz w:val="20"/>
          <w:szCs w:val="20"/>
          <w:lang w:eastAsia="cs-CZ"/>
        </w:rPr>
        <w:t>00023817</w:t>
      </w:r>
    </w:p>
    <w:p w:rsidR="006A282A" w:rsidRPr="00467696" w:rsidRDefault="006A282A" w:rsidP="00490B81">
      <w:pPr>
        <w:spacing w:before="120" w:after="0" w:line="240" w:lineRule="auto"/>
        <w:rPr>
          <w:rFonts w:cs="Arial"/>
          <w:sz w:val="20"/>
          <w:szCs w:val="20"/>
          <w:lang w:eastAsia="cs-CZ"/>
        </w:rPr>
      </w:pPr>
      <w:r>
        <w:rPr>
          <w:rFonts w:cs="Arial"/>
          <w:sz w:val="20"/>
          <w:szCs w:val="20"/>
          <w:lang w:eastAsia="cs-CZ"/>
        </w:rPr>
        <w:t>se sídlem:</w:t>
      </w:r>
      <w:r>
        <w:rPr>
          <w:rFonts w:cs="Arial"/>
          <w:sz w:val="20"/>
          <w:szCs w:val="20"/>
          <w:lang w:eastAsia="cs-CZ"/>
        </w:rPr>
        <w:tab/>
      </w:r>
      <w:r>
        <w:rPr>
          <w:rFonts w:cs="Arial"/>
          <w:sz w:val="20"/>
          <w:szCs w:val="20"/>
          <w:lang w:eastAsia="cs-CZ"/>
        </w:rPr>
        <w:tab/>
      </w:r>
      <w:r w:rsidRPr="00467696">
        <w:rPr>
          <w:rFonts w:cs="Arial"/>
          <w:sz w:val="20"/>
          <w:szCs w:val="20"/>
          <w:lang w:eastAsia="cs-CZ"/>
        </w:rPr>
        <w:t>Šrobárova 48, 100 41 Praha 10,</w:t>
      </w:r>
    </w:p>
    <w:p w:rsidR="006A282A" w:rsidRPr="00467696" w:rsidRDefault="006A282A" w:rsidP="00061627">
      <w:pPr>
        <w:spacing w:before="120" w:after="0" w:line="240" w:lineRule="auto"/>
        <w:ind w:left="2124" w:hanging="2124"/>
        <w:rPr>
          <w:rFonts w:cs="Arial"/>
          <w:sz w:val="20"/>
          <w:szCs w:val="20"/>
          <w:lang w:eastAsia="cs-CZ"/>
        </w:rPr>
      </w:pPr>
      <w:r>
        <w:rPr>
          <w:rFonts w:cs="Arial"/>
          <w:sz w:val="20"/>
          <w:szCs w:val="20"/>
          <w:lang w:eastAsia="cs-CZ"/>
        </w:rPr>
        <w:t>Zastoupena:</w:t>
      </w:r>
      <w:r>
        <w:rPr>
          <w:rFonts w:cs="Arial"/>
          <w:sz w:val="20"/>
          <w:szCs w:val="20"/>
          <w:lang w:eastAsia="cs-CZ"/>
        </w:rPr>
        <w:tab/>
      </w:r>
      <w:r w:rsidR="00061627" w:rsidRPr="00B748CB">
        <w:rPr>
          <w:rFonts w:cs="Arial"/>
          <w:sz w:val="20"/>
          <w:szCs w:val="20"/>
        </w:rPr>
        <w:t xml:space="preserve">MUDr. Jiří Deml, náměstek pro odborné činnosti, pověřený vedením Ústavu na základě pověření Ministra zdravotnictví ze dne </w:t>
      </w:r>
      <w:proofErr w:type="gramStart"/>
      <w:r w:rsidR="00061627" w:rsidRPr="00B748CB">
        <w:rPr>
          <w:rFonts w:cs="Arial"/>
          <w:sz w:val="20"/>
          <w:szCs w:val="20"/>
        </w:rPr>
        <w:t>22.2.2012</w:t>
      </w:r>
      <w:proofErr w:type="gramEnd"/>
    </w:p>
    <w:p w:rsidR="006A282A" w:rsidRPr="00467696" w:rsidRDefault="006A282A" w:rsidP="00490B81">
      <w:pPr>
        <w:spacing w:before="120" w:after="0" w:line="240" w:lineRule="auto"/>
        <w:rPr>
          <w:rFonts w:cs="Arial"/>
          <w:sz w:val="20"/>
          <w:szCs w:val="20"/>
          <w:lang w:eastAsia="cs-CZ"/>
        </w:rPr>
      </w:pPr>
      <w:r>
        <w:rPr>
          <w:rFonts w:cs="Arial"/>
          <w:sz w:val="20"/>
          <w:szCs w:val="20"/>
          <w:lang w:eastAsia="cs-CZ"/>
        </w:rPr>
        <w:t>(dále jen "objednatel")</w:t>
      </w:r>
    </w:p>
    <w:p w:rsidR="006A282A" w:rsidRDefault="006A282A" w:rsidP="00490B81">
      <w:pPr>
        <w:spacing w:before="120" w:after="0" w:line="240" w:lineRule="auto"/>
        <w:jc w:val="both"/>
        <w:rPr>
          <w:rFonts w:cs="Arial"/>
          <w:sz w:val="20"/>
          <w:szCs w:val="20"/>
          <w:lang w:eastAsia="cs-CZ"/>
        </w:rPr>
      </w:pPr>
    </w:p>
    <w:p w:rsidR="006A282A" w:rsidRPr="00467696" w:rsidRDefault="006A282A" w:rsidP="00490B81">
      <w:pPr>
        <w:spacing w:before="120" w:after="0" w:line="240" w:lineRule="auto"/>
        <w:jc w:val="both"/>
        <w:rPr>
          <w:rFonts w:cs="Arial"/>
          <w:sz w:val="20"/>
          <w:szCs w:val="20"/>
          <w:lang w:eastAsia="cs-CZ"/>
        </w:rPr>
      </w:pPr>
      <w:r w:rsidRPr="00467696">
        <w:rPr>
          <w:rFonts w:cs="Arial"/>
          <w:sz w:val="20"/>
          <w:szCs w:val="20"/>
          <w:lang w:eastAsia="cs-CZ"/>
        </w:rPr>
        <w:t>a</w:t>
      </w:r>
    </w:p>
    <w:p w:rsidR="006A282A" w:rsidRDefault="006A282A" w:rsidP="00490B81">
      <w:pPr>
        <w:spacing w:before="120" w:after="0" w:line="240" w:lineRule="auto"/>
        <w:jc w:val="both"/>
        <w:rPr>
          <w:rFonts w:cs="Arial"/>
          <w:color w:val="000000"/>
          <w:sz w:val="20"/>
          <w:szCs w:val="20"/>
          <w:lang w:eastAsia="cs-CZ"/>
        </w:rPr>
      </w:pPr>
    </w:p>
    <w:p w:rsidR="006A282A" w:rsidRDefault="006A282A" w:rsidP="00490B81">
      <w:pPr>
        <w:spacing w:before="120" w:after="0" w:line="240" w:lineRule="auto"/>
        <w:jc w:val="both"/>
        <w:rPr>
          <w:rFonts w:cs="Arial"/>
          <w:color w:val="000000"/>
          <w:sz w:val="20"/>
          <w:szCs w:val="20"/>
          <w:lang w:eastAsia="cs-CZ"/>
        </w:rPr>
      </w:pPr>
      <w:r w:rsidRPr="00467696">
        <w:rPr>
          <w:rFonts w:cs="Arial"/>
          <w:color w:val="000000"/>
          <w:sz w:val="20"/>
          <w:szCs w:val="20"/>
          <w:lang w:eastAsia="cs-CZ"/>
        </w:rPr>
        <w:t xml:space="preserve">IČ: </w:t>
      </w:r>
      <w:r>
        <w:rPr>
          <w:rFonts w:cs="Arial"/>
          <w:color w:val="000000"/>
          <w:sz w:val="20"/>
          <w:szCs w:val="20"/>
          <w:lang w:eastAsia="cs-CZ"/>
        </w:rPr>
        <w:t xml:space="preserve">                           </w:t>
      </w:r>
    </w:p>
    <w:p w:rsidR="006A282A" w:rsidRPr="00467696" w:rsidRDefault="006A282A" w:rsidP="00490B81">
      <w:pPr>
        <w:spacing w:before="120" w:after="0" w:line="240" w:lineRule="auto"/>
        <w:jc w:val="both"/>
        <w:rPr>
          <w:rFonts w:cs="Arial"/>
          <w:sz w:val="20"/>
          <w:szCs w:val="20"/>
          <w:lang w:eastAsia="cs-CZ"/>
        </w:rPr>
      </w:pPr>
      <w:r w:rsidRPr="00467696">
        <w:rPr>
          <w:rFonts w:cs="Arial"/>
          <w:color w:val="000000"/>
          <w:sz w:val="20"/>
          <w:szCs w:val="20"/>
          <w:lang w:eastAsia="cs-CZ"/>
        </w:rPr>
        <w:t>se sídlem</w:t>
      </w:r>
      <w:r>
        <w:rPr>
          <w:rFonts w:cs="Arial"/>
          <w:color w:val="000000"/>
          <w:sz w:val="20"/>
          <w:szCs w:val="20"/>
          <w:lang w:eastAsia="cs-CZ"/>
        </w:rPr>
        <w:t xml:space="preserve">:               </w:t>
      </w:r>
      <w:r w:rsidRPr="00467696">
        <w:rPr>
          <w:rFonts w:cs="Arial"/>
          <w:color w:val="000000"/>
          <w:sz w:val="20"/>
          <w:szCs w:val="20"/>
          <w:lang w:eastAsia="cs-CZ"/>
        </w:rPr>
        <w:t xml:space="preserve"> </w:t>
      </w:r>
    </w:p>
    <w:p w:rsidR="006A282A" w:rsidRPr="00467696" w:rsidRDefault="006A282A" w:rsidP="00490B81">
      <w:pPr>
        <w:spacing w:before="120" w:after="0" w:line="240" w:lineRule="auto"/>
        <w:jc w:val="both"/>
        <w:rPr>
          <w:rFonts w:cs="Arial"/>
          <w:sz w:val="20"/>
          <w:szCs w:val="20"/>
          <w:lang w:eastAsia="cs-CZ"/>
        </w:rPr>
      </w:pPr>
      <w:r w:rsidRPr="00467696">
        <w:rPr>
          <w:rFonts w:cs="Arial"/>
          <w:sz w:val="20"/>
          <w:szCs w:val="20"/>
          <w:lang w:eastAsia="cs-CZ"/>
        </w:rPr>
        <w:t xml:space="preserve">Zastoupena: </w:t>
      </w:r>
      <w:r>
        <w:rPr>
          <w:rFonts w:cs="Arial"/>
          <w:sz w:val="20"/>
          <w:szCs w:val="20"/>
          <w:lang w:eastAsia="cs-CZ"/>
        </w:rPr>
        <w:t xml:space="preserve">            </w:t>
      </w:r>
    </w:p>
    <w:p w:rsidR="006A282A" w:rsidRPr="00467696" w:rsidRDefault="006A282A" w:rsidP="00490B81">
      <w:pPr>
        <w:spacing w:before="120" w:after="0" w:line="240" w:lineRule="auto"/>
        <w:jc w:val="both"/>
        <w:rPr>
          <w:rFonts w:cs="Arial"/>
          <w:sz w:val="20"/>
          <w:szCs w:val="20"/>
          <w:lang w:eastAsia="cs-CZ"/>
        </w:rPr>
      </w:pPr>
      <w:r w:rsidRPr="00467696">
        <w:rPr>
          <w:rFonts w:cs="Arial"/>
          <w:sz w:val="20"/>
          <w:szCs w:val="20"/>
          <w:lang w:eastAsia="cs-CZ"/>
        </w:rPr>
        <w:t xml:space="preserve">bankovní spojení </w:t>
      </w:r>
    </w:p>
    <w:p w:rsidR="006A282A" w:rsidRPr="00467696" w:rsidRDefault="006A282A" w:rsidP="00490B81">
      <w:pPr>
        <w:spacing w:before="120" w:after="0" w:line="240" w:lineRule="auto"/>
        <w:jc w:val="both"/>
        <w:rPr>
          <w:rFonts w:cs="Arial"/>
          <w:sz w:val="20"/>
          <w:szCs w:val="20"/>
          <w:lang w:eastAsia="cs-CZ"/>
        </w:rPr>
      </w:pPr>
      <w:r w:rsidRPr="00467696">
        <w:rPr>
          <w:rFonts w:cs="Arial"/>
          <w:sz w:val="20"/>
          <w:szCs w:val="20"/>
          <w:lang w:eastAsia="cs-CZ"/>
        </w:rPr>
        <w:t>(dále jen „</w:t>
      </w:r>
      <w:r>
        <w:rPr>
          <w:rFonts w:cs="Arial"/>
          <w:sz w:val="20"/>
          <w:szCs w:val="20"/>
          <w:lang w:eastAsia="cs-CZ"/>
        </w:rPr>
        <w:t>poskytovatel</w:t>
      </w:r>
      <w:r w:rsidRPr="00467696">
        <w:rPr>
          <w:rFonts w:cs="Arial"/>
          <w:sz w:val="20"/>
          <w:szCs w:val="20"/>
          <w:lang w:eastAsia="cs-CZ"/>
        </w:rPr>
        <w:t>“)</w:t>
      </w:r>
    </w:p>
    <w:p w:rsidR="006A282A" w:rsidRPr="00467696" w:rsidRDefault="006A282A" w:rsidP="00490B81">
      <w:pPr>
        <w:spacing w:after="240" w:line="240" w:lineRule="auto"/>
        <w:jc w:val="both"/>
        <w:rPr>
          <w:rFonts w:cs="Arial"/>
          <w:sz w:val="20"/>
          <w:szCs w:val="20"/>
          <w:lang w:eastAsia="cs-CZ"/>
        </w:rPr>
      </w:pPr>
      <w:r w:rsidRPr="00467696">
        <w:rPr>
          <w:rFonts w:cs="Arial"/>
          <w:sz w:val="20"/>
          <w:szCs w:val="20"/>
          <w:lang w:eastAsia="cs-CZ"/>
        </w:rPr>
        <w:t> </w:t>
      </w:r>
    </w:p>
    <w:p w:rsidR="006A282A" w:rsidRPr="00467696" w:rsidRDefault="006A282A" w:rsidP="00EA3D24">
      <w:pPr>
        <w:spacing w:before="360" w:after="0" w:line="240" w:lineRule="auto"/>
        <w:jc w:val="center"/>
        <w:rPr>
          <w:rFonts w:cs="Arial"/>
          <w:sz w:val="20"/>
          <w:szCs w:val="20"/>
          <w:lang w:eastAsia="cs-CZ"/>
        </w:rPr>
      </w:pPr>
      <w:bookmarkStart w:id="0" w:name="_Ref1182536221"/>
      <w:bookmarkEnd w:id="0"/>
      <w:r w:rsidRPr="00467696">
        <w:rPr>
          <w:rFonts w:cs="Arial"/>
          <w:b/>
          <w:bCs/>
          <w:sz w:val="20"/>
          <w:szCs w:val="20"/>
          <w:lang w:eastAsia="cs-CZ"/>
        </w:rPr>
        <w:t>Článek 1.         Předmět smlouvy</w:t>
      </w:r>
    </w:p>
    <w:p w:rsidR="006A282A" w:rsidRDefault="006A282A" w:rsidP="00490B81">
      <w:pPr>
        <w:spacing w:after="0" w:line="240" w:lineRule="auto"/>
        <w:jc w:val="both"/>
        <w:rPr>
          <w:rFonts w:cs="Arial"/>
          <w:sz w:val="20"/>
          <w:szCs w:val="20"/>
          <w:lang w:eastAsia="cs-CZ"/>
        </w:rPr>
      </w:pPr>
    </w:p>
    <w:p w:rsidR="006A282A" w:rsidRPr="00FF10B3" w:rsidRDefault="006A282A" w:rsidP="00490B81">
      <w:pPr>
        <w:keepNext/>
        <w:numPr>
          <w:ilvl w:val="1"/>
          <w:numId w:val="1"/>
        </w:numPr>
        <w:spacing w:before="120" w:after="60"/>
        <w:jc w:val="both"/>
        <w:rPr>
          <w:rFonts w:cs="Arial"/>
          <w:sz w:val="20"/>
          <w:szCs w:val="20"/>
        </w:rPr>
      </w:pPr>
      <w:r w:rsidRPr="00467696">
        <w:rPr>
          <w:rFonts w:cs="Arial"/>
          <w:sz w:val="20"/>
          <w:szCs w:val="20"/>
          <w:lang w:eastAsia="cs-CZ"/>
        </w:rPr>
        <w:t xml:space="preserve">Předmětem této smlouvy je závazek </w:t>
      </w:r>
      <w:r>
        <w:rPr>
          <w:rFonts w:cs="Arial"/>
          <w:sz w:val="20"/>
          <w:szCs w:val="20"/>
          <w:lang w:eastAsia="cs-CZ"/>
        </w:rPr>
        <w:t>poskytovatel</w:t>
      </w:r>
      <w:r w:rsidRPr="00467696">
        <w:rPr>
          <w:rFonts w:cs="Arial"/>
          <w:sz w:val="20"/>
          <w:szCs w:val="20"/>
          <w:lang w:eastAsia="cs-CZ"/>
        </w:rPr>
        <w:t xml:space="preserve">e </w:t>
      </w:r>
      <w:bookmarkStart w:id="1" w:name="_Ref168932274"/>
      <w:bookmarkEnd w:id="1"/>
      <w:r>
        <w:rPr>
          <w:rFonts w:cs="Arial"/>
          <w:sz w:val="20"/>
          <w:szCs w:val="20"/>
          <w:lang w:eastAsia="cs-CZ"/>
        </w:rPr>
        <w:t>vypracovat plán krizové připravenosti Státního ústavu pro kontrolu léčiv (dále jen SÚKL) včetně provedení potřebných analýz rizik ochrany infrastruktury SÚKL.</w:t>
      </w:r>
    </w:p>
    <w:p w:rsidR="006A282A" w:rsidRPr="00360BF9" w:rsidRDefault="006A282A" w:rsidP="00490B81">
      <w:pPr>
        <w:keepNext/>
        <w:numPr>
          <w:ilvl w:val="1"/>
          <w:numId w:val="1"/>
        </w:numPr>
        <w:spacing w:before="120" w:after="60"/>
        <w:jc w:val="both"/>
        <w:rPr>
          <w:rFonts w:cs="Arial"/>
          <w:sz w:val="20"/>
          <w:szCs w:val="20"/>
        </w:rPr>
      </w:pPr>
      <w:r w:rsidRPr="00360BF9">
        <w:rPr>
          <w:rFonts w:cs="Arial"/>
          <w:sz w:val="20"/>
          <w:szCs w:val="20"/>
          <w:lang w:eastAsia="cs-CZ"/>
        </w:rPr>
        <w:t>Poskytovatel poskytne předmět plnění v následujícím rozsahu:</w:t>
      </w:r>
    </w:p>
    <w:p w:rsidR="006A282A" w:rsidRPr="00360BF9" w:rsidRDefault="006A282A" w:rsidP="00360BF9">
      <w:pPr>
        <w:pStyle w:val="Odstavecseseznamem"/>
        <w:numPr>
          <w:ilvl w:val="0"/>
          <w:numId w:val="7"/>
        </w:numPr>
        <w:jc w:val="both"/>
        <w:rPr>
          <w:rFonts w:ascii="Arial" w:hAnsi="Arial" w:cs="Arial"/>
          <w:sz w:val="20"/>
          <w:szCs w:val="20"/>
        </w:rPr>
      </w:pPr>
      <w:r w:rsidRPr="00360BF9">
        <w:rPr>
          <w:rFonts w:ascii="Arial" w:hAnsi="Arial" w:cs="Arial"/>
          <w:sz w:val="20"/>
          <w:szCs w:val="20"/>
        </w:rPr>
        <w:t xml:space="preserve">Analýza rizik ovlivňujících chod a existenci </w:t>
      </w:r>
      <w:proofErr w:type="spellStart"/>
      <w:r w:rsidRPr="00360BF9">
        <w:rPr>
          <w:rFonts w:ascii="Arial" w:hAnsi="Arial" w:cs="Arial"/>
          <w:sz w:val="20"/>
          <w:szCs w:val="20"/>
        </w:rPr>
        <w:t>SÚKLu</w:t>
      </w:r>
      <w:proofErr w:type="spellEnd"/>
      <w:r w:rsidRPr="00360BF9">
        <w:rPr>
          <w:rFonts w:ascii="Arial" w:hAnsi="Arial" w:cs="Arial"/>
          <w:sz w:val="20"/>
          <w:szCs w:val="20"/>
        </w:rPr>
        <w:t xml:space="preserve">  pro běžná bezpečnostní rizika, zvýšená bezpečnostní rizika z pohledu technického, environmentálního, organizačního a z pohledu řízení činností.</w:t>
      </w:r>
    </w:p>
    <w:p w:rsidR="006A282A" w:rsidRPr="00360BF9" w:rsidRDefault="006A282A" w:rsidP="00360BF9">
      <w:pPr>
        <w:pStyle w:val="Odstavecseseznamem"/>
        <w:numPr>
          <w:ilvl w:val="0"/>
          <w:numId w:val="7"/>
        </w:numPr>
        <w:jc w:val="both"/>
        <w:rPr>
          <w:rFonts w:ascii="Arial" w:hAnsi="Arial" w:cs="Arial"/>
          <w:sz w:val="20"/>
          <w:szCs w:val="20"/>
        </w:rPr>
      </w:pPr>
      <w:r w:rsidRPr="00360BF9">
        <w:rPr>
          <w:rFonts w:ascii="Arial" w:hAnsi="Arial" w:cs="Arial"/>
          <w:sz w:val="20"/>
          <w:szCs w:val="20"/>
        </w:rPr>
        <w:t xml:space="preserve">Vyhodnocení hrozeb způsobených přírodními, technickými nebo lidskými faktory a jejich vzájemných závislostí. </w:t>
      </w:r>
    </w:p>
    <w:p w:rsidR="006A282A" w:rsidRPr="00360BF9" w:rsidRDefault="006A282A" w:rsidP="00360BF9">
      <w:pPr>
        <w:pStyle w:val="Odstavecseseznamem"/>
        <w:numPr>
          <w:ilvl w:val="0"/>
          <w:numId w:val="7"/>
        </w:numPr>
        <w:jc w:val="both"/>
        <w:rPr>
          <w:rFonts w:ascii="Arial" w:hAnsi="Arial" w:cs="Arial"/>
          <w:sz w:val="20"/>
          <w:szCs w:val="20"/>
        </w:rPr>
      </w:pPr>
      <w:r w:rsidRPr="00360BF9">
        <w:rPr>
          <w:rFonts w:ascii="Arial" w:hAnsi="Arial" w:cs="Arial"/>
          <w:sz w:val="20"/>
          <w:szCs w:val="20"/>
        </w:rPr>
        <w:t>Vyhodnocení rizik pro jednotlivé prvky infrastruktury včetně požadavků na případné doplnění jejich ochrany s odhadem ceny jejich implementace.</w:t>
      </w:r>
    </w:p>
    <w:p w:rsidR="006A282A" w:rsidRPr="00360BF9" w:rsidRDefault="006A282A" w:rsidP="00360BF9">
      <w:pPr>
        <w:pStyle w:val="Odstavecseseznamem"/>
        <w:numPr>
          <w:ilvl w:val="0"/>
          <w:numId w:val="7"/>
        </w:numPr>
        <w:jc w:val="both"/>
        <w:rPr>
          <w:rFonts w:ascii="Arial" w:hAnsi="Arial" w:cs="Arial"/>
          <w:sz w:val="20"/>
          <w:szCs w:val="20"/>
        </w:rPr>
      </w:pPr>
      <w:r w:rsidRPr="00360BF9">
        <w:rPr>
          <w:rFonts w:ascii="Arial" w:hAnsi="Arial" w:cs="Arial"/>
          <w:sz w:val="20"/>
          <w:szCs w:val="20"/>
        </w:rPr>
        <w:t>Vypracování postupů na řízení prioritních rizik – zlepšení prevence v případech, ve kterých je to efektivní.</w:t>
      </w:r>
    </w:p>
    <w:p w:rsidR="006A282A" w:rsidRPr="00360BF9" w:rsidRDefault="006A282A" w:rsidP="00360BF9">
      <w:pPr>
        <w:pStyle w:val="Odstavecseseznamem"/>
        <w:numPr>
          <w:ilvl w:val="0"/>
          <w:numId w:val="7"/>
        </w:numPr>
        <w:jc w:val="both"/>
        <w:rPr>
          <w:rFonts w:ascii="Arial" w:hAnsi="Arial" w:cs="Arial"/>
          <w:sz w:val="20"/>
          <w:szCs w:val="20"/>
        </w:rPr>
      </w:pPr>
      <w:r w:rsidRPr="00360BF9">
        <w:rPr>
          <w:rFonts w:ascii="Arial" w:hAnsi="Arial" w:cs="Arial"/>
          <w:sz w:val="20"/>
          <w:szCs w:val="20"/>
        </w:rPr>
        <w:t>Vypracování opatření k zmírnění dopadů rizik v případě jejich realizace a vypracování racionálních plánů odezvy.</w:t>
      </w:r>
    </w:p>
    <w:p w:rsidR="006A282A" w:rsidRDefault="006A282A" w:rsidP="00861217">
      <w:pPr>
        <w:pStyle w:val="Odstavecseseznamem"/>
        <w:numPr>
          <w:ilvl w:val="0"/>
          <w:numId w:val="7"/>
        </w:numPr>
        <w:jc w:val="both"/>
        <w:rPr>
          <w:rFonts w:ascii="Arial" w:hAnsi="Arial" w:cs="Arial"/>
          <w:sz w:val="20"/>
          <w:szCs w:val="20"/>
        </w:rPr>
      </w:pPr>
      <w:r w:rsidRPr="00360BF9">
        <w:rPr>
          <w:rFonts w:ascii="Arial" w:hAnsi="Arial" w:cs="Arial"/>
          <w:sz w:val="20"/>
          <w:szCs w:val="20"/>
        </w:rPr>
        <w:t xml:space="preserve">Vypracování plánu krizové připravenosti v souladu se zákonem č. 240/2000 Sb., o krizovém řízení a o změně některých zákonů (krizový zákon), ve znění pozdějších předpisů a zákona č. 430/2010 Sb. a bude splňovat náležitosti §17a nařízení vlády č. 462/2000 Sb. k provedení § 27 odst. </w:t>
      </w:r>
      <w:smartTag w:uri="urn:schemas-microsoft-com:office:smarttags" w:element="metricconverter">
        <w:smartTagPr>
          <w:attr w:name="ProductID" w:val="8 a"/>
        </w:smartTagPr>
        <w:r w:rsidRPr="00360BF9">
          <w:rPr>
            <w:rFonts w:ascii="Arial" w:hAnsi="Arial" w:cs="Arial"/>
            <w:sz w:val="20"/>
            <w:szCs w:val="20"/>
          </w:rPr>
          <w:t>8 a</w:t>
        </w:r>
      </w:smartTag>
      <w:r w:rsidRPr="00360BF9">
        <w:rPr>
          <w:rFonts w:ascii="Arial" w:hAnsi="Arial" w:cs="Arial"/>
          <w:sz w:val="20"/>
          <w:szCs w:val="20"/>
        </w:rPr>
        <w:t xml:space="preserve"> § 28 odst. 5 zákona č. 240/2000 Sb., o krizovém řízení a o změně některých zákonů (krizový zákon), a nařízení vlády č. 431/2010 Sb. Plán bude zpracován pro všechny </w:t>
      </w:r>
      <w:r w:rsidRPr="00360BF9">
        <w:rPr>
          <w:rFonts w:ascii="Arial" w:hAnsi="Arial" w:cs="Arial"/>
          <w:sz w:val="20"/>
          <w:szCs w:val="20"/>
        </w:rPr>
        <w:lastRenderedPageBreak/>
        <w:t xml:space="preserve">prvky infrastruktury </w:t>
      </w:r>
      <w:proofErr w:type="spellStart"/>
      <w:r w:rsidRPr="00360BF9">
        <w:rPr>
          <w:rFonts w:ascii="Arial" w:hAnsi="Arial" w:cs="Arial"/>
          <w:sz w:val="20"/>
          <w:szCs w:val="20"/>
        </w:rPr>
        <w:t>SÚKLu</w:t>
      </w:r>
      <w:proofErr w:type="spellEnd"/>
      <w:r w:rsidRPr="00360BF9">
        <w:rPr>
          <w:rFonts w:ascii="Arial" w:hAnsi="Arial" w:cs="Arial"/>
          <w:sz w:val="20"/>
          <w:szCs w:val="20"/>
        </w:rPr>
        <w:t>. Při zpracování plánu dodavatel využije veškerých doposud zpracovaných studií a projektů v oblasti fyzické ochrany, které mu zadavatel poskytne.</w:t>
      </w:r>
    </w:p>
    <w:p w:rsidR="006A282A" w:rsidRDefault="006A282A" w:rsidP="00360BF9">
      <w:pPr>
        <w:jc w:val="both"/>
        <w:rPr>
          <w:rFonts w:cs="Arial"/>
          <w:sz w:val="20"/>
          <w:szCs w:val="20"/>
        </w:rPr>
      </w:pPr>
      <w:r>
        <w:rPr>
          <w:rFonts w:cs="Arial"/>
          <w:sz w:val="20"/>
          <w:szCs w:val="20"/>
        </w:rPr>
        <w:t>1.3</w:t>
      </w:r>
      <w:r>
        <w:rPr>
          <w:rFonts w:cs="Arial"/>
          <w:sz w:val="20"/>
          <w:szCs w:val="20"/>
        </w:rPr>
        <w:tab/>
        <w:t>Poskytovatel vypracuje následující dokumenty:</w:t>
      </w:r>
    </w:p>
    <w:p w:rsidR="006A282A" w:rsidRPr="00360BF9" w:rsidRDefault="006A282A" w:rsidP="000C7B69">
      <w:pPr>
        <w:pStyle w:val="Nadpis4"/>
        <w:keepLines w:val="0"/>
        <w:numPr>
          <w:ilvl w:val="0"/>
          <w:numId w:val="8"/>
        </w:numPr>
        <w:spacing w:before="0" w:line="240" w:lineRule="auto"/>
        <w:ind w:left="709"/>
        <w:jc w:val="both"/>
        <w:rPr>
          <w:rFonts w:ascii="Arial" w:hAnsi="Arial" w:cs="Arial"/>
          <w:b w:val="0"/>
          <w:i w:val="0"/>
          <w:color w:val="auto"/>
          <w:sz w:val="20"/>
          <w:szCs w:val="20"/>
        </w:rPr>
      </w:pPr>
      <w:r w:rsidRPr="00360BF9">
        <w:rPr>
          <w:rFonts w:ascii="Arial" w:hAnsi="Arial" w:cs="Arial"/>
          <w:b w:val="0"/>
          <w:i w:val="0"/>
          <w:color w:val="auto"/>
          <w:sz w:val="20"/>
          <w:szCs w:val="20"/>
        </w:rPr>
        <w:t>Bezpečnostní politiku a navazující interní předpisy v oblasti ochrany majetku a osob</w:t>
      </w:r>
    </w:p>
    <w:p w:rsidR="006A282A" w:rsidRPr="00360BF9" w:rsidRDefault="006A282A" w:rsidP="000C7B69">
      <w:pPr>
        <w:pStyle w:val="Nadpis4"/>
        <w:keepLines w:val="0"/>
        <w:numPr>
          <w:ilvl w:val="0"/>
          <w:numId w:val="8"/>
        </w:numPr>
        <w:spacing w:before="0" w:line="240" w:lineRule="auto"/>
        <w:ind w:left="709"/>
        <w:jc w:val="both"/>
        <w:rPr>
          <w:rFonts w:ascii="Arial" w:hAnsi="Arial" w:cs="Arial"/>
          <w:b w:val="0"/>
          <w:i w:val="0"/>
          <w:color w:val="auto"/>
          <w:sz w:val="20"/>
          <w:szCs w:val="20"/>
        </w:rPr>
      </w:pPr>
      <w:r w:rsidRPr="00360BF9">
        <w:rPr>
          <w:rFonts w:ascii="Arial" w:hAnsi="Arial" w:cs="Arial"/>
          <w:b w:val="0"/>
          <w:i w:val="0"/>
          <w:color w:val="auto"/>
          <w:sz w:val="20"/>
          <w:szCs w:val="20"/>
        </w:rPr>
        <w:t>Plán krizové připravenosti nebo krizový plán podle předchozí platné právní úpravy, včetně analýzy rizik</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Výpis z krizového plánu orgánu krizového řízení, včetně analýzy rizik</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Dokument určení prvků kritické infrastruktury</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Organizace krizového řízení (jednací řád, statut, vzorová dokumentace, organizační schéma)</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Pasporty technického zabezpečení jednotlivých objektů</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Projekty technického zabezpečení jednotlivých prvků</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Smlouvy k zajištění krizových opatření</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Havarijní plán</w:t>
      </w:r>
    </w:p>
    <w:p w:rsidR="006A282A" w:rsidRPr="00360BF9"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Povodňový plán</w:t>
      </w:r>
    </w:p>
    <w:p w:rsidR="006A282A" w:rsidRDefault="006A282A" w:rsidP="000C7B69">
      <w:pPr>
        <w:pStyle w:val="Odstavecseseznamem"/>
        <w:numPr>
          <w:ilvl w:val="0"/>
          <w:numId w:val="8"/>
        </w:numPr>
        <w:spacing w:after="0" w:line="240" w:lineRule="auto"/>
        <w:ind w:left="709"/>
        <w:jc w:val="both"/>
        <w:rPr>
          <w:rFonts w:ascii="Arial" w:hAnsi="Arial" w:cs="Arial"/>
          <w:sz w:val="20"/>
          <w:szCs w:val="20"/>
        </w:rPr>
      </w:pPr>
      <w:r w:rsidRPr="00360BF9">
        <w:rPr>
          <w:rFonts w:ascii="Arial" w:hAnsi="Arial" w:cs="Arial"/>
          <w:sz w:val="20"/>
          <w:szCs w:val="20"/>
        </w:rPr>
        <w:t>Evakuační plán</w:t>
      </w:r>
    </w:p>
    <w:p w:rsidR="006A282A" w:rsidRDefault="006A282A" w:rsidP="00122B2C">
      <w:pPr>
        <w:spacing w:after="0" w:line="240" w:lineRule="auto"/>
        <w:jc w:val="both"/>
        <w:rPr>
          <w:rFonts w:cs="Arial"/>
          <w:sz w:val="20"/>
          <w:szCs w:val="20"/>
        </w:rPr>
      </w:pPr>
    </w:p>
    <w:p w:rsidR="006A282A" w:rsidRDefault="006A282A" w:rsidP="00122B2C">
      <w:pPr>
        <w:pStyle w:val="Odstavecseseznamem"/>
        <w:numPr>
          <w:ilvl w:val="1"/>
          <w:numId w:val="13"/>
        </w:numPr>
        <w:spacing w:after="0" w:line="240" w:lineRule="auto"/>
        <w:ind w:left="709" w:hanging="709"/>
        <w:jc w:val="both"/>
        <w:rPr>
          <w:rFonts w:ascii="Arial" w:hAnsi="Arial" w:cs="Arial"/>
          <w:sz w:val="20"/>
          <w:szCs w:val="20"/>
        </w:rPr>
      </w:pPr>
      <w:r w:rsidRPr="00122B2C">
        <w:rPr>
          <w:rFonts w:ascii="Arial" w:hAnsi="Arial" w:cs="Arial"/>
          <w:sz w:val="20"/>
          <w:szCs w:val="20"/>
        </w:rPr>
        <w:t xml:space="preserve">Poskytovatel je povinen při plnění předmětu této smlouvy postupovat v souladu s touto </w:t>
      </w:r>
      <w:r w:rsidRPr="009B561A">
        <w:rPr>
          <w:rFonts w:ascii="Arial" w:hAnsi="Arial" w:cs="Arial"/>
          <w:sz w:val="20"/>
          <w:szCs w:val="20"/>
        </w:rPr>
        <w:t xml:space="preserve">smlouvou a jejími přílohami, v souladu se zadávací dokumentací </w:t>
      </w:r>
      <w:r w:rsidR="00061627" w:rsidRPr="009B561A">
        <w:rPr>
          <w:rFonts w:ascii="Arial" w:hAnsi="Arial" w:cs="Arial"/>
          <w:sz w:val="20"/>
          <w:szCs w:val="20"/>
        </w:rPr>
        <w:t>ZMR</w:t>
      </w:r>
      <w:r w:rsidR="009B561A" w:rsidRPr="009B561A">
        <w:rPr>
          <w:rFonts w:ascii="Arial" w:hAnsi="Arial" w:cs="Arial"/>
          <w:sz w:val="20"/>
          <w:szCs w:val="20"/>
        </w:rPr>
        <w:t>23</w:t>
      </w:r>
      <w:r w:rsidRPr="009B561A">
        <w:rPr>
          <w:rFonts w:ascii="Arial" w:hAnsi="Arial" w:cs="Arial"/>
          <w:sz w:val="20"/>
          <w:szCs w:val="20"/>
        </w:rPr>
        <w:t>/2012 „Vypracování</w:t>
      </w:r>
      <w:r>
        <w:rPr>
          <w:rFonts w:ascii="Arial" w:hAnsi="Arial" w:cs="Arial"/>
          <w:sz w:val="20"/>
          <w:szCs w:val="20"/>
        </w:rPr>
        <w:t xml:space="preserve"> plánu krizové připravenosti Státního ústavu pro kontrolu léčiv“ </w:t>
      </w:r>
      <w:r w:rsidRPr="00122B2C">
        <w:rPr>
          <w:rFonts w:ascii="Arial" w:hAnsi="Arial" w:cs="Arial"/>
          <w:sz w:val="20"/>
          <w:szCs w:val="20"/>
        </w:rPr>
        <w:t xml:space="preserve">a jejími přílohami, a v souladu s platnými právními předpisy. </w:t>
      </w:r>
    </w:p>
    <w:p w:rsidR="006A282A" w:rsidRDefault="006A282A" w:rsidP="00122B2C">
      <w:pPr>
        <w:spacing w:after="0" w:line="240" w:lineRule="auto"/>
        <w:jc w:val="both"/>
        <w:rPr>
          <w:rFonts w:cs="Arial"/>
          <w:sz w:val="20"/>
          <w:szCs w:val="20"/>
        </w:rPr>
      </w:pPr>
    </w:p>
    <w:p w:rsidR="006A282A" w:rsidRDefault="006A282A" w:rsidP="00122B2C">
      <w:pPr>
        <w:spacing w:after="0" w:line="240" w:lineRule="auto"/>
        <w:ind w:left="709" w:hanging="709"/>
        <w:jc w:val="both"/>
        <w:rPr>
          <w:rFonts w:cs="Arial"/>
          <w:sz w:val="20"/>
          <w:szCs w:val="20"/>
        </w:rPr>
      </w:pPr>
      <w:r>
        <w:rPr>
          <w:rFonts w:cs="Arial"/>
          <w:sz w:val="20"/>
          <w:szCs w:val="20"/>
        </w:rPr>
        <w:t xml:space="preserve">1.5    </w:t>
      </w:r>
      <w:r w:rsidRPr="00122B2C">
        <w:rPr>
          <w:rFonts w:cs="Arial"/>
          <w:sz w:val="20"/>
          <w:szCs w:val="20"/>
        </w:rPr>
        <w:t>Objednatel se zavazuje zaplatit poskytovateli za předmět smlouvy, splněný řádně, včas a v rozsahu této smlouvy, cenu stanovenou v čl</w:t>
      </w:r>
      <w:r w:rsidRPr="00740E93">
        <w:rPr>
          <w:rFonts w:cs="Arial"/>
          <w:sz w:val="20"/>
          <w:szCs w:val="20"/>
        </w:rPr>
        <w:t>. 5. této smlouvy.</w:t>
      </w:r>
      <w:r w:rsidRPr="00122B2C">
        <w:rPr>
          <w:rFonts w:cs="Arial"/>
          <w:sz w:val="20"/>
          <w:szCs w:val="20"/>
        </w:rPr>
        <w:t xml:space="preserve"> </w:t>
      </w:r>
    </w:p>
    <w:p w:rsidR="006A282A" w:rsidRDefault="006A282A" w:rsidP="00122B2C">
      <w:pPr>
        <w:spacing w:after="0" w:line="240" w:lineRule="auto"/>
        <w:ind w:left="709" w:hanging="709"/>
        <w:jc w:val="both"/>
        <w:rPr>
          <w:rFonts w:cs="Arial"/>
          <w:sz w:val="20"/>
          <w:szCs w:val="20"/>
        </w:rPr>
      </w:pPr>
    </w:p>
    <w:p w:rsidR="006A282A" w:rsidRPr="00122B2C" w:rsidRDefault="006A282A" w:rsidP="00122B2C">
      <w:pPr>
        <w:spacing w:after="0" w:line="240" w:lineRule="auto"/>
        <w:ind w:left="709" w:hanging="709"/>
        <w:jc w:val="both"/>
        <w:rPr>
          <w:rFonts w:cs="Arial"/>
          <w:sz w:val="20"/>
          <w:szCs w:val="20"/>
        </w:rPr>
      </w:pPr>
      <w:r>
        <w:rPr>
          <w:rFonts w:cs="Arial"/>
          <w:sz w:val="20"/>
          <w:szCs w:val="20"/>
        </w:rPr>
        <w:t>1.6</w:t>
      </w:r>
      <w:r>
        <w:rPr>
          <w:rFonts w:cs="Arial"/>
          <w:sz w:val="20"/>
          <w:szCs w:val="20"/>
        </w:rPr>
        <w:tab/>
        <w:t>Bližší specifikace předmětu smlouvy je uvedena v příloze č. 1, která je nedílnou součástí této smlouvy.</w:t>
      </w:r>
    </w:p>
    <w:p w:rsidR="006A282A" w:rsidRDefault="006A282A" w:rsidP="00122B2C">
      <w:pPr>
        <w:pStyle w:val="Seznam"/>
        <w:numPr>
          <w:ilvl w:val="0"/>
          <w:numId w:val="0"/>
        </w:numPr>
        <w:rPr>
          <w:sz w:val="20"/>
          <w:szCs w:val="20"/>
        </w:rPr>
      </w:pPr>
    </w:p>
    <w:p w:rsidR="006A282A" w:rsidRDefault="006A282A" w:rsidP="00490B81">
      <w:pPr>
        <w:spacing w:after="0" w:line="240" w:lineRule="auto"/>
        <w:rPr>
          <w:rFonts w:cs="Arial"/>
          <w:sz w:val="20"/>
          <w:szCs w:val="20"/>
          <w:lang w:eastAsia="cs-CZ"/>
        </w:rPr>
      </w:pPr>
    </w:p>
    <w:p w:rsidR="006A282A" w:rsidRDefault="006A282A" w:rsidP="005957C0">
      <w:pPr>
        <w:spacing w:after="0" w:line="240" w:lineRule="auto"/>
        <w:jc w:val="center"/>
        <w:rPr>
          <w:rFonts w:cs="Arial"/>
          <w:b/>
          <w:bCs/>
          <w:sz w:val="20"/>
          <w:szCs w:val="20"/>
          <w:lang w:eastAsia="cs-CZ"/>
        </w:rPr>
      </w:pPr>
      <w:r w:rsidRPr="00467696">
        <w:rPr>
          <w:rFonts w:cs="Arial"/>
          <w:b/>
          <w:bCs/>
          <w:sz w:val="20"/>
          <w:szCs w:val="20"/>
          <w:lang w:eastAsia="cs-CZ"/>
        </w:rPr>
        <w:t xml:space="preserve">Článek </w:t>
      </w:r>
      <w:r>
        <w:rPr>
          <w:rFonts w:cs="Arial"/>
          <w:b/>
          <w:bCs/>
          <w:sz w:val="20"/>
          <w:szCs w:val="20"/>
          <w:lang w:eastAsia="cs-CZ"/>
        </w:rPr>
        <w:t>2</w:t>
      </w:r>
      <w:r w:rsidRPr="00467696">
        <w:rPr>
          <w:rFonts w:cs="Arial"/>
          <w:b/>
          <w:bCs/>
          <w:sz w:val="20"/>
          <w:szCs w:val="20"/>
          <w:lang w:eastAsia="cs-CZ"/>
        </w:rPr>
        <w:t>.</w:t>
      </w:r>
      <w:r>
        <w:rPr>
          <w:rFonts w:cs="Arial"/>
          <w:b/>
          <w:bCs/>
          <w:sz w:val="20"/>
          <w:szCs w:val="20"/>
          <w:lang w:eastAsia="cs-CZ"/>
        </w:rPr>
        <w:tab/>
        <w:t>Práva a povinnosti poskytovatele</w:t>
      </w:r>
    </w:p>
    <w:p w:rsidR="006A282A" w:rsidRDefault="006A282A" w:rsidP="005957C0">
      <w:pPr>
        <w:spacing w:after="0" w:line="240" w:lineRule="auto"/>
        <w:jc w:val="center"/>
        <w:rPr>
          <w:rFonts w:cs="Arial"/>
          <w:b/>
          <w:bCs/>
          <w:sz w:val="20"/>
          <w:szCs w:val="20"/>
          <w:lang w:eastAsia="cs-CZ"/>
        </w:rPr>
      </w:pPr>
    </w:p>
    <w:p w:rsidR="006A282A" w:rsidRPr="00EA3D24" w:rsidRDefault="006A282A" w:rsidP="005957C0">
      <w:pPr>
        <w:spacing w:after="0" w:line="240" w:lineRule="auto"/>
        <w:jc w:val="center"/>
        <w:rPr>
          <w:rFonts w:cs="Arial"/>
          <w:vanish/>
          <w:sz w:val="20"/>
          <w:szCs w:val="20"/>
          <w:lang w:eastAsia="cs-CZ"/>
        </w:rPr>
      </w:pPr>
    </w:p>
    <w:p w:rsidR="006A282A" w:rsidRPr="00AD248C" w:rsidRDefault="006A282A" w:rsidP="002F708B">
      <w:pPr>
        <w:spacing w:after="0" w:line="240" w:lineRule="auto"/>
        <w:ind w:left="615"/>
        <w:jc w:val="both"/>
        <w:rPr>
          <w:rFonts w:cs="Arial"/>
          <w:sz w:val="20"/>
          <w:szCs w:val="20"/>
          <w:lang w:eastAsia="cs-CZ"/>
        </w:rPr>
      </w:pPr>
    </w:p>
    <w:p w:rsidR="006A282A" w:rsidRPr="00EA3D24" w:rsidRDefault="006A282A" w:rsidP="00122B2C">
      <w:pPr>
        <w:pStyle w:val="Odstavecseseznamem"/>
        <w:numPr>
          <w:ilvl w:val="0"/>
          <w:numId w:val="13"/>
        </w:numPr>
        <w:spacing w:after="0" w:line="240" w:lineRule="auto"/>
        <w:contextualSpacing w:val="0"/>
        <w:jc w:val="both"/>
        <w:rPr>
          <w:rFonts w:ascii="Arial" w:hAnsi="Arial" w:cs="Arial"/>
          <w:vanish/>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sidRPr="005957C0">
        <w:rPr>
          <w:rFonts w:ascii="Arial" w:hAnsi="Arial" w:cs="Arial"/>
          <w:sz w:val="20"/>
          <w:szCs w:val="20"/>
          <w:lang w:eastAsia="cs-CZ"/>
        </w:rPr>
        <w:t>Poskytovatel bude poskytovat všechny služby podle této smlouvy na svou vlastní odpovědnost a bude poskytovat všechny ekonomické, materiální a lidské prvky tak, aby mohl naplnit účel této smlouvy.</w:t>
      </w:r>
    </w:p>
    <w:p w:rsidR="006A282A" w:rsidRPr="005957C0" w:rsidRDefault="006A282A" w:rsidP="005957C0">
      <w:pPr>
        <w:spacing w:after="0" w:line="240" w:lineRule="auto"/>
        <w:ind w:left="615"/>
        <w:jc w:val="both"/>
        <w:rPr>
          <w:rFonts w:cs="Arial"/>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sidRPr="005957C0">
        <w:rPr>
          <w:rFonts w:ascii="Arial" w:hAnsi="Arial" w:cs="Arial"/>
          <w:sz w:val="20"/>
          <w:szCs w:val="20"/>
          <w:lang w:eastAsia="cs-CZ"/>
        </w:rPr>
        <w:t>Po celou dobu poskytování služeb poskytovatelem objednateli na základě této smlouvy se poskytovatel zavazuje poskytovat služby kvalitně a při jejich poskytování postupovat s odbornou péčí</w:t>
      </w:r>
      <w:r>
        <w:rPr>
          <w:rFonts w:ascii="Arial" w:hAnsi="Arial" w:cs="Arial"/>
          <w:sz w:val="20"/>
          <w:szCs w:val="20"/>
          <w:lang w:eastAsia="cs-CZ"/>
        </w:rPr>
        <w:t xml:space="preserve"> a s přihlédnutím k zájmům objednatele</w:t>
      </w:r>
      <w:r w:rsidRPr="005957C0">
        <w:rPr>
          <w:rFonts w:ascii="Arial" w:hAnsi="Arial" w:cs="Arial"/>
          <w:sz w:val="20"/>
          <w:szCs w:val="20"/>
          <w:lang w:eastAsia="cs-CZ"/>
        </w:rPr>
        <w:t xml:space="preserve">. </w:t>
      </w:r>
    </w:p>
    <w:p w:rsidR="006A282A" w:rsidRPr="005957C0" w:rsidRDefault="006A282A" w:rsidP="005957C0">
      <w:pPr>
        <w:spacing w:after="0" w:line="240" w:lineRule="auto"/>
        <w:jc w:val="both"/>
        <w:rPr>
          <w:rFonts w:cs="Arial"/>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sidRPr="005957C0">
        <w:rPr>
          <w:rFonts w:ascii="Arial" w:hAnsi="Arial" w:cs="Arial"/>
          <w:sz w:val="20"/>
          <w:szCs w:val="20"/>
          <w:lang w:eastAsia="cs-CZ"/>
        </w:rPr>
        <w:t xml:space="preserve">Poskytovatel je povinen bez zbytečného odkladu oznámit objednateli všechny okolnosti, které zjistí při své činnosti, a které mohou mít vliv na změnu pokynů objednatele. Poskytovatel písemně či elektronicky </w:t>
      </w:r>
      <w:r>
        <w:rPr>
          <w:rFonts w:ascii="Arial" w:hAnsi="Arial" w:cs="Arial"/>
          <w:sz w:val="20"/>
          <w:szCs w:val="20"/>
          <w:lang w:eastAsia="cs-CZ"/>
        </w:rPr>
        <w:t>u</w:t>
      </w:r>
      <w:r w:rsidRPr="005957C0">
        <w:rPr>
          <w:rFonts w:ascii="Arial" w:hAnsi="Arial" w:cs="Arial"/>
          <w:sz w:val="20"/>
          <w:szCs w:val="20"/>
          <w:lang w:eastAsia="cs-CZ"/>
        </w:rPr>
        <w:t>pozorní objednatele na nevhodnost jeho pokynů. V případě, že objednatel přes toto upozornění na splnění pokynů trvá, se poskytovatel v odpovídajícím poměru zprošťuje odpovědnosti za vady díla.</w:t>
      </w:r>
    </w:p>
    <w:p w:rsidR="006A282A" w:rsidRPr="005957C0" w:rsidRDefault="006A282A" w:rsidP="005957C0">
      <w:pPr>
        <w:spacing w:after="0" w:line="240" w:lineRule="auto"/>
        <w:jc w:val="both"/>
        <w:rPr>
          <w:rFonts w:cs="Arial"/>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sidRPr="005957C0">
        <w:rPr>
          <w:rFonts w:ascii="Arial" w:hAnsi="Arial" w:cs="Arial"/>
          <w:sz w:val="20"/>
          <w:szCs w:val="20"/>
          <w:lang w:eastAsia="cs-CZ"/>
        </w:rPr>
        <w:t>Poskytovatel je povinen účastnit se jednání svolaných objednatelem a týkající se poskytování služeb. Pokud není specifikováno jinak, účastní se za poskytovatele takového jednání vždy oprávněné osoby. Poskytovatel se zavazuje při své činnosti spolupracovat s experty nebo jinými odborníky určenými objednatelem.</w:t>
      </w:r>
    </w:p>
    <w:p w:rsidR="006A282A" w:rsidRPr="005957C0" w:rsidRDefault="006A282A" w:rsidP="005957C0">
      <w:pPr>
        <w:spacing w:after="0" w:line="240" w:lineRule="auto"/>
        <w:jc w:val="both"/>
        <w:rPr>
          <w:rFonts w:cs="Arial"/>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sidRPr="005957C0">
        <w:rPr>
          <w:rFonts w:ascii="Arial" w:hAnsi="Arial" w:cs="Arial"/>
          <w:sz w:val="20"/>
          <w:szCs w:val="20"/>
          <w:lang w:eastAsia="cs-CZ"/>
        </w:rPr>
        <w:t xml:space="preserve">Poskytovatel je povinen mít ke dni podpisu smlouvy uzavřenou pojistnou smlouvu na pojištění odpovědnosti za škodu vztahující se na plnění poskytovaná poskytovatelem na minimální částku </w:t>
      </w:r>
      <w:r w:rsidR="00061627" w:rsidRPr="00061627">
        <w:rPr>
          <w:rFonts w:ascii="Arial" w:hAnsi="Arial" w:cs="Arial"/>
          <w:sz w:val="20"/>
          <w:szCs w:val="20"/>
          <w:lang w:eastAsia="cs-CZ"/>
        </w:rPr>
        <w:t>500.000,-</w:t>
      </w:r>
      <w:r w:rsidRPr="00061627">
        <w:rPr>
          <w:rFonts w:ascii="Arial" w:hAnsi="Arial" w:cs="Arial"/>
          <w:sz w:val="20"/>
          <w:szCs w:val="20"/>
          <w:lang w:eastAsia="cs-CZ"/>
        </w:rPr>
        <w:t>,- Kč se spoluúčastí nejvýše 10% a tuto pojistnou smlouvu udržovat účinnou nejméně 6</w:t>
      </w:r>
      <w:r w:rsidRPr="005957C0">
        <w:rPr>
          <w:rFonts w:ascii="Arial" w:hAnsi="Arial" w:cs="Arial"/>
          <w:sz w:val="20"/>
          <w:szCs w:val="20"/>
          <w:lang w:eastAsia="cs-CZ"/>
        </w:rPr>
        <w:t xml:space="preserve"> měsíců po ukončení činnosti podle této smlouvy.</w:t>
      </w:r>
    </w:p>
    <w:p w:rsidR="006A282A" w:rsidRPr="005957C0" w:rsidRDefault="006A282A" w:rsidP="005957C0">
      <w:pPr>
        <w:spacing w:after="0" w:line="240" w:lineRule="auto"/>
        <w:jc w:val="both"/>
        <w:rPr>
          <w:rFonts w:cs="Arial"/>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sidRPr="005957C0">
        <w:rPr>
          <w:rFonts w:ascii="Arial" w:hAnsi="Arial" w:cs="Arial"/>
          <w:sz w:val="20"/>
          <w:szCs w:val="20"/>
          <w:lang w:eastAsia="cs-CZ"/>
        </w:rPr>
        <w:lastRenderedPageBreak/>
        <w:t>Poskytovatel je povinen veškerá písemná podání předložená objednateli podle této smlouvy vedle listinné podoby předat rovněž v elektronické podobě, nedohodnou-li se smluvní strany jinak.</w:t>
      </w:r>
    </w:p>
    <w:p w:rsidR="006A282A" w:rsidRPr="005957C0" w:rsidRDefault="006A282A" w:rsidP="005957C0">
      <w:pPr>
        <w:spacing w:after="0" w:line="240" w:lineRule="auto"/>
        <w:jc w:val="both"/>
        <w:rPr>
          <w:rFonts w:cs="Arial"/>
          <w:sz w:val="20"/>
          <w:szCs w:val="20"/>
          <w:lang w:eastAsia="cs-CZ"/>
        </w:rPr>
      </w:pPr>
    </w:p>
    <w:p w:rsidR="006A282A" w:rsidRPr="005957C0" w:rsidRDefault="006A282A" w:rsidP="005957C0">
      <w:pPr>
        <w:pStyle w:val="Odstavecseseznamem"/>
        <w:numPr>
          <w:ilvl w:val="1"/>
          <w:numId w:val="14"/>
        </w:numPr>
        <w:spacing w:after="0" w:line="240" w:lineRule="auto"/>
        <w:jc w:val="both"/>
        <w:rPr>
          <w:rFonts w:ascii="Arial" w:hAnsi="Arial" w:cs="Arial"/>
          <w:sz w:val="20"/>
          <w:szCs w:val="20"/>
          <w:lang w:eastAsia="cs-CZ"/>
        </w:rPr>
      </w:pPr>
      <w:r>
        <w:rPr>
          <w:rFonts w:ascii="Arial" w:hAnsi="Arial" w:cs="Arial"/>
          <w:sz w:val="20"/>
          <w:szCs w:val="20"/>
          <w:lang w:eastAsia="cs-CZ"/>
        </w:rPr>
        <w:t>Spolupráce vyžádaná ze strany poskytovatele musí být přizpůsobena</w:t>
      </w:r>
      <w:r w:rsidRPr="005957C0">
        <w:rPr>
          <w:rFonts w:ascii="Arial" w:hAnsi="Arial" w:cs="Arial"/>
          <w:sz w:val="20"/>
          <w:szCs w:val="20"/>
          <w:lang w:eastAsia="cs-CZ"/>
        </w:rPr>
        <w:t xml:space="preserve"> potřebám objednatele.</w:t>
      </w:r>
    </w:p>
    <w:p w:rsidR="006A282A" w:rsidRPr="005957C0" w:rsidRDefault="006A282A" w:rsidP="005957C0">
      <w:pPr>
        <w:spacing w:after="0" w:line="240" w:lineRule="auto"/>
        <w:jc w:val="both"/>
        <w:rPr>
          <w:rFonts w:cs="Arial"/>
          <w:sz w:val="20"/>
          <w:szCs w:val="20"/>
          <w:lang w:eastAsia="cs-CZ"/>
        </w:rPr>
      </w:pPr>
    </w:p>
    <w:p w:rsidR="006A282A" w:rsidRDefault="006A282A" w:rsidP="00877EE5">
      <w:pPr>
        <w:pStyle w:val="Odstavecseseznamem"/>
        <w:widowControl w:val="0"/>
        <w:numPr>
          <w:ilvl w:val="1"/>
          <w:numId w:val="14"/>
        </w:numPr>
        <w:autoSpaceDE w:val="0"/>
        <w:autoSpaceDN w:val="0"/>
        <w:adjustRightInd w:val="0"/>
        <w:spacing w:after="120" w:line="240" w:lineRule="auto"/>
        <w:jc w:val="both"/>
        <w:rPr>
          <w:rFonts w:ascii="Arial" w:hAnsi="Arial" w:cs="Arial"/>
          <w:sz w:val="20"/>
          <w:szCs w:val="20"/>
        </w:rPr>
      </w:pPr>
      <w:r w:rsidRPr="00877EE5">
        <w:rPr>
          <w:rFonts w:ascii="Arial" w:hAnsi="Arial" w:cs="Arial"/>
          <w:sz w:val="20"/>
          <w:szCs w:val="20"/>
        </w:rPr>
        <w:t xml:space="preserve">Poskytovatel je povinen předat objednateli s předstihem seznam všech osob, které se budou podílet na plnění předmětu této smlouvy, a to jak svých zaměstnanců, tak i zaměstnanců případného subdodavatele. </w:t>
      </w:r>
    </w:p>
    <w:p w:rsidR="006A282A" w:rsidRPr="00877EE5" w:rsidRDefault="006A282A" w:rsidP="00877EE5">
      <w:pPr>
        <w:pStyle w:val="Odstavecseseznamem"/>
        <w:rPr>
          <w:rFonts w:ascii="Arial" w:hAnsi="Arial" w:cs="Arial"/>
          <w:sz w:val="20"/>
          <w:szCs w:val="20"/>
        </w:rPr>
      </w:pPr>
    </w:p>
    <w:p w:rsidR="006A282A" w:rsidRPr="00877EE5" w:rsidRDefault="006A282A" w:rsidP="00877EE5">
      <w:pPr>
        <w:pStyle w:val="Odstavecseseznamem"/>
        <w:widowControl w:val="0"/>
        <w:numPr>
          <w:ilvl w:val="1"/>
          <w:numId w:val="14"/>
        </w:numPr>
        <w:autoSpaceDE w:val="0"/>
        <w:autoSpaceDN w:val="0"/>
        <w:adjustRightInd w:val="0"/>
        <w:spacing w:after="120" w:line="240" w:lineRule="auto"/>
        <w:jc w:val="both"/>
        <w:rPr>
          <w:rFonts w:ascii="Arial" w:hAnsi="Arial" w:cs="Arial"/>
          <w:sz w:val="20"/>
          <w:szCs w:val="20"/>
        </w:rPr>
      </w:pPr>
      <w:r w:rsidRPr="00877EE5">
        <w:rPr>
          <w:rFonts w:ascii="Arial" w:hAnsi="Arial" w:cs="Arial"/>
          <w:sz w:val="20"/>
          <w:szCs w:val="20"/>
        </w:rPr>
        <w:t>Poskytovatel touto smlouvou poskytuje objednateli právo k neomezenému užití veškerých informací, dokumentů, know-how apod., poskytnutých v souvislosti s plněním této smlouvy.</w:t>
      </w:r>
    </w:p>
    <w:p w:rsidR="006A282A" w:rsidRDefault="006A282A" w:rsidP="004D3374">
      <w:pPr>
        <w:spacing w:before="360" w:after="0" w:line="240" w:lineRule="auto"/>
        <w:jc w:val="center"/>
        <w:rPr>
          <w:rFonts w:cs="Arial"/>
          <w:b/>
          <w:bCs/>
          <w:sz w:val="20"/>
          <w:szCs w:val="20"/>
          <w:lang w:eastAsia="cs-CZ"/>
        </w:rPr>
      </w:pPr>
      <w:r w:rsidRPr="00467696">
        <w:rPr>
          <w:rFonts w:cs="Arial"/>
          <w:b/>
          <w:bCs/>
          <w:sz w:val="20"/>
          <w:szCs w:val="20"/>
          <w:lang w:eastAsia="cs-CZ"/>
        </w:rPr>
        <w:t xml:space="preserve">Článek </w:t>
      </w:r>
      <w:r>
        <w:rPr>
          <w:rFonts w:cs="Arial"/>
          <w:b/>
          <w:bCs/>
          <w:sz w:val="20"/>
          <w:szCs w:val="20"/>
          <w:lang w:eastAsia="cs-CZ"/>
        </w:rPr>
        <w:t>3.</w:t>
      </w:r>
      <w:r>
        <w:rPr>
          <w:rFonts w:cs="Arial"/>
          <w:b/>
          <w:bCs/>
          <w:sz w:val="20"/>
          <w:szCs w:val="20"/>
          <w:lang w:eastAsia="cs-CZ"/>
        </w:rPr>
        <w:tab/>
      </w:r>
      <w:r w:rsidRPr="00467696">
        <w:rPr>
          <w:rFonts w:cs="Arial"/>
          <w:b/>
          <w:bCs/>
          <w:sz w:val="20"/>
          <w:szCs w:val="20"/>
          <w:lang w:eastAsia="cs-CZ"/>
        </w:rPr>
        <w:t>Práva a povinnosti objednatele</w:t>
      </w:r>
    </w:p>
    <w:p w:rsidR="006A282A" w:rsidRDefault="006A282A" w:rsidP="004D3374">
      <w:pPr>
        <w:spacing w:after="0" w:line="240" w:lineRule="auto"/>
        <w:jc w:val="both"/>
        <w:rPr>
          <w:rFonts w:cs="Arial"/>
          <w:sz w:val="20"/>
          <w:szCs w:val="20"/>
          <w:lang w:eastAsia="cs-CZ"/>
        </w:rPr>
      </w:pPr>
    </w:p>
    <w:p w:rsidR="006A282A" w:rsidRPr="00EA3D24" w:rsidRDefault="006A282A" w:rsidP="005957C0">
      <w:pPr>
        <w:pStyle w:val="Odstavecseseznamem"/>
        <w:numPr>
          <w:ilvl w:val="0"/>
          <w:numId w:val="14"/>
        </w:numPr>
        <w:spacing w:after="0" w:line="240" w:lineRule="auto"/>
        <w:contextualSpacing w:val="0"/>
        <w:jc w:val="both"/>
        <w:rPr>
          <w:rFonts w:ascii="Arial" w:hAnsi="Arial" w:cs="Arial"/>
          <w:vanish/>
          <w:sz w:val="20"/>
          <w:szCs w:val="20"/>
          <w:lang w:eastAsia="cs-CZ"/>
        </w:rPr>
      </w:pPr>
    </w:p>
    <w:p w:rsidR="006A282A" w:rsidRDefault="006A282A" w:rsidP="005957C0">
      <w:pPr>
        <w:numPr>
          <w:ilvl w:val="1"/>
          <w:numId w:val="14"/>
        </w:numPr>
        <w:spacing w:after="0" w:line="240" w:lineRule="auto"/>
        <w:jc w:val="both"/>
        <w:rPr>
          <w:rFonts w:cs="Arial"/>
          <w:sz w:val="20"/>
          <w:szCs w:val="20"/>
          <w:lang w:eastAsia="cs-CZ"/>
        </w:rPr>
      </w:pPr>
      <w:r w:rsidRPr="00467696">
        <w:rPr>
          <w:rFonts w:cs="Arial"/>
          <w:sz w:val="20"/>
          <w:szCs w:val="20"/>
          <w:lang w:eastAsia="cs-CZ"/>
        </w:rPr>
        <w:t xml:space="preserve">Objednatel je povinen předat včas </w:t>
      </w:r>
      <w:r>
        <w:rPr>
          <w:rFonts w:cs="Arial"/>
          <w:sz w:val="20"/>
          <w:szCs w:val="20"/>
          <w:lang w:eastAsia="cs-CZ"/>
        </w:rPr>
        <w:t>poskytovatel</w:t>
      </w:r>
      <w:r w:rsidRPr="00467696">
        <w:rPr>
          <w:rFonts w:cs="Arial"/>
          <w:sz w:val="20"/>
          <w:szCs w:val="20"/>
          <w:lang w:eastAsia="cs-CZ"/>
        </w:rPr>
        <w:t xml:space="preserve">i úplné, pravdivé a přehledné informace, jež jsou nezbytně nutné k činnosti podle této smlouvy, pokud z jejich povahy nevyplývá, že je má zajistit </w:t>
      </w:r>
      <w:r>
        <w:rPr>
          <w:rFonts w:cs="Arial"/>
          <w:sz w:val="20"/>
          <w:szCs w:val="20"/>
          <w:lang w:eastAsia="cs-CZ"/>
        </w:rPr>
        <w:t>poskytovatel</w:t>
      </w:r>
      <w:r w:rsidRPr="00467696">
        <w:rPr>
          <w:rFonts w:cs="Arial"/>
          <w:sz w:val="20"/>
          <w:szCs w:val="20"/>
          <w:lang w:eastAsia="cs-CZ"/>
        </w:rPr>
        <w:t xml:space="preserve"> v rámci plnění předmětu smlouvy.</w:t>
      </w:r>
    </w:p>
    <w:p w:rsidR="006A282A" w:rsidRDefault="006A282A" w:rsidP="00740E93">
      <w:pPr>
        <w:spacing w:after="0" w:line="240" w:lineRule="auto"/>
        <w:ind w:left="360"/>
        <w:jc w:val="both"/>
        <w:rPr>
          <w:rFonts w:cs="Arial"/>
          <w:sz w:val="20"/>
          <w:szCs w:val="20"/>
          <w:lang w:eastAsia="cs-CZ"/>
        </w:rPr>
      </w:pPr>
    </w:p>
    <w:p w:rsidR="006A282A" w:rsidRDefault="006A282A" w:rsidP="005957C0">
      <w:pPr>
        <w:numPr>
          <w:ilvl w:val="1"/>
          <w:numId w:val="14"/>
        </w:numPr>
        <w:spacing w:after="0" w:line="240" w:lineRule="auto"/>
        <w:jc w:val="both"/>
        <w:rPr>
          <w:rFonts w:cs="Arial"/>
          <w:sz w:val="20"/>
          <w:szCs w:val="20"/>
          <w:lang w:eastAsia="cs-CZ"/>
        </w:rPr>
      </w:pPr>
      <w:r w:rsidRPr="00EF4030">
        <w:rPr>
          <w:rFonts w:cs="Arial"/>
          <w:sz w:val="20"/>
          <w:szCs w:val="20"/>
          <w:lang w:eastAsia="cs-CZ"/>
        </w:rPr>
        <w:t>Objednatel je povinen vytvořit řádné podmínky pro činnost poskytovatele a poskytovat mu během plnění předmětu smlouvy nezbytnou součinnost</w:t>
      </w:r>
      <w:r>
        <w:rPr>
          <w:rFonts w:cs="Arial"/>
          <w:sz w:val="20"/>
          <w:szCs w:val="20"/>
          <w:lang w:eastAsia="cs-CZ"/>
        </w:rPr>
        <w:t xml:space="preserve">. </w:t>
      </w:r>
    </w:p>
    <w:p w:rsidR="006A282A" w:rsidRDefault="006A282A" w:rsidP="00490B81">
      <w:pPr>
        <w:spacing w:after="0" w:line="240" w:lineRule="auto"/>
        <w:ind w:left="615"/>
        <w:jc w:val="both"/>
        <w:rPr>
          <w:rFonts w:cs="Arial"/>
          <w:sz w:val="20"/>
          <w:szCs w:val="20"/>
          <w:lang w:eastAsia="cs-CZ"/>
        </w:rPr>
      </w:pPr>
    </w:p>
    <w:p w:rsidR="006A282A" w:rsidRDefault="006A282A" w:rsidP="005957C0">
      <w:pPr>
        <w:numPr>
          <w:ilvl w:val="1"/>
          <w:numId w:val="14"/>
        </w:numPr>
        <w:spacing w:after="0" w:line="240" w:lineRule="auto"/>
        <w:jc w:val="both"/>
        <w:rPr>
          <w:rFonts w:cs="Arial"/>
          <w:sz w:val="20"/>
          <w:szCs w:val="20"/>
          <w:lang w:eastAsia="cs-CZ"/>
        </w:rPr>
      </w:pPr>
      <w:r w:rsidRPr="00EF4030">
        <w:rPr>
          <w:rFonts w:cs="Arial"/>
          <w:sz w:val="20"/>
          <w:szCs w:val="20"/>
          <w:lang w:eastAsia="cs-CZ"/>
        </w:rPr>
        <w:t xml:space="preserve">Objednatel je povinen za poskytnuté služby specifikované touto smlouvou poskytovateli zaplatit cenu </w:t>
      </w:r>
      <w:r w:rsidRPr="00740E93">
        <w:rPr>
          <w:rFonts w:cs="Arial"/>
          <w:sz w:val="20"/>
          <w:szCs w:val="20"/>
          <w:lang w:eastAsia="cs-CZ"/>
        </w:rPr>
        <w:t xml:space="preserve">stanovenou v článku </w:t>
      </w:r>
      <w:smartTag w:uri="urn:schemas-microsoft-com:office:smarttags" w:element="metricconverter">
        <w:smartTagPr>
          <w:attr w:name="ProductID" w:val="5, a"/>
        </w:smartTagPr>
        <w:r w:rsidRPr="00740E93">
          <w:rPr>
            <w:rFonts w:cs="Arial"/>
            <w:sz w:val="20"/>
            <w:szCs w:val="20"/>
            <w:lang w:eastAsia="cs-CZ"/>
          </w:rPr>
          <w:t>5, a</w:t>
        </w:r>
      </w:smartTag>
      <w:r w:rsidRPr="00740E93">
        <w:rPr>
          <w:rFonts w:cs="Arial"/>
          <w:sz w:val="20"/>
          <w:szCs w:val="20"/>
          <w:lang w:eastAsia="cs-CZ"/>
        </w:rPr>
        <w:t xml:space="preserve"> to dle podmínek této</w:t>
      </w:r>
      <w:r w:rsidRPr="00EF4030">
        <w:rPr>
          <w:rFonts w:cs="Arial"/>
          <w:sz w:val="20"/>
          <w:szCs w:val="20"/>
          <w:lang w:eastAsia="cs-CZ"/>
        </w:rPr>
        <w:t xml:space="preserve"> smlouvy.</w:t>
      </w:r>
    </w:p>
    <w:p w:rsidR="006A282A" w:rsidRPr="00EF4030" w:rsidRDefault="006A282A" w:rsidP="00490B81">
      <w:pPr>
        <w:spacing w:after="0" w:line="240" w:lineRule="auto"/>
        <w:jc w:val="both"/>
        <w:rPr>
          <w:rFonts w:cs="Arial"/>
          <w:sz w:val="20"/>
          <w:szCs w:val="20"/>
          <w:lang w:eastAsia="cs-CZ"/>
        </w:rPr>
      </w:pPr>
    </w:p>
    <w:p w:rsidR="006A282A" w:rsidRDefault="006A282A" w:rsidP="005957C0">
      <w:pPr>
        <w:numPr>
          <w:ilvl w:val="1"/>
          <w:numId w:val="14"/>
        </w:numPr>
        <w:spacing w:after="0" w:line="240" w:lineRule="auto"/>
        <w:jc w:val="both"/>
        <w:rPr>
          <w:rFonts w:cs="Arial"/>
          <w:sz w:val="20"/>
          <w:szCs w:val="20"/>
          <w:lang w:eastAsia="cs-CZ"/>
        </w:rPr>
      </w:pPr>
      <w:r w:rsidRPr="00EF4030">
        <w:rPr>
          <w:rFonts w:cs="Arial"/>
          <w:sz w:val="20"/>
          <w:szCs w:val="20"/>
          <w:lang w:eastAsia="cs-CZ"/>
        </w:rPr>
        <w:t xml:space="preserve">Objednatel je oprávněn požadovat </w:t>
      </w:r>
      <w:r>
        <w:rPr>
          <w:rFonts w:cs="Arial"/>
          <w:sz w:val="20"/>
          <w:szCs w:val="20"/>
          <w:lang w:eastAsia="cs-CZ"/>
        </w:rPr>
        <w:t xml:space="preserve">na projektových jednáních </w:t>
      </w:r>
      <w:r w:rsidRPr="00EF4030">
        <w:rPr>
          <w:rFonts w:cs="Arial"/>
          <w:sz w:val="20"/>
          <w:szCs w:val="20"/>
          <w:lang w:eastAsia="cs-CZ"/>
        </w:rPr>
        <w:t>účast kteréhokoliv zástupce poskytovatele.</w:t>
      </w:r>
    </w:p>
    <w:p w:rsidR="006A282A" w:rsidRDefault="006A282A" w:rsidP="00EA3D24">
      <w:pPr>
        <w:spacing w:before="360" w:after="0" w:line="240" w:lineRule="auto"/>
        <w:jc w:val="center"/>
        <w:rPr>
          <w:rFonts w:cs="Arial"/>
          <w:b/>
          <w:bCs/>
          <w:sz w:val="20"/>
          <w:szCs w:val="20"/>
          <w:lang w:eastAsia="cs-CZ"/>
        </w:rPr>
      </w:pPr>
      <w:bookmarkStart w:id="2" w:name="_Ref118252968"/>
      <w:bookmarkEnd w:id="2"/>
      <w:r w:rsidRPr="00467696">
        <w:rPr>
          <w:rFonts w:cs="Arial"/>
          <w:b/>
          <w:bCs/>
          <w:sz w:val="20"/>
          <w:szCs w:val="20"/>
          <w:lang w:eastAsia="cs-CZ"/>
        </w:rPr>
        <w:t xml:space="preserve">Článek </w:t>
      </w:r>
      <w:r>
        <w:rPr>
          <w:rFonts w:cs="Arial"/>
          <w:b/>
          <w:bCs/>
          <w:sz w:val="20"/>
          <w:szCs w:val="20"/>
          <w:lang w:eastAsia="cs-CZ"/>
        </w:rPr>
        <w:t>4.</w:t>
      </w:r>
      <w:r>
        <w:rPr>
          <w:rFonts w:cs="Arial"/>
          <w:b/>
          <w:bCs/>
          <w:sz w:val="20"/>
          <w:szCs w:val="20"/>
          <w:lang w:eastAsia="cs-CZ"/>
        </w:rPr>
        <w:tab/>
      </w:r>
      <w:r w:rsidRPr="00467696">
        <w:rPr>
          <w:rFonts w:cs="Arial"/>
          <w:b/>
          <w:bCs/>
          <w:sz w:val="20"/>
          <w:szCs w:val="20"/>
          <w:lang w:eastAsia="cs-CZ"/>
        </w:rPr>
        <w:t>Cena a platební podmínky</w:t>
      </w:r>
    </w:p>
    <w:p w:rsidR="006A282A" w:rsidRDefault="006A282A" w:rsidP="00490B81">
      <w:pPr>
        <w:spacing w:after="0" w:line="240" w:lineRule="auto"/>
        <w:jc w:val="both"/>
        <w:rPr>
          <w:rFonts w:cs="Arial"/>
          <w:sz w:val="20"/>
          <w:szCs w:val="20"/>
          <w:lang w:eastAsia="cs-CZ"/>
        </w:rPr>
      </w:pPr>
    </w:p>
    <w:p w:rsidR="006A282A" w:rsidRPr="00EA3D24" w:rsidRDefault="006A282A" w:rsidP="005957C0">
      <w:pPr>
        <w:pStyle w:val="Odstavecseseznamem"/>
        <w:numPr>
          <w:ilvl w:val="0"/>
          <w:numId w:val="14"/>
        </w:numPr>
        <w:spacing w:after="0" w:line="240" w:lineRule="auto"/>
        <w:contextualSpacing w:val="0"/>
        <w:jc w:val="both"/>
        <w:rPr>
          <w:rFonts w:ascii="Arial" w:hAnsi="Arial" w:cs="Arial"/>
          <w:vanish/>
          <w:sz w:val="20"/>
          <w:szCs w:val="20"/>
          <w:lang w:eastAsia="cs-CZ"/>
        </w:rPr>
      </w:pPr>
    </w:p>
    <w:p w:rsidR="006A282A" w:rsidRDefault="006A282A" w:rsidP="004F37A1">
      <w:pPr>
        <w:pStyle w:val="Seznamslovan1"/>
        <w:numPr>
          <w:ilvl w:val="1"/>
          <w:numId w:val="14"/>
        </w:numPr>
        <w:rPr>
          <w:sz w:val="20"/>
          <w:szCs w:val="20"/>
        </w:rPr>
      </w:pPr>
      <w:r w:rsidRPr="005C69BA">
        <w:rPr>
          <w:sz w:val="20"/>
          <w:szCs w:val="20"/>
        </w:rPr>
        <w:t xml:space="preserve">Celková cena za splnění celého předmětu této smlouvy v rozsahu </w:t>
      </w:r>
      <w:proofErr w:type="gramStart"/>
      <w:r w:rsidRPr="005C69BA">
        <w:rPr>
          <w:sz w:val="20"/>
          <w:szCs w:val="20"/>
        </w:rPr>
        <w:t xml:space="preserve">čl. </w:t>
      </w:r>
      <w:r>
        <w:rPr>
          <w:sz w:val="20"/>
          <w:szCs w:val="20"/>
        </w:rPr>
        <w:t xml:space="preserve">1 </w:t>
      </w:r>
      <w:r w:rsidRPr="005C69BA">
        <w:rPr>
          <w:sz w:val="20"/>
          <w:szCs w:val="20"/>
        </w:rPr>
        <w:t xml:space="preserve"> této</w:t>
      </w:r>
      <w:proofErr w:type="gramEnd"/>
      <w:r w:rsidRPr="005C69BA">
        <w:rPr>
          <w:sz w:val="20"/>
          <w:szCs w:val="20"/>
        </w:rPr>
        <w:t xml:space="preserve"> smlouvy činí ………..,-</w:t>
      </w:r>
      <w:r>
        <w:rPr>
          <w:sz w:val="20"/>
          <w:szCs w:val="20"/>
        </w:rPr>
        <w:t xml:space="preserve"> </w:t>
      </w:r>
      <w:r w:rsidRPr="005C69BA">
        <w:rPr>
          <w:sz w:val="20"/>
          <w:szCs w:val="20"/>
        </w:rPr>
        <w:t>Kč bez DPH, DPH činí ………,-</w:t>
      </w:r>
      <w:r w:rsidR="00061627">
        <w:rPr>
          <w:sz w:val="20"/>
          <w:szCs w:val="20"/>
        </w:rPr>
        <w:t xml:space="preserve"> </w:t>
      </w:r>
      <w:r w:rsidRPr="005C69BA">
        <w:rPr>
          <w:sz w:val="20"/>
          <w:szCs w:val="20"/>
        </w:rPr>
        <w:t>Kč a celková cena s DPH tedy činí ………….,-</w:t>
      </w:r>
      <w:r>
        <w:rPr>
          <w:sz w:val="20"/>
          <w:szCs w:val="20"/>
        </w:rPr>
        <w:t xml:space="preserve"> </w:t>
      </w:r>
      <w:r w:rsidRPr="005C69BA">
        <w:rPr>
          <w:sz w:val="20"/>
          <w:szCs w:val="20"/>
        </w:rPr>
        <w:t xml:space="preserve">Kč. </w:t>
      </w:r>
    </w:p>
    <w:p w:rsidR="006A282A" w:rsidRDefault="006A282A" w:rsidP="00490B81">
      <w:pPr>
        <w:spacing w:after="0" w:line="240" w:lineRule="auto"/>
        <w:ind w:left="615"/>
        <w:jc w:val="both"/>
        <w:rPr>
          <w:rFonts w:cs="Arial"/>
          <w:sz w:val="20"/>
          <w:szCs w:val="20"/>
          <w:lang w:eastAsia="cs-CZ"/>
        </w:rPr>
      </w:pPr>
    </w:p>
    <w:p w:rsidR="006A282A" w:rsidRDefault="006A282A" w:rsidP="004F37A1">
      <w:pPr>
        <w:pStyle w:val="Seznamslovan1"/>
        <w:numPr>
          <w:ilvl w:val="1"/>
          <w:numId w:val="14"/>
        </w:numPr>
        <w:rPr>
          <w:sz w:val="20"/>
          <w:szCs w:val="20"/>
        </w:rPr>
      </w:pPr>
      <w:r w:rsidRPr="005C69BA">
        <w:rPr>
          <w:sz w:val="20"/>
          <w:szCs w:val="20"/>
        </w:rPr>
        <w:t>Poskytovatel je oprávněn fakturovat cenu</w:t>
      </w:r>
      <w:r>
        <w:rPr>
          <w:sz w:val="20"/>
          <w:szCs w:val="20"/>
        </w:rPr>
        <w:t xml:space="preserve"> za předmět smlouvy </w:t>
      </w:r>
      <w:r w:rsidRPr="005C69BA">
        <w:rPr>
          <w:sz w:val="20"/>
          <w:szCs w:val="20"/>
        </w:rPr>
        <w:t xml:space="preserve">dle </w:t>
      </w:r>
      <w:r>
        <w:rPr>
          <w:sz w:val="20"/>
          <w:szCs w:val="20"/>
        </w:rPr>
        <w:t xml:space="preserve">předchozího odstavce </w:t>
      </w:r>
      <w:r w:rsidRPr="005C69BA">
        <w:rPr>
          <w:sz w:val="20"/>
          <w:szCs w:val="20"/>
        </w:rPr>
        <w:t xml:space="preserve">po oboustranném podepsání </w:t>
      </w:r>
      <w:r>
        <w:rPr>
          <w:sz w:val="20"/>
          <w:szCs w:val="20"/>
        </w:rPr>
        <w:t>zápisu</w:t>
      </w:r>
      <w:r w:rsidRPr="005C69BA">
        <w:rPr>
          <w:sz w:val="20"/>
          <w:szCs w:val="20"/>
        </w:rPr>
        <w:t xml:space="preserve"> o předání předmětu smlouvy</w:t>
      </w:r>
      <w:r>
        <w:rPr>
          <w:sz w:val="20"/>
          <w:szCs w:val="20"/>
        </w:rPr>
        <w:t xml:space="preserve">. </w:t>
      </w:r>
      <w:r w:rsidRPr="005C69BA">
        <w:rPr>
          <w:sz w:val="20"/>
          <w:szCs w:val="20"/>
        </w:rPr>
        <w:t xml:space="preserve">Faktura bude obsahovat odkaz na tuto smlouvu a všechny údaje a náležitosti daňového dokladu dle zákona č. 235/2004 Sb. o dani z přidané hodnoty, ve znění pozdějších předpisů. Přílohou této faktury musí být kopie oboustranně podepsaného </w:t>
      </w:r>
      <w:r>
        <w:rPr>
          <w:sz w:val="20"/>
          <w:szCs w:val="20"/>
        </w:rPr>
        <w:t>zápisu o předání předmětu smlouvy.</w:t>
      </w:r>
    </w:p>
    <w:p w:rsidR="006A282A" w:rsidRDefault="006A282A" w:rsidP="00A6328C">
      <w:pPr>
        <w:pStyle w:val="Seznamslovan1"/>
        <w:rPr>
          <w:sz w:val="20"/>
          <w:szCs w:val="20"/>
        </w:rPr>
      </w:pPr>
    </w:p>
    <w:p w:rsidR="006A282A" w:rsidRDefault="006A282A" w:rsidP="004F37A1">
      <w:pPr>
        <w:pStyle w:val="Seznamslovan1"/>
        <w:numPr>
          <w:ilvl w:val="1"/>
          <w:numId w:val="14"/>
        </w:numPr>
        <w:rPr>
          <w:sz w:val="20"/>
          <w:szCs w:val="20"/>
        </w:rPr>
      </w:pPr>
      <w:r w:rsidRPr="005C69BA">
        <w:rPr>
          <w:sz w:val="20"/>
          <w:szCs w:val="20"/>
        </w:rPr>
        <w:t xml:space="preserve">Cena dle tohoto článku zahrnuje veškeré a konečné náklady spojené se splněním předmětu smlouvy. Tuto cenu je možné překročit pouze v souvislosti se změnou obecně závazných právních či daňových předpisů týkajících se DPH, a to nejvýše o částku odpovídající této legislativní změně. K takové změně je nutné uzavření písemného dodatku k této smlouvě, podepsaného oběma smluvními stranami. </w:t>
      </w:r>
    </w:p>
    <w:p w:rsidR="006A282A" w:rsidRDefault="006A282A" w:rsidP="00A6328C">
      <w:pPr>
        <w:pStyle w:val="Seznamslovan1"/>
        <w:rPr>
          <w:sz w:val="20"/>
          <w:szCs w:val="20"/>
        </w:rPr>
      </w:pPr>
    </w:p>
    <w:p w:rsidR="006A282A" w:rsidRDefault="006A282A" w:rsidP="004F37A1">
      <w:pPr>
        <w:pStyle w:val="Seznamslovan1"/>
        <w:numPr>
          <w:ilvl w:val="1"/>
          <w:numId w:val="14"/>
        </w:numPr>
        <w:rPr>
          <w:sz w:val="20"/>
          <w:szCs w:val="20"/>
        </w:rPr>
      </w:pPr>
      <w:r w:rsidRPr="005C69BA">
        <w:rPr>
          <w:sz w:val="20"/>
          <w:szCs w:val="20"/>
        </w:rPr>
        <w:t>Objednatel uhradí faktur</w:t>
      </w:r>
      <w:r>
        <w:rPr>
          <w:sz w:val="20"/>
          <w:szCs w:val="20"/>
        </w:rPr>
        <w:t>u</w:t>
      </w:r>
      <w:r w:rsidRPr="005C69BA">
        <w:rPr>
          <w:sz w:val="20"/>
          <w:szCs w:val="20"/>
        </w:rPr>
        <w:t xml:space="preserve"> bezhotovostní převodem na účet poskytovatele.</w:t>
      </w:r>
    </w:p>
    <w:p w:rsidR="006A282A" w:rsidRDefault="006A282A" w:rsidP="00A6328C">
      <w:pPr>
        <w:pStyle w:val="Seznamslovan1"/>
        <w:rPr>
          <w:sz w:val="20"/>
          <w:szCs w:val="20"/>
        </w:rPr>
      </w:pPr>
    </w:p>
    <w:p w:rsidR="006A282A" w:rsidRDefault="006A282A" w:rsidP="004D3374">
      <w:pPr>
        <w:pStyle w:val="Seznamslovan1"/>
        <w:numPr>
          <w:ilvl w:val="1"/>
          <w:numId w:val="14"/>
        </w:numPr>
        <w:spacing w:line="240" w:lineRule="auto"/>
        <w:rPr>
          <w:sz w:val="20"/>
          <w:szCs w:val="20"/>
        </w:rPr>
      </w:pPr>
      <w:r w:rsidRPr="005C69BA">
        <w:rPr>
          <w:sz w:val="20"/>
          <w:szCs w:val="20"/>
        </w:rPr>
        <w:t xml:space="preserve">Splatnost faktur je 30 dnů ode dne doručení </w:t>
      </w:r>
      <w:r>
        <w:rPr>
          <w:sz w:val="20"/>
          <w:szCs w:val="20"/>
        </w:rPr>
        <w:t xml:space="preserve">faktury </w:t>
      </w:r>
      <w:r w:rsidRPr="005C69BA">
        <w:rPr>
          <w:sz w:val="20"/>
          <w:szCs w:val="20"/>
        </w:rPr>
        <w:t xml:space="preserve">objednateli. Závazek k úhradě faktury je splněn dnem, kdy byla příslušná částka odepsána z účtu objednatele ve prospěch účtu poskytovatele. </w:t>
      </w:r>
    </w:p>
    <w:p w:rsidR="006A282A" w:rsidRDefault="006A282A" w:rsidP="00490B81">
      <w:pPr>
        <w:spacing w:after="0" w:line="240" w:lineRule="auto"/>
        <w:jc w:val="both"/>
        <w:rPr>
          <w:rFonts w:cs="Arial"/>
          <w:sz w:val="20"/>
          <w:szCs w:val="20"/>
          <w:lang w:eastAsia="cs-CZ"/>
        </w:rPr>
      </w:pPr>
    </w:p>
    <w:p w:rsidR="006A282A" w:rsidRPr="00EA3D24" w:rsidRDefault="006A282A" w:rsidP="004F37A1">
      <w:pPr>
        <w:pStyle w:val="Odstavecseseznamem"/>
        <w:numPr>
          <w:ilvl w:val="0"/>
          <w:numId w:val="14"/>
        </w:numPr>
        <w:spacing w:after="0" w:line="240" w:lineRule="auto"/>
        <w:contextualSpacing w:val="0"/>
        <w:jc w:val="both"/>
        <w:rPr>
          <w:rFonts w:ascii="Arial" w:hAnsi="Arial" w:cs="Arial"/>
          <w:vanish/>
          <w:sz w:val="20"/>
          <w:szCs w:val="20"/>
          <w:lang w:eastAsia="cs-CZ"/>
        </w:rPr>
      </w:pPr>
    </w:p>
    <w:p w:rsidR="006A282A" w:rsidRDefault="006A282A" w:rsidP="00490B81">
      <w:pPr>
        <w:spacing w:after="0" w:line="240" w:lineRule="auto"/>
        <w:ind w:left="615"/>
        <w:jc w:val="both"/>
        <w:rPr>
          <w:rFonts w:cs="Arial"/>
          <w:sz w:val="20"/>
          <w:szCs w:val="20"/>
          <w:lang w:eastAsia="cs-CZ"/>
        </w:rPr>
      </w:pPr>
    </w:p>
    <w:p w:rsidR="006A282A" w:rsidRPr="004F37A1" w:rsidRDefault="006A282A" w:rsidP="004F37A1">
      <w:pPr>
        <w:pStyle w:val="Odstavecseseznamem"/>
        <w:numPr>
          <w:ilvl w:val="1"/>
          <w:numId w:val="29"/>
        </w:numPr>
        <w:spacing w:after="0" w:line="240" w:lineRule="auto"/>
        <w:jc w:val="both"/>
        <w:rPr>
          <w:rFonts w:ascii="Arial" w:hAnsi="Arial" w:cs="Arial"/>
          <w:sz w:val="20"/>
          <w:szCs w:val="20"/>
          <w:lang w:eastAsia="cs-CZ"/>
        </w:rPr>
      </w:pPr>
      <w:r w:rsidRPr="004F37A1">
        <w:rPr>
          <w:rFonts w:ascii="Arial" w:hAnsi="Arial" w:cs="Arial"/>
          <w:sz w:val="20"/>
          <w:szCs w:val="20"/>
          <w:lang w:eastAsia="cs-CZ"/>
        </w:rPr>
        <w:t xml:space="preserve">Faktury musí obsahovat veškeré náležitosti daňového dokladu předepsané příslušnými právními předpisy a touto smlouvou. V případě, že předložená faktura neobsahuje předepsané náležitosti </w:t>
      </w:r>
      <w:r w:rsidRPr="004F37A1">
        <w:rPr>
          <w:rFonts w:ascii="Arial" w:hAnsi="Arial" w:cs="Arial"/>
          <w:sz w:val="20"/>
          <w:szCs w:val="20"/>
          <w:lang w:eastAsia="cs-CZ"/>
        </w:rPr>
        <w:lastRenderedPageBreak/>
        <w:t xml:space="preserve">nebo není odsouhlasena oprávněným zástupcem objednatele, je objednatel oprávněn ji ve lhůtě splatnosti vrátit poskytovateli k doplnění; po obdržení opravené faktury mu běží nová lhůta k jejímu proplacení. </w:t>
      </w:r>
    </w:p>
    <w:p w:rsidR="006A282A" w:rsidRDefault="006A282A" w:rsidP="00490B81">
      <w:pPr>
        <w:spacing w:after="0" w:line="240" w:lineRule="auto"/>
        <w:jc w:val="both"/>
        <w:rPr>
          <w:rFonts w:cs="Arial"/>
          <w:sz w:val="20"/>
          <w:szCs w:val="20"/>
          <w:lang w:eastAsia="cs-CZ"/>
        </w:rPr>
      </w:pPr>
    </w:p>
    <w:p w:rsidR="006A282A" w:rsidRPr="005C69BA" w:rsidRDefault="006A282A" w:rsidP="004F37A1">
      <w:pPr>
        <w:pStyle w:val="Seznamslovan1"/>
        <w:numPr>
          <w:ilvl w:val="1"/>
          <w:numId w:val="29"/>
        </w:numPr>
        <w:rPr>
          <w:sz w:val="20"/>
          <w:szCs w:val="20"/>
        </w:rPr>
      </w:pPr>
      <w:r w:rsidRPr="005C69BA">
        <w:rPr>
          <w:sz w:val="20"/>
          <w:szCs w:val="20"/>
        </w:rPr>
        <w:t xml:space="preserve">Objednatel si vyhrazuje právo omezit rozsah plnění předmětu smlouvy, poskytovatel je povinen na takové omezení přistoupit. </w:t>
      </w:r>
    </w:p>
    <w:p w:rsidR="006A282A" w:rsidRDefault="006A282A" w:rsidP="004F37A1">
      <w:pPr>
        <w:numPr>
          <w:ilvl w:val="1"/>
          <w:numId w:val="29"/>
        </w:numPr>
        <w:spacing w:before="360" w:after="0" w:line="240" w:lineRule="auto"/>
        <w:jc w:val="both"/>
        <w:rPr>
          <w:rFonts w:cs="Arial"/>
          <w:sz w:val="20"/>
          <w:szCs w:val="20"/>
          <w:lang w:eastAsia="cs-CZ"/>
        </w:rPr>
      </w:pPr>
      <w:r w:rsidRPr="00EF4030">
        <w:rPr>
          <w:rFonts w:cs="Arial"/>
          <w:sz w:val="20"/>
          <w:szCs w:val="20"/>
          <w:lang w:eastAsia="cs-CZ"/>
        </w:rPr>
        <w:t xml:space="preserve">Je-li objednatel v prodlení s úhradou plateb podle této smlouvy, je povinen uhradit poskytovateli úrok z prodlení z neuhrazené dlužné částky za každý den prodlení ve výši stanovené předpisy občanského práva. </w:t>
      </w:r>
    </w:p>
    <w:p w:rsidR="006A282A" w:rsidRDefault="006A282A" w:rsidP="00EA3D24">
      <w:pPr>
        <w:spacing w:before="360" w:after="0" w:line="240" w:lineRule="auto"/>
        <w:jc w:val="center"/>
        <w:rPr>
          <w:rFonts w:cs="Arial"/>
          <w:sz w:val="20"/>
          <w:szCs w:val="20"/>
          <w:lang w:eastAsia="cs-CZ"/>
        </w:rPr>
      </w:pPr>
      <w:r w:rsidRPr="00EF4030">
        <w:rPr>
          <w:rFonts w:cs="Arial"/>
          <w:b/>
          <w:bCs/>
          <w:sz w:val="20"/>
          <w:szCs w:val="20"/>
          <w:lang w:eastAsia="cs-CZ"/>
        </w:rPr>
        <w:t xml:space="preserve">Článek </w:t>
      </w:r>
      <w:r>
        <w:rPr>
          <w:rFonts w:cs="Arial"/>
          <w:b/>
          <w:bCs/>
          <w:sz w:val="20"/>
          <w:szCs w:val="20"/>
          <w:lang w:eastAsia="cs-CZ"/>
        </w:rPr>
        <w:t>5</w:t>
      </w:r>
      <w:r w:rsidRPr="00EF4030">
        <w:rPr>
          <w:rFonts w:cs="Arial"/>
          <w:b/>
          <w:bCs/>
          <w:sz w:val="20"/>
          <w:szCs w:val="20"/>
          <w:lang w:eastAsia="cs-CZ"/>
        </w:rPr>
        <w:t>.</w:t>
      </w:r>
      <w:r>
        <w:rPr>
          <w:rFonts w:cs="Arial"/>
          <w:b/>
          <w:bCs/>
          <w:sz w:val="20"/>
          <w:szCs w:val="20"/>
          <w:lang w:eastAsia="cs-CZ"/>
        </w:rPr>
        <w:tab/>
      </w:r>
      <w:r w:rsidRPr="00EF4030">
        <w:rPr>
          <w:rFonts w:cs="Arial"/>
          <w:b/>
          <w:bCs/>
          <w:sz w:val="20"/>
          <w:szCs w:val="20"/>
          <w:lang w:eastAsia="cs-CZ"/>
        </w:rPr>
        <w:t xml:space="preserve">Místo a </w:t>
      </w:r>
      <w:r>
        <w:rPr>
          <w:rFonts w:cs="Arial"/>
          <w:b/>
          <w:bCs/>
          <w:sz w:val="20"/>
          <w:szCs w:val="20"/>
          <w:lang w:eastAsia="cs-CZ"/>
        </w:rPr>
        <w:t>dob</w:t>
      </w:r>
      <w:r w:rsidRPr="00EF4030">
        <w:rPr>
          <w:rFonts w:cs="Arial"/>
          <w:b/>
          <w:bCs/>
          <w:sz w:val="20"/>
          <w:szCs w:val="20"/>
          <w:lang w:eastAsia="cs-CZ"/>
        </w:rPr>
        <w:t>a plnění</w:t>
      </w:r>
    </w:p>
    <w:p w:rsidR="006A282A" w:rsidRPr="00EA3D24" w:rsidRDefault="006A282A" w:rsidP="004F37A1">
      <w:pPr>
        <w:pStyle w:val="Odstavecseseznamem"/>
        <w:numPr>
          <w:ilvl w:val="0"/>
          <w:numId w:val="29"/>
        </w:numPr>
        <w:spacing w:before="360" w:after="0" w:line="240" w:lineRule="auto"/>
        <w:contextualSpacing w:val="0"/>
        <w:rPr>
          <w:rFonts w:ascii="Arial" w:hAnsi="Arial" w:cs="Arial"/>
          <w:vanish/>
          <w:sz w:val="20"/>
          <w:szCs w:val="20"/>
          <w:lang w:eastAsia="cs-CZ"/>
        </w:rPr>
      </w:pPr>
    </w:p>
    <w:p w:rsidR="006A282A" w:rsidRDefault="006A282A" w:rsidP="00BE217A">
      <w:pPr>
        <w:spacing w:before="360" w:after="0" w:line="240" w:lineRule="auto"/>
        <w:ind w:left="426" w:hanging="426"/>
        <w:jc w:val="both"/>
        <w:rPr>
          <w:rFonts w:cs="Arial"/>
          <w:sz w:val="20"/>
          <w:szCs w:val="20"/>
          <w:lang w:eastAsia="cs-CZ"/>
        </w:rPr>
      </w:pPr>
      <w:r>
        <w:rPr>
          <w:rFonts w:cs="Arial"/>
          <w:sz w:val="20"/>
          <w:szCs w:val="20"/>
          <w:lang w:eastAsia="cs-CZ"/>
        </w:rPr>
        <w:t xml:space="preserve">5.1 </w:t>
      </w:r>
      <w:r w:rsidRPr="00EF4030">
        <w:rPr>
          <w:rFonts w:cs="Arial"/>
          <w:sz w:val="20"/>
          <w:szCs w:val="20"/>
          <w:lang w:eastAsia="cs-CZ"/>
        </w:rPr>
        <w:t>Smluvní strany se dohodly, že místem poskytování služeb je sídlo objednatele Praha, Šrobárova 48, 100 41 Praha 10.</w:t>
      </w:r>
      <w:r>
        <w:rPr>
          <w:rFonts w:cs="Arial"/>
          <w:sz w:val="20"/>
          <w:szCs w:val="20"/>
          <w:lang w:eastAsia="cs-CZ"/>
        </w:rPr>
        <w:t xml:space="preserve"> </w:t>
      </w:r>
    </w:p>
    <w:p w:rsidR="006A282A" w:rsidRDefault="006A282A" w:rsidP="00BE217A">
      <w:pPr>
        <w:tabs>
          <w:tab w:val="right" w:pos="426"/>
        </w:tabs>
        <w:spacing w:after="0" w:line="240" w:lineRule="auto"/>
        <w:ind w:left="426" w:hanging="426"/>
        <w:jc w:val="both"/>
        <w:rPr>
          <w:sz w:val="20"/>
          <w:szCs w:val="20"/>
        </w:rPr>
      </w:pPr>
    </w:p>
    <w:p w:rsidR="006A282A" w:rsidRPr="00F34E91" w:rsidRDefault="006A282A" w:rsidP="00BE217A">
      <w:pPr>
        <w:tabs>
          <w:tab w:val="right" w:pos="426"/>
        </w:tabs>
        <w:spacing w:after="0" w:line="240" w:lineRule="auto"/>
        <w:ind w:left="426" w:hanging="426"/>
        <w:jc w:val="both"/>
        <w:rPr>
          <w:rFonts w:cs="Arial"/>
          <w:sz w:val="20"/>
          <w:szCs w:val="20"/>
        </w:rPr>
      </w:pPr>
      <w:r>
        <w:rPr>
          <w:sz w:val="20"/>
          <w:szCs w:val="20"/>
        </w:rPr>
        <w:t xml:space="preserve">5.2 </w:t>
      </w:r>
      <w:r w:rsidRPr="00E67814">
        <w:rPr>
          <w:sz w:val="20"/>
          <w:szCs w:val="20"/>
        </w:rPr>
        <w:t xml:space="preserve">Poskytovatel se zavazuje postupovat při plnění předmětu smlouvy </w:t>
      </w:r>
      <w:r>
        <w:rPr>
          <w:sz w:val="20"/>
          <w:szCs w:val="20"/>
        </w:rPr>
        <w:t xml:space="preserve">v souladu se zadávací dokumentací. </w:t>
      </w:r>
    </w:p>
    <w:p w:rsidR="006A282A" w:rsidRPr="002C0830" w:rsidRDefault="006A282A" w:rsidP="00BE217A">
      <w:pPr>
        <w:tabs>
          <w:tab w:val="right" w:pos="3402"/>
        </w:tabs>
        <w:spacing w:line="240" w:lineRule="auto"/>
        <w:ind w:left="397"/>
        <w:jc w:val="both"/>
        <w:rPr>
          <w:rFonts w:cs="Arial"/>
          <w:sz w:val="20"/>
          <w:szCs w:val="20"/>
        </w:rPr>
      </w:pPr>
      <w:r>
        <w:rPr>
          <w:rFonts w:cs="Arial"/>
          <w:sz w:val="20"/>
          <w:szCs w:val="20"/>
        </w:rPr>
        <w:t>Zahájení plnění předmětu smlouvy</w:t>
      </w:r>
      <w:r w:rsidRPr="002C0830">
        <w:rPr>
          <w:rFonts w:cs="Arial"/>
          <w:sz w:val="20"/>
          <w:szCs w:val="20"/>
        </w:rPr>
        <w:t>:</w:t>
      </w:r>
      <w:r w:rsidRPr="002C0830">
        <w:rPr>
          <w:rFonts w:cs="Arial"/>
          <w:sz w:val="20"/>
          <w:szCs w:val="20"/>
        </w:rPr>
        <w:tab/>
      </w:r>
      <w:r>
        <w:rPr>
          <w:rFonts w:cs="Arial"/>
          <w:sz w:val="20"/>
          <w:szCs w:val="20"/>
        </w:rPr>
        <w:t xml:space="preserve">  </w:t>
      </w:r>
      <w:r>
        <w:rPr>
          <w:rFonts w:cs="Arial"/>
          <w:sz w:val="20"/>
          <w:szCs w:val="20"/>
        </w:rPr>
        <w:tab/>
      </w:r>
      <w:r>
        <w:rPr>
          <w:rFonts w:cs="Arial"/>
          <w:sz w:val="20"/>
          <w:szCs w:val="20"/>
        </w:rPr>
        <w:tab/>
        <w:t>bezprostředně po podpisu smlouvy</w:t>
      </w:r>
    </w:p>
    <w:p w:rsidR="006A282A" w:rsidRDefault="006A282A" w:rsidP="00BE217A">
      <w:pPr>
        <w:tabs>
          <w:tab w:val="right" w:pos="3402"/>
        </w:tabs>
        <w:spacing w:line="240" w:lineRule="auto"/>
        <w:ind w:left="397"/>
        <w:jc w:val="both"/>
        <w:rPr>
          <w:rFonts w:cs="Arial"/>
          <w:sz w:val="20"/>
          <w:szCs w:val="20"/>
        </w:rPr>
      </w:pPr>
      <w:r>
        <w:rPr>
          <w:rFonts w:cs="Arial"/>
          <w:sz w:val="20"/>
          <w:szCs w:val="20"/>
        </w:rPr>
        <w:t>Ukončení a předání plnění předmětu smlouvy</w:t>
      </w:r>
      <w:r w:rsidRPr="002C0830">
        <w:rPr>
          <w:rFonts w:cs="Arial"/>
          <w:sz w:val="20"/>
          <w:szCs w:val="20"/>
        </w:rPr>
        <w:t>:</w:t>
      </w:r>
      <w:r w:rsidRPr="002C0830">
        <w:rPr>
          <w:rFonts w:cs="Arial"/>
          <w:sz w:val="20"/>
          <w:szCs w:val="20"/>
        </w:rPr>
        <w:tab/>
      </w:r>
      <w:r>
        <w:rPr>
          <w:rFonts w:cs="Arial"/>
          <w:sz w:val="20"/>
          <w:szCs w:val="20"/>
        </w:rPr>
        <w:t>do 4</w:t>
      </w:r>
      <w:r w:rsidR="00D912D2">
        <w:rPr>
          <w:rFonts w:cs="Arial"/>
          <w:sz w:val="20"/>
          <w:szCs w:val="20"/>
        </w:rPr>
        <w:t>5ti kalendářních dnů od</w:t>
      </w:r>
      <w:r>
        <w:rPr>
          <w:rFonts w:cs="Arial"/>
          <w:sz w:val="20"/>
          <w:szCs w:val="20"/>
        </w:rPr>
        <w:t xml:space="preserve"> uzavření smlouvy</w:t>
      </w:r>
    </w:p>
    <w:p w:rsidR="006A282A" w:rsidRPr="00467696" w:rsidRDefault="006A282A" w:rsidP="00EA3D24">
      <w:pPr>
        <w:spacing w:before="360" w:after="0" w:line="240" w:lineRule="auto"/>
        <w:jc w:val="center"/>
        <w:rPr>
          <w:rFonts w:cs="Arial"/>
          <w:sz w:val="20"/>
          <w:szCs w:val="20"/>
          <w:lang w:eastAsia="cs-CZ"/>
        </w:rPr>
      </w:pPr>
      <w:bookmarkStart w:id="3" w:name="_Ref119034887"/>
      <w:bookmarkEnd w:id="3"/>
      <w:r>
        <w:rPr>
          <w:rFonts w:cs="Arial"/>
          <w:b/>
          <w:bCs/>
          <w:sz w:val="20"/>
          <w:szCs w:val="20"/>
          <w:lang w:eastAsia="cs-CZ"/>
        </w:rPr>
        <w:t xml:space="preserve">     </w:t>
      </w:r>
      <w:r w:rsidRPr="00467696">
        <w:rPr>
          <w:rFonts w:cs="Arial"/>
          <w:b/>
          <w:bCs/>
          <w:sz w:val="20"/>
          <w:szCs w:val="20"/>
          <w:lang w:eastAsia="cs-CZ"/>
        </w:rPr>
        <w:t xml:space="preserve">Článek </w:t>
      </w:r>
      <w:r>
        <w:rPr>
          <w:rFonts w:cs="Arial"/>
          <w:b/>
          <w:bCs/>
          <w:sz w:val="20"/>
          <w:szCs w:val="20"/>
          <w:lang w:eastAsia="cs-CZ"/>
        </w:rPr>
        <w:t>6.</w:t>
      </w:r>
      <w:r>
        <w:rPr>
          <w:rFonts w:cs="Arial"/>
          <w:b/>
          <w:bCs/>
          <w:sz w:val="20"/>
          <w:szCs w:val="20"/>
          <w:lang w:eastAsia="cs-CZ"/>
        </w:rPr>
        <w:tab/>
      </w:r>
      <w:r w:rsidRPr="00467696">
        <w:rPr>
          <w:rFonts w:cs="Arial"/>
          <w:b/>
          <w:bCs/>
          <w:sz w:val="20"/>
          <w:szCs w:val="20"/>
          <w:lang w:eastAsia="cs-CZ"/>
        </w:rPr>
        <w:t xml:space="preserve">Subdodávky </w:t>
      </w:r>
      <w:r>
        <w:rPr>
          <w:rFonts w:cs="Arial"/>
          <w:b/>
          <w:bCs/>
          <w:sz w:val="20"/>
          <w:szCs w:val="20"/>
          <w:lang w:eastAsia="cs-CZ"/>
        </w:rPr>
        <w:t>poskytovatel</w:t>
      </w:r>
      <w:r w:rsidRPr="00467696">
        <w:rPr>
          <w:rFonts w:cs="Arial"/>
          <w:b/>
          <w:bCs/>
          <w:sz w:val="20"/>
          <w:szCs w:val="20"/>
          <w:lang w:eastAsia="cs-CZ"/>
        </w:rPr>
        <w:t>e</w:t>
      </w:r>
    </w:p>
    <w:p w:rsidR="006A282A" w:rsidRDefault="006A282A" w:rsidP="00490B81">
      <w:pPr>
        <w:spacing w:after="0" w:line="240" w:lineRule="auto"/>
        <w:jc w:val="both"/>
        <w:rPr>
          <w:rFonts w:cs="Arial"/>
          <w:sz w:val="20"/>
          <w:szCs w:val="20"/>
          <w:lang w:eastAsia="cs-CZ"/>
        </w:rPr>
      </w:pPr>
    </w:p>
    <w:p w:rsidR="006A282A" w:rsidRPr="00EA3D24" w:rsidRDefault="006A282A" w:rsidP="00941FCC">
      <w:pPr>
        <w:pStyle w:val="Odstavecseseznamem"/>
        <w:numPr>
          <w:ilvl w:val="0"/>
          <w:numId w:val="20"/>
        </w:numPr>
        <w:spacing w:after="0" w:line="240" w:lineRule="auto"/>
        <w:jc w:val="both"/>
        <w:rPr>
          <w:rFonts w:ascii="Arial" w:hAnsi="Arial" w:cs="Arial"/>
          <w:vanish/>
          <w:sz w:val="20"/>
          <w:szCs w:val="20"/>
          <w:lang w:eastAsia="cs-CZ"/>
        </w:rPr>
      </w:pPr>
    </w:p>
    <w:p w:rsidR="006A282A" w:rsidRDefault="006A282A" w:rsidP="004F37A1">
      <w:pPr>
        <w:pStyle w:val="Odstavecseseznamem"/>
        <w:numPr>
          <w:ilvl w:val="1"/>
          <w:numId w:val="30"/>
        </w:numPr>
        <w:spacing w:after="120" w:line="240" w:lineRule="auto"/>
        <w:jc w:val="both"/>
        <w:rPr>
          <w:rFonts w:ascii="Arial" w:hAnsi="Arial" w:cs="Arial"/>
          <w:sz w:val="20"/>
          <w:szCs w:val="20"/>
        </w:rPr>
      </w:pPr>
      <w:r w:rsidRPr="004F37A1">
        <w:rPr>
          <w:rFonts w:ascii="Arial" w:hAnsi="Arial" w:cs="Arial"/>
          <w:sz w:val="20"/>
          <w:szCs w:val="20"/>
        </w:rPr>
        <w:t xml:space="preserve">Poskytovatel je povinen plnit předmět smlouvy výhradně prostřednictvím vlastních zaměstnanců a </w:t>
      </w:r>
      <w:r w:rsidRPr="00061627">
        <w:rPr>
          <w:rFonts w:ascii="Arial" w:hAnsi="Arial" w:cs="Arial"/>
          <w:sz w:val="20"/>
          <w:szCs w:val="20"/>
        </w:rPr>
        <w:t xml:space="preserve">subdodavatelů uvedených v nabídce správce podané v zadávacím řízení </w:t>
      </w:r>
      <w:r w:rsidR="00061627" w:rsidRPr="00061627">
        <w:rPr>
          <w:rFonts w:ascii="Arial" w:hAnsi="Arial" w:cs="Arial"/>
          <w:sz w:val="20"/>
          <w:szCs w:val="20"/>
        </w:rPr>
        <w:t>ZMR</w:t>
      </w:r>
      <w:r w:rsidRPr="00061627">
        <w:rPr>
          <w:rFonts w:ascii="Arial" w:hAnsi="Arial" w:cs="Arial"/>
          <w:sz w:val="20"/>
          <w:szCs w:val="20"/>
        </w:rPr>
        <w:t>XX/2011</w:t>
      </w:r>
      <w:r w:rsidRPr="004F37A1">
        <w:rPr>
          <w:rFonts w:ascii="Arial" w:hAnsi="Arial" w:cs="Arial"/>
          <w:sz w:val="20"/>
          <w:szCs w:val="20"/>
        </w:rPr>
        <w:t xml:space="preserve"> „Vypracování plánu krizové připravenosti Státního ústavu pro kontrolu léčiv“. Poskytovatel je oprávněn použít jiného subdodavatele, než uvedeného v nabídce dle předchozí věty, pouze v odůvodněných případech, a to pouze s předchozím písemným souhlasem objednatele. Písemnou žádost se zdůvodněním výměny subdodavatele je poskytovatel povinen doručit objednateli v termínu minimálně 30 dnů před plánovaným termínem nahrazení stávajícího subdodavatele novým subdodavatelem. Objednatel má právo odmítnout subdodavatele navrženého poskytovatelem. V takovém případě je poskytovatel povinen oslovit subdodavatele navrženého objednatelem.</w:t>
      </w:r>
    </w:p>
    <w:p w:rsidR="006A282A" w:rsidRPr="004F37A1" w:rsidRDefault="006A282A" w:rsidP="00FF45C0">
      <w:pPr>
        <w:pStyle w:val="Odstavecseseznamem"/>
        <w:spacing w:after="120" w:line="240" w:lineRule="auto"/>
        <w:ind w:left="360"/>
        <w:jc w:val="both"/>
        <w:rPr>
          <w:rFonts w:ascii="Arial" w:hAnsi="Arial" w:cs="Arial"/>
          <w:sz w:val="20"/>
          <w:szCs w:val="20"/>
        </w:rPr>
      </w:pPr>
    </w:p>
    <w:p w:rsidR="006A282A" w:rsidRDefault="006A282A" w:rsidP="004F37A1">
      <w:pPr>
        <w:pStyle w:val="Odstavecseseznamem"/>
        <w:numPr>
          <w:ilvl w:val="1"/>
          <w:numId w:val="30"/>
        </w:numPr>
        <w:spacing w:after="120" w:line="240" w:lineRule="auto"/>
        <w:jc w:val="both"/>
        <w:rPr>
          <w:rFonts w:ascii="Arial" w:hAnsi="Arial" w:cs="Arial"/>
          <w:sz w:val="20"/>
          <w:szCs w:val="20"/>
        </w:rPr>
      </w:pPr>
      <w:r w:rsidRPr="004F37A1">
        <w:rPr>
          <w:rFonts w:ascii="Arial" w:hAnsi="Arial" w:cs="Arial"/>
          <w:sz w:val="20"/>
          <w:szCs w:val="20"/>
        </w:rPr>
        <w:t xml:space="preserve">Veškeré případné subdodávky, které pro poskytovatele vykoná subdodavatel, budou tomuto subdodavateli zcela hrazeny poskytovatelem a jsou obsaženy v celkové ceně předmětu smlouvy. </w:t>
      </w:r>
    </w:p>
    <w:p w:rsidR="006A282A" w:rsidRPr="00FF45C0" w:rsidRDefault="006A282A" w:rsidP="00FF45C0">
      <w:pPr>
        <w:pStyle w:val="Odstavecseseznamem"/>
        <w:rPr>
          <w:rFonts w:ascii="Arial" w:hAnsi="Arial" w:cs="Arial"/>
          <w:sz w:val="20"/>
          <w:szCs w:val="20"/>
        </w:rPr>
      </w:pPr>
    </w:p>
    <w:p w:rsidR="006A282A" w:rsidRDefault="006A282A" w:rsidP="004F37A1">
      <w:pPr>
        <w:pStyle w:val="Odstavecseseznamem"/>
        <w:numPr>
          <w:ilvl w:val="1"/>
          <w:numId w:val="30"/>
        </w:numPr>
        <w:spacing w:after="120" w:line="240" w:lineRule="auto"/>
        <w:jc w:val="both"/>
        <w:rPr>
          <w:rFonts w:ascii="Arial" w:hAnsi="Arial" w:cs="Arial"/>
          <w:sz w:val="20"/>
          <w:szCs w:val="20"/>
        </w:rPr>
      </w:pPr>
      <w:r w:rsidRPr="00CE66A4">
        <w:rPr>
          <w:rFonts w:ascii="Arial" w:hAnsi="Arial" w:cs="Arial"/>
          <w:sz w:val="20"/>
          <w:szCs w:val="20"/>
        </w:rPr>
        <w:t>Při plnění části předmětu smlouvy subdodavatelem odpovídá poskytovatel za jeho činnosti ve stejném rozsahu, jako by je prováděl sám.</w:t>
      </w:r>
    </w:p>
    <w:p w:rsidR="006A282A" w:rsidRPr="00FF45C0" w:rsidRDefault="006A282A" w:rsidP="00FF45C0">
      <w:pPr>
        <w:pStyle w:val="Odstavecseseznamem"/>
        <w:rPr>
          <w:rFonts w:ascii="Arial" w:hAnsi="Arial" w:cs="Arial"/>
          <w:sz w:val="20"/>
          <w:szCs w:val="20"/>
        </w:rPr>
      </w:pPr>
    </w:p>
    <w:p w:rsidR="006A282A" w:rsidRPr="00CE66A4" w:rsidRDefault="006A282A" w:rsidP="004F37A1">
      <w:pPr>
        <w:pStyle w:val="Odstavecseseznamem"/>
        <w:numPr>
          <w:ilvl w:val="1"/>
          <w:numId w:val="30"/>
        </w:numPr>
        <w:spacing w:after="120" w:line="240" w:lineRule="auto"/>
        <w:jc w:val="both"/>
        <w:rPr>
          <w:rFonts w:ascii="Arial" w:hAnsi="Arial" w:cs="Arial"/>
          <w:sz w:val="20"/>
          <w:szCs w:val="20"/>
        </w:rPr>
      </w:pPr>
      <w:r w:rsidRPr="00CE66A4">
        <w:rPr>
          <w:rFonts w:ascii="Arial" w:hAnsi="Arial" w:cs="Arial"/>
          <w:sz w:val="20"/>
          <w:szCs w:val="20"/>
        </w:rPr>
        <w:t>Poskytovatel je kdykoliv na vyzvání povinen sdělit objednateli své subdodavatele, podílející se na plnění předmětu této smlouvy.</w:t>
      </w:r>
    </w:p>
    <w:p w:rsidR="006A282A" w:rsidRDefault="006A282A" w:rsidP="004F37A1">
      <w:pPr>
        <w:numPr>
          <w:ilvl w:val="1"/>
          <w:numId w:val="30"/>
        </w:numPr>
        <w:spacing w:after="0" w:line="240" w:lineRule="auto"/>
        <w:contextualSpacing/>
        <w:jc w:val="both"/>
        <w:rPr>
          <w:rFonts w:cs="Arial"/>
          <w:sz w:val="20"/>
          <w:szCs w:val="20"/>
          <w:lang w:eastAsia="cs-CZ"/>
        </w:rPr>
      </w:pPr>
      <w:r>
        <w:rPr>
          <w:rFonts w:cs="Arial"/>
          <w:sz w:val="20"/>
          <w:szCs w:val="20"/>
          <w:lang w:eastAsia="cs-CZ"/>
        </w:rPr>
        <w:t>Poskytovatel</w:t>
      </w:r>
      <w:r w:rsidRPr="00467696">
        <w:rPr>
          <w:rFonts w:cs="Arial"/>
          <w:sz w:val="20"/>
          <w:szCs w:val="20"/>
          <w:lang w:eastAsia="cs-CZ"/>
        </w:rPr>
        <w:t xml:space="preserve"> není oprávněn při plnění této smlouvy použít jiné </w:t>
      </w:r>
      <w:r>
        <w:rPr>
          <w:rFonts w:cs="Arial"/>
          <w:sz w:val="20"/>
          <w:szCs w:val="20"/>
          <w:lang w:eastAsia="cs-CZ"/>
        </w:rPr>
        <w:t>subdodavatele,</w:t>
      </w:r>
      <w:r w:rsidRPr="00467696">
        <w:rPr>
          <w:rFonts w:cs="Arial"/>
          <w:sz w:val="20"/>
          <w:szCs w:val="20"/>
          <w:lang w:eastAsia="cs-CZ"/>
        </w:rPr>
        <w:t xml:space="preserve"> než které uvedl v nabídce podané v rámci zadávacího řízení. </w:t>
      </w:r>
    </w:p>
    <w:p w:rsidR="006A282A" w:rsidRDefault="006A282A" w:rsidP="00490B81">
      <w:pPr>
        <w:spacing w:after="0" w:line="240" w:lineRule="auto"/>
        <w:ind w:left="615"/>
        <w:contextualSpacing/>
        <w:jc w:val="both"/>
        <w:rPr>
          <w:rFonts w:cs="Arial"/>
          <w:sz w:val="20"/>
          <w:szCs w:val="20"/>
          <w:lang w:eastAsia="cs-CZ"/>
        </w:rPr>
      </w:pPr>
    </w:p>
    <w:p w:rsidR="006A282A" w:rsidRDefault="006A282A" w:rsidP="00490B81">
      <w:pPr>
        <w:spacing w:after="0" w:line="240" w:lineRule="auto"/>
        <w:ind w:left="615"/>
        <w:rPr>
          <w:rFonts w:cs="Arial"/>
          <w:sz w:val="20"/>
          <w:szCs w:val="20"/>
          <w:lang w:eastAsia="cs-CZ"/>
        </w:rPr>
      </w:pPr>
    </w:p>
    <w:p w:rsidR="006A282A" w:rsidRPr="00490B81" w:rsidRDefault="006A282A" w:rsidP="00EA3D24">
      <w:pPr>
        <w:spacing w:after="0" w:line="240" w:lineRule="auto"/>
        <w:jc w:val="center"/>
        <w:rPr>
          <w:rFonts w:cs="Arial"/>
          <w:sz w:val="20"/>
          <w:szCs w:val="20"/>
          <w:lang w:eastAsia="cs-CZ"/>
        </w:rPr>
      </w:pPr>
      <w:r>
        <w:rPr>
          <w:rFonts w:cs="Arial"/>
          <w:b/>
          <w:bCs/>
          <w:sz w:val="20"/>
          <w:szCs w:val="20"/>
          <w:lang w:eastAsia="cs-CZ"/>
        </w:rPr>
        <w:t xml:space="preserve">  </w:t>
      </w:r>
      <w:r w:rsidRPr="003D40EB">
        <w:rPr>
          <w:rFonts w:cs="Arial"/>
          <w:b/>
          <w:bCs/>
          <w:sz w:val="20"/>
          <w:szCs w:val="20"/>
          <w:lang w:eastAsia="cs-CZ"/>
        </w:rPr>
        <w:t xml:space="preserve">Článek </w:t>
      </w:r>
      <w:r>
        <w:rPr>
          <w:rFonts w:cs="Arial"/>
          <w:b/>
          <w:bCs/>
          <w:sz w:val="20"/>
          <w:szCs w:val="20"/>
          <w:lang w:eastAsia="cs-CZ"/>
        </w:rPr>
        <w:t>7</w:t>
      </w:r>
      <w:r w:rsidRPr="003D40EB">
        <w:rPr>
          <w:rFonts w:cs="Arial"/>
          <w:b/>
          <w:bCs/>
          <w:sz w:val="20"/>
          <w:szCs w:val="20"/>
          <w:lang w:eastAsia="cs-CZ"/>
        </w:rPr>
        <w:t>.</w:t>
      </w:r>
      <w:r>
        <w:rPr>
          <w:rFonts w:cs="Arial"/>
          <w:b/>
          <w:bCs/>
          <w:sz w:val="20"/>
          <w:szCs w:val="20"/>
          <w:lang w:eastAsia="cs-CZ"/>
        </w:rPr>
        <w:tab/>
      </w:r>
      <w:r w:rsidRPr="003D40EB">
        <w:rPr>
          <w:rFonts w:cs="Arial"/>
          <w:b/>
          <w:bCs/>
          <w:sz w:val="20"/>
          <w:szCs w:val="20"/>
          <w:lang w:eastAsia="cs-CZ"/>
        </w:rPr>
        <w:t>Ochrana důvěrných informací</w:t>
      </w:r>
    </w:p>
    <w:p w:rsidR="006A282A" w:rsidRPr="003D40EB" w:rsidRDefault="006A282A" w:rsidP="00490B81">
      <w:pPr>
        <w:spacing w:after="0" w:line="240" w:lineRule="auto"/>
        <w:ind w:left="615"/>
        <w:rPr>
          <w:rFonts w:cs="Arial"/>
          <w:sz w:val="20"/>
          <w:szCs w:val="20"/>
          <w:lang w:eastAsia="cs-CZ"/>
        </w:rPr>
      </w:pPr>
    </w:p>
    <w:p w:rsidR="006A282A" w:rsidRPr="00EA3D24" w:rsidRDefault="006A282A" w:rsidP="004F37A1">
      <w:pPr>
        <w:pStyle w:val="Odstavecseseznamem"/>
        <w:numPr>
          <w:ilvl w:val="0"/>
          <w:numId w:val="30"/>
        </w:numPr>
        <w:spacing w:after="0" w:line="240" w:lineRule="auto"/>
        <w:jc w:val="both"/>
        <w:rPr>
          <w:rFonts w:ascii="Arial" w:hAnsi="Arial" w:cs="Arial"/>
          <w:vanish/>
          <w:sz w:val="20"/>
          <w:szCs w:val="20"/>
          <w:lang w:eastAsia="cs-CZ"/>
        </w:rPr>
      </w:pPr>
    </w:p>
    <w:p w:rsidR="006A282A" w:rsidRPr="00490B81" w:rsidRDefault="006A282A" w:rsidP="004F37A1">
      <w:pPr>
        <w:numPr>
          <w:ilvl w:val="1"/>
          <w:numId w:val="30"/>
        </w:numPr>
        <w:spacing w:after="0" w:line="240" w:lineRule="auto"/>
        <w:contextualSpacing/>
        <w:jc w:val="both"/>
        <w:rPr>
          <w:rFonts w:cs="Arial"/>
          <w:sz w:val="20"/>
          <w:szCs w:val="20"/>
          <w:lang w:eastAsia="cs-CZ"/>
        </w:rPr>
      </w:pPr>
      <w:r w:rsidRPr="00490B81">
        <w:rPr>
          <w:rFonts w:cs="Arial"/>
          <w:sz w:val="20"/>
          <w:szCs w:val="20"/>
          <w:lang w:eastAsia="cs-CZ"/>
        </w:rPr>
        <w:t xml:space="preserve">Poskytovatel je povinen zachovávat mlčenlivost o všech skutečnostech, o kterých se dozví při plnění této Smlouvy a které nejsou právním předpisem určeny ke zveřejnění nebo nejsou obecně známé. </w:t>
      </w:r>
    </w:p>
    <w:p w:rsidR="006A282A" w:rsidRPr="00490B81" w:rsidRDefault="006A282A" w:rsidP="00490B81">
      <w:pPr>
        <w:spacing w:after="0" w:line="240" w:lineRule="auto"/>
        <w:ind w:left="615"/>
        <w:contextualSpacing/>
        <w:jc w:val="both"/>
        <w:rPr>
          <w:rFonts w:cs="Arial"/>
          <w:sz w:val="20"/>
          <w:szCs w:val="20"/>
          <w:lang w:eastAsia="cs-CZ"/>
        </w:rPr>
      </w:pPr>
    </w:p>
    <w:p w:rsidR="006A282A" w:rsidRPr="00490B81" w:rsidRDefault="006A282A" w:rsidP="004F37A1">
      <w:pPr>
        <w:numPr>
          <w:ilvl w:val="1"/>
          <w:numId w:val="30"/>
        </w:numPr>
        <w:spacing w:after="0" w:line="240" w:lineRule="auto"/>
        <w:contextualSpacing/>
        <w:jc w:val="both"/>
        <w:rPr>
          <w:rFonts w:cs="Arial"/>
          <w:sz w:val="20"/>
          <w:szCs w:val="20"/>
          <w:lang w:eastAsia="cs-CZ"/>
        </w:rPr>
      </w:pPr>
      <w:r w:rsidRPr="00490B81">
        <w:rPr>
          <w:rFonts w:cs="Arial"/>
          <w:sz w:val="20"/>
          <w:szCs w:val="20"/>
          <w:lang w:eastAsia="cs-CZ"/>
        </w:rPr>
        <w:lastRenderedPageBreak/>
        <w:t>S informacemi poskytnutými objednatelem za účelem splnění závazků poskytovatele plynoucích z této Smlouvy je povinen poskytovatel nakládat jako s důvěrnými informacemi.</w:t>
      </w:r>
    </w:p>
    <w:p w:rsidR="006A282A" w:rsidRPr="00490B81" w:rsidRDefault="006A282A" w:rsidP="00490B81">
      <w:pPr>
        <w:spacing w:after="0" w:line="240" w:lineRule="auto"/>
        <w:ind w:left="615"/>
        <w:contextualSpacing/>
        <w:jc w:val="both"/>
        <w:rPr>
          <w:rFonts w:cs="Arial"/>
          <w:sz w:val="20"/>
          <w:szCs w:val="20"/>
          <w:lang w:eastAsia="cs-CZ"/>
        </w:rPr>
      </w:pPr>
    </w:p>
    <w:p w:rsidR="006A282A" w:rsidRPr="00490B81" w:rsidRDefault="006A282A" w:rsidP="004F37A1">
      <w:pPr>
        <w:numPr>
          <w:ilvl w:val="1"/>
          <w:numId w:val="30"/>
        </w:numPr>
        <w:spacing w:after="0" w:line="240" w:lineRule="auto"/>
        <w:contextualSpacing/>
        <w:jc w:val="both"/>
        <w:rPr>
          <w:rFonts w:cs="Arial"/>
          <w:sz w:val="20"/>
          <w:szCs w:val="20"/>
          <w:lang w:eastAsia="cs-CZ"/>
        </w:rPr>
      </w:pPr>
      <w:r w:rsidRPr="00FC2263">
        <w:rPr>
          <w:rFonts w:cs="Arial"/>
          <w:sz w:val="20"/>
          <w:szCs w:val="20"/>
          <w:lang w:eastAsia="cs-CZ"/>
        </w:rPr>
        <w:t>Za důvěrné informace se pro účel této Smlouvy nepovažují informace, které se staly obecně dostupnými veřejnosti jinak než následkem jejich zpřístupnění poskytovatelem nebo uchazeči o projekt</w:t>
      </w:r>
    </w:p>
    <w:p w:rsidR="006A282A" w:rsidRPr="00490B81" w:rsidRDefault="006A282A" w:rsidP="00490B81">
      <w:pPr>
        <w:spacing w:after="0" w:line="240" w:lineRule="auto"/>
        <w:ind w:left="615"/>
        <w:contextualSpacing/>
        <w:jc w:val="both"/>
        <w:rPr>
          <w:rFonts w:cs="Arial"/>
          <w:sz w:val="20"/>
          <w:szCs w:val="20"/>
          <w:lang w:eastAsia="cs-CZ"/>
        </w:rPr>
      </w:pPr>
    </w:p>
    <w:p w:rsidR="006A282A" w:rsidRPr="00490B81" w:rsidRDefault="006A282A" w:rsidP="004F37A1">
      <w:pPr>
        <w:numPr>
          <w:ilvl w:val="1"/>
          <w:numId w:val="30"/>
        </w:numPr>
        <w:spacing w:after="0" w:line="240" w:lineRule="auto"/>
        <w:contextualSpacing/>
        <w:jc w:val="both"/>
        <w:rPr>
          <w:rFonts w:cs="Arial"/>
          <w:sz w:val="20"/>
          <w:szCs w:val="20"/>
          <w:lang w:eastAsia="cs-CZ"/>
        </w:rPr>
      </w:pPr>
      <w:r w:rsidRPr="00EF4030">
        <w:rPr>
          <w:rFonts w:cs="Arial"/>
          <w:sz w:val="20"/>
          <w:szCs w:val="20"/>
          <w:lang w:eastAsia="cs-CZ"/>
        </w:rPr>
        <w:t>Poskytovatel se zavazuje použít důvěrné informace výhradně za účelem splnění svých závazků vyplývajících ze Smlouvy. Poskytovatel zejména zavazuje, že on ani jiná osoba, která bude poskytovatelem seznámena s důvěrnými informacemi v souladu s touto Smlouvou, je nezpřístupní žádné třetí osobě vyjma případů, kdy:</w:t>
      </w:r>
    </w:p>
    <w:p w:rsidR="006A282A" w:rsidRDefault="006A282A" w:rsidP="00490B81">
      <w:pPr>
        <w:spacing w:after="0" w:line="240" w:lineRule="auto"/>
        <w:ind w:left="615"/>
        <w:contextualSpacing/>
        <w:jc w:val="both"/>
        <w:rPr>
          <w:rFonts w:cs="Arial"/>
          <w:sz w:val="20"/>
          <w:szCs w:val="20"/>
          <w:lang w:eastAsia="cs-CZ"/>
        </w:rPr>
      </w:pPr>
    </w:p>
    <w:p w:rsidR="006A282A" w:rsidRDefault="006A282A" w:rsidP="002E5431">
      <w:pPr>
        <w:numPr>
          <w:ilvl w:val="2"/>
          <w:numId w:val="30"/>
        </w:numPr>
        <w:spacing w:after="0" w:line="240" w:lineRule="auto"/>
        <w:ind w:left="567" w:hanging="567"/>
        <w:contextualSpacing/>
        <w:jc w:val="both"/>
        <w:rPr>
          <w:rFonts w:cs="Arial"/>
          <w:sz w:val="20"/>
          <w:szCs w:val="20"/>
          <w:lang w:eastAsia="cs-CZ"/>
        </w:rPr>
      </w:pPr>
      <w:r w:rsidRPr="00EF4030">
        <w:rPr>
          <w:rFonts w:cs="Arial"/>
          <w:sz w:val="20"/>
          <w:szCs w:val="20"/>
          <w:lang w:eastAsia="cs-CZ"/>
        </w:rPr>
        <w:t>poskytovatel zpřístupní důvěrné informace osobám, které potřebují mít možnost přístupu k těmto informacím za účelem splnění závazků poskytovatele vyplývajících z této Smlouvy (členům projektového týmu a sub</w:t>
      </w:r>
      <w:r>
        <w:rPr>
          <w:rFonts w:cs="Arial"/>
          <w:sz w:val="20"/>
          <w:szCs w:val="20"/>
          <w:lang w:eastAsia="cs-CZ"/>
        </w:rPr>
        <w:t>doda</w:t>
      </w:r>
      <w:r w:rsidRPr="00EF4030">
        <w:rPr>
          <w:rFonts w:cs="Arial"/>
          <w:sz w:val="20"/>
          <w:szCs w:val="20"/>
          <w:lang w:eastAsia="cs-CZ"/>
        </w:rPr>
        <w:t>vatelům);</w:t>
      </w:r>
    </w:p>
    <w:p w:rsidR="006A282A" w:rsidRDefault="006A282A" w:rsidP="002E5431">
      <w:pPr>
        <w:spacing w:after="0" w:line="240" w:lineRule="auto"/>
        <w:ind w:left="720"/>
        <w:contextualSpacing/>
        <w:jc w:val="both"/>
        <w:rPr>
          <w:rFonts w:cs="Arial"/>
          <w:sz w:val="20"/>
          <w:szCs w:val="20"/>
          <w:lang w:eastAsia="cs-CZ"/>
        </w:rPr>
      </w:pPr>
    </w:p>
    <w:p w:rsidR="006A282A" w:rsidRDefault="006A282A" w:rsidP="002E5431">
      <w:pPr>
        <w:numPr>
          <w:ilvl w:val="2"/>
          <w:numId w:val="30"/>
        </w:numPr>
        <w:spacing w:after="0" w:line="240" w:lineRule="auto"/>
        <w:ind w:left="567" w:hanging="567"/>
        <w:contextualSpacing/>
        <w:jc w:val="both"/>
        <w:rPr>
          <w:rFonts w:cs="Arial"/>
          <w:sz w:val="20"/>
          <w:szCs w:val="20"/>
          <w:lang w:eastAsia="cs-CZ"/>
        </w:rPr>
      </w:pPr>
      <w:r w:rsidRPr="00EF4030">
        <w:rPr>
          <w:rFonts w:cs="Arial"/>
          <w:sz w:val="20"/>
          <w:szCs w:val="20"/>
          <w:lang w:eastAsia="cs-CZ"/>
        </w:rPr>
        <w:t>poskytovatel zpřístupní důvěrné informace s předchozím písemným souhlasem objednatele;</w:t>
      </w:r>
    </w:p>
    <w:p w:rsidR="006A282A" w:rsidRDefault="006A282A" w:rsidP="002E5431">
      <w:pPr>
        <w:spacing w:after="0" w:line="240" w:lineRule="auto"/>
        <w:contextualSpacing/>
        <w:jc w:val="both"/>
        <w:rPr>
          <w:rFonts w:cs="Arial"/>
          <w:sz w:val="20"/>
          <w:szCs w:val="20"/>
          <w:lang w:eastAsia="cs-CZ"/>
        </w:rPr>
      </w:pPr>
    </w:p>
    <w:p w:rsidR="006A282A" w:rsidRPr="00EF4030" w:rsidRDefault="006A282A" w:rsidP="002E5431">
      <w:pPr>
        <w:numPr>
          <w:ilvl w:val="2"/>
          <w:numId w:val="30"/>
        </w:numPr>
        <w:spacing w:after="0" w:line="240" w:lineRule="auto"/>
        <w:ind w:left="567" w:hanging="567"/>
        <w:contextualSpacing/>
        <w:jc w:val="both"/>
        <w:rPr>
          <w:rFonts w:cs="Arial"/>
          <w:sz w:val="20"/>
          <w:szCs w:val="20"/>
          <w:lang w:eastAsia="cs-CZ"/>
        </w:rPr>
      </w:pPr>
      <w:r w:rsidRPr="00EF4030">
        <w:rPr>
          <w:rFonts w:cs="Arial"/>
          <w:sz w:val="20"/>
          <w:szCs w:val="20"/>
          <w:lang w:eastAsia="cs-CZ"/>
        </w:rPr>
        <w:t>tak stanoví obecně závazný právní předpis.</w:t>
      </w:r>
    </w:p>
    <w:p w:rsidR="006A282A" w:rsidRDefault="006A282A" w:rsidP="00490B81">
      <w:pPr>
        <w:spacing w:after="0" w:line="240" w:lineRule="auto"/>
        <w:contextualSpacing/>
        <w:jc w:val="both"/>
        <w:rPr>
          <w:rFonts w:cs="Arial"/>
          <w:sz w:val="20"/>
          <w:szCs w:val="20"/>
          <w:lang w:eastAsia="cs-CZ"/>
        </w:rPr>
      </w:pPr>
    </w:p>
    <w:p w:rsidR="006A282A" w:rsidRDefault="006A282A" w:rsidP="004F37A1">
      <w:pPr>
        <w:numPr>
          <w:ilvl w:val="1"/>
          <w:numId w:val="30"/>
        </w:numPr>
        <w:spacing w:after="0" w:line="240" w:lineRule="auto"/>
        <w:jc w:val="both"/>
        <w:rPr>
          <w:rFonts w:cs="Arial"/>
          <w:sz w:val="20"/>
          <w:szCs w:val="20"/>
          <w:lang w:eastAsia="cs-CZ"/>
        </w:rPr>
      </w:pPr>
      <w:r w:rsidRPr="00467696">
        <w:rPr>
          <w:rFonts w:cs="Arial"/>
          <w:sz w:val="20"/>
          <w:szCs w:val="20"/>
          <w:lang w:eastAsia="cs-CZ"/>
        </w:rPr>
        <w:t xml:space="preserve">V případě, že </w:t>
      </w:r>
      <w:r>
        <w:rPr>
          <w:rFonts w:cs="Arial"/>
          <w:sz w:val="20"/>
          <w:szCs w:val="20"/>
          <w:lang w:eastAsia="cs-CZ"/>
        </w:rPr>
        <w:t>poskytovatel</w:t>
      </w:r>
      <w:r w:rsidRPr="00467696">
        <w:rPr>
          <w:rFonts w:cs="Arial"/>
          <w:sz w:val="20"/>
          <w:szCs w:val="20"/>
          <w:lang w:eastAsia="cs-CZ"/>
        </w:rPr>
        <w:t xml:space="preserve"> bude mít důvodné podezření, že došlo ke zpřístupnění důvěrných informací neoprávněné osobě, je povinen neprodleně o této skutečnosti informovat objednatele.</w:t>
      </w:r>
    </w:p>
    <w:p w:rsidR="006A282A" w:rsidRDefault="006A282A" w:rsidP="00490B81">
      <w:pPr>
        <w:spacing w:after="0" w:line="240" w:lineRule="auto"/>
        <w:ind w:left="615"/>
        <w:jc w:val="both"/>
        <w:rPr>
          <w:rFonts w:cs="Arial"/>
          <w:sz w:val="20"/>
          <w:szCs w:val="20"/>
          <w:lang w:eastAsia="cs-CZ"/>
        </w:rPr>
      </w:pPr>
    </w:p>
    <w:p w:rsidR="006A282A" w:rsidRDefault="006A282A" w:rsidP="004F37A1">
      <w:pPr>
        <w:numPr>
          <w:ilvl w:val="1"/>
          <w:numId w:val="30"/>
        </w:numPr>
        <w:spacing w:after="0" w:line="240" w:lineRule="auto"/>
        <w:jc w:val="both"/>
        <w:rPr>
          <w:rFonts w:cs="Arial"/>
          <w:sz w:val="20"/>
          <w:szCs w:val="20"/>
          <w:lang w:eastAsia="cs-CZ"/>
        </w:rPr>
      </w:pPr>
      <w:r w:rsidRPr="003D40EB">
        <w:rPr>
          <w:rFonts w:cs="Arial"/>
          <w:sz w:val="20"/>
          <w:szCs w:val="20"/>
          <w:lang w:eastAsia="cs-CZ"/>
        </w:rPr>
        <w:t>Poskytovatel je povinen předat bez zbytečného odkladu objednateli veškeré materiály a věci, které od něho či jeho jménem převzal při plnění smlouvy, a to bez zbytečného odkladu po ukončení této Smlouvy. Důvěrné materiály uložené v elektronické podobě je poskytovatel povinen odstranit.</w:t>
      </w:r>
    </w:p>
    <w:p w:rsidR="006A282A" w:rsidRDefault="006A282A" w:rsidP="00490B81">
      <w:pPr>
        <w:spacing w:after="0" w:line="240" w:lineRule="auto"/>
        <w:ind w:left="615"/>
        <w:jc w:val="both"/>
        <w:rPr>
          <w:rFonts w:cs="Arial"/>
          <w:sz w:val="20"/>
          <w:szCs w:val="20"/>
          <w:lang w:eastAsia="cs-CZ"/>
        </w:rPr>
      </w:pPr>
    </w:p>
    <w:p w:rsidR="006A282A" w:rsidRDefault="006A282A" w:rsidP="004F37A1">
      <w:pPr>
        <w:numPr>
          <w:ilvl w:val="1"/>
          <w:numId w:val="30"/>
        </w:numPr>
        <w:spacing w:after="0" w:line="240" w:lineRule="auto"/>
        <w:jc w:val="both"/>
        <w:rPr>
          <w:rFonts w:cs="Arial"/>
          <w:sz w:val="20"/>
          <w:szCs w:val="20"/>
          <w:lang w:eastAsia="cs-CZ"/>
        </w:rPr>
      </w:pPr>
      <w:r w:rsidRPr="00490B81">
        <w:rPr>
          <w:rFonts w:cs="Arial"/>
          <w:sz w:val="20"/>
          <w:szCs w:val="20"/>
          <w:lang w:eastAsia="cs-CZ"/>
        </w:rPr>
        <w:t>Závazek ochrany důvěrných informací zůstává v platnosti i po ukončení této smlouvy.</w:t>
      </w:r>
    </w:p>
    <w:p w:rsidR="006A282A" w:rsidRDefault="006A282A" w:rsidP="00490B81">
      <w:pPr>
        <w:spacing w:after="0" w:line="240" w:lineRule="auto"/>
        <w:ind w:left="615"/>
        <w:jc w:val="both"/>
        <w:rPr>
          <w:rFonts w:cs="Arial"/>
          <w:sz w:val="20"/>
          <w:szCs w:val="20"/>
          <w:lang w:eastAsia="cs-CZ"/>
        </w:rPr>
      </w:pPr>
    </w:p>
    <w:p w:rsidR="006A282A" w:rsidRPr="00490B81" w:rsidRDefault="006A282A" w:rsidP="004F37A1">
      <w:pPr>
        <w:numPr>
          <w:ilvl w:val="1"/>
          <w:numId w:val="30"/>
        </w:numPr>
        <w:spacing w:after="0" w:line="240" w:lineRule="auto"/>
        <w:jc w:val="both"/>
        <w:rPr>
          <w:rFonts w:cs="Arial"/>
          <w:sz w:val="20"/>
          <w:szCs w:val="20"/>
          <w:lang w:eastAsia="cs-CZ"/>
        </w:rPr>
      </w:pPr>
      <w:r w:rsidRPr="00490B81">
        <w:rPr>
          <w:rFonts w:cs="Arial"/>
          <w:sz w:val="20"/>
          <w:szCs w:val="20"/>
          <w:lang w:eastAsia="cs-CZ"/>
        </w:rPr>
        <w:t>Objednatel je oprávněn kdykoliv po dobu účinnosti této smlouvy i po skončení její účinnosti, uveřejnit tuto smlouvu nebo její část.</w:t>
      </w:r>
    </w:p>
    <w:p w:rsidR="006A282A" w:rsidRDefault="006A282A" w:rsidP="00490B81">
      <w:pPr>
        <w:spacing w:after="0" w:line="240" w:lineRule="auto"/>
        <w:ind w:left="615"/>
        <w:jc w:val="both"/>
        <w:rPr>
          <w:rFonts w:cs="Arial"/>
          <w:sz w:val="20"/>
          <w:szCs w:val="20"/>
          <w:lang w:eastAsia="cs-CZ"/>
        </w:rPr>
      </w:pPr>
    </w:p>
    <w:p w:rsidR="006A282A" w:rsidRDefault="006A282A" w:rsidP="004F37A1">
      <w:pPr>
        <w:numPr>
          <w:ilvl w:val="1"/>
          <w:numId w:val="30"/>
        </w:numPr>
        <w:spacing w:after="0" w:line="240" w:lineRule="auto"/>
        <w:jc w:val="both"/>
        <w:rPr>
          <w:rFonts w:cs="Arial"/>
          <w:sz w:val="20"/>
          <w:szCs w:val="20"/>
          <w:lang w:eastAsia="cs-CZ"/>
        </w:rPr>
      </w:pPr>
      <w:r w:rsidRPr="00490B81">
        <w:rPr>
          <w:rFonts w:cs="Arial"/>
          <w:sz w:val="20"/>
          <w:szCs w:val="20"/>
          <w:lang w:eastAsia="cs-CZ"/>
        </w:rPr>
        <w:t xml:space="preserve">Objednatel je oprávněn nakládat s informacemi a údaji, které převezme podle této smlouvy jako s vlastními, zejména je oprávněn takové informace a údaje uveřejnit. </w:t>
      </w:r>
    </w:p>
    <w:p w:rsidR="006A282A" w:rsidRPr="00490B81" w:rsidRDefault="006A282A" w:rsidP="00490B81">
      <w:pPr>
        <w:spacing w:after="0" w:line="240" w:lineRule="auto"/>
        <w:jc w:val="both"/>
        <w:rPr>
          <w:rFonts w:cs="Arial"/>
          <w:sz w:val="20"/>
          <w:szCs w:val="20"/>
          <w:lang w:eastAsia="cs-CZ"/>
        </w:rPr>
      </w:pPr>
    </w:p>
    <w:p w:rsidR="006A282A" w:rsidRDefault="006A282A" w:rsidP="002E5431">
      <w:pPr>
        <w:numPr>
          <w:ilvl w:val="1"/>
          <w:numId w:val="30"/>
        </w:numPr>
        <w:spacing w:after="0" w:line="240" w:lineRule="auto"/>
        <w:ind w:left="426" w:hanging="426"/>
        <w:jc w:val="both"/>
        <w:rPr>
          <w:rFonts w:cs="Arial"/>
          <w:sz w:val="20"/>
          <w:szCs w:val="20"/>
          <w:lang w:eastAsia="cs-CZ"/>
        </w:rPr>
      </w:pPr>
      <w:r w:rsidRPr="00490B81">
        <w:rPr>
          <w:rFonts w:cs="Arial"/>
          <w:sz w:val="20"/>
          <w:szCs w:val="20"/>
          <w:lang w:eastAsia="cs-CZ"/>
        </w:rPr>
        <w:t>Poskytovatel se zavazuje přenést svou povinnost mlčenlivosti na všechny své zaměstnance.</w:t>
      </w:r>
    </w:p>
    <w:p w:rsidR="006A282A" w:rsidRDefault="006A282A" w:rsidP="00591ADD">
      <w:pPr>
        <w:spacing w:after="0" w:line="240" w:lineRule="auto"/>
        <w:ind w:left="615"/>
        <w:jc w:val="both"/>
        <w:rPr>
          <w:rFonts w:cs="Arial"/>
          <w:sz w:val="20"/>
          <w:szCs w:val="20"/>
          <w:lang w:eastAsia="cs-CZ"/>
        </w:rPr>
      </w:pPr>
    </w:p>
    <w:p w:rsidR="006A282A" w:rsidRPr="00490B81" w:rsidRDefault="006A282A" w:rsidP="00591ADD">
      <w:pPr>
        <w:spacing w:after="0" w:line="240" w:lineRule="auto"/>
        <w:jc w:val="both"/>
        <w:rPr>
          <w:rFonts w:cs="Arial"/>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Pr="00490B81" w:rsidRDefault="006A282A" w:rsidP="00490B81">
      <w:pPr>
        <w:pStyle w:val="Odstavecseseznamem"/>
        <w:numPr>
          <w:ilvl w:val="0"/>
          <w:numId w:val="3"/>
        </w:numPr>
        <w:spacing w:before="360" w:after="0" w:line="240" w:lineRule="auto"/>
        <w:jc w:val="center"/>
        <w:rPr>
          <w:rFonts w:cs="Arial"/>
          <w:b/>
          <w:bCs/>
          <w:vanish/>
          <w:sz w:val="20"/>
          <w:szCs w:val="20"/>
          <w:lang w:eastAsia="cs-CZ"/>
        </w:rPr>
      </w:pPr>
    </w:p>
    <w:p w:rsidR="006A282A" w:rsidRDefault="006A282A" w:rsidP="00EA3D24">
      <w:pPr>
        <w:spacing w:after="0" w:line="240" w:lineRule="auto"/>
        <w:jc w:val="center"/>
        <w:rPr>
          <w:rFonts w:cs="Arial"/>
          <w:b/>
          <w:bCs/>
          <w:sz w:val="20"/>
          <w:szCs w:val="20"/>
          <w:lang w:eastAsia="cs-CZ"/>
        </w:rPr>
      </w:pPr>
      <w:r>
        <w:rPr>
          <w:rFonts w:cs="Arial"/>
          <w:b/>
          <w:bCs/>
          <w:sz w:val="20"/>
          <w:szCs w:val="20"/>
          <w:lang w:eastAsia="cs-CZ"/>
        </w:rPr>
        <w:t>Článek 8</w:t>
      </w:r>
      <w:r w:rsidRPr="00591ADD">
        <w:rPr>
          <w:rFonts w:cs="Arial"/>
          <w:b/>
          <w:bCs/>
          <w:sz w:val="20"/>
          <w:szCs w:val="20"/>
          <w:lang w:eastAsia="cs-CZ"/>
        </w:rPr>
        <w:t>.</w:t>
      </w:r>
      <w:r>
        <w:rPr>
          <w:rFonts w:cs="Arial"/>
          <w:b/>
          <w:bCs/>
          <w:sz w:val="20"/>
          <w:szCs w:val="20"/>
          <w:lang w:eastAsia="cs-CZ"/>
        </w:rPr>
        <w:tab/>
      </w:r>
      <w:r w:rsidRPr="00591ADD">
        <w:rPr>
          <w:rFonts w:cs="Arial"/>
          <w:b/>
          <w:bCs/>
          <w:sz w:val="20"/>
          <w:szCs w:val="20"/>
          <w:lang w:eastAsia="cs-CZ"/>
        </w:rPr>
        <w:t>Smluvní pokuty</w:t>
      </w:r>
    </w:p>
    <w:p w:rsidR="006A282A" w:rsidRPr="00591ADD" w:rsidRDefault="006A282A" w:rsidP="00591ADD">
      <w:pPr>
        <w:spacing w:after="0" w:line="240" w:lineRule="auto"/>
        <w:ind w:left="615"/>
        <w:rPr>
          <w:rFonts w:cs="Arial"/>
          <w:b/>
          <w:bCs/>
          <w:sz w:val="20"/>
          <w:szCs w:val="20"/>
          <w:lang w:eastAsia="cs-CZ"/>
        </w:rPr>
      </w:pPr>
    </w:p>
    <w:p w:rsidR="006A282A" w:rsidRPr="00EA3D24" w:rsidRDefault="006A282A" w:rsidP="004F37A1">
      <w:pPr>
        <w:pStyle w:val="Odstavecseseznamem"/>
        <w:numPr>
          <w:ilvl w:val="0"/>
          <w:numId w:val="30"/>
        </w:numPr>
        <w:spacing w:after="0" w:line="240" w:lineRule="auto"/>
        <w:contextualSpacing w:val="0"/>
        <w:jc w:val="both"/>
        <w:rPr>
          <w:rFonts w:ascii="Arial" w:hAnsi="Arial" w:cs="Arial"/>
          <w:bCs/>
          <w:vanish/>
          <w:sz w:val="20"/>
          <w:szCs w:val="20"/>
          <w:lang w:eastAsia="cs-CZ"/>
        </w:rPr>
      </w:pPr>
    </w:p>
    <w:p w:rsidR="006A282A" w:rsidRPr="00061627" w:rsidRDefault="006A282A" w:rsidP="004F37A1">
      <w:pPr>
        <w:pStyle w:val="Seznamslovan1"/>
        <w:numPr>
          <w:ilvl w:val="1"/>
          <w:numId w:val="30"/>
        </w:numPr>
        <w:rPr>
          <w:sz w:val="20"/>
          <w:szCs w:val="20"/>
        </w:rPr>
      </w:pPr>
      <w:r w:rsidRPr="002C0830">
        <w:rPr>
          <w:sz w:val="20"/>
          <w:szCs w:val="20"/>
        </w:rPr>
        <w:t xml:space="preserve">V případě, že služby </w:t>
      </w:r>
      <w:r>
        <w:rPr>
          <w:sz w:val="20"/>
          <w:szCs w:val="20"/>
        </w:rPr>
        <w:t>a práce poskytované v rámci plnění předmětu této smlouvy vykazují vady, kontaktní osoba o</w:t>
      </w:r>
      <w:r w:rsidRPr="002C0830">
        <w:rPr>
          <w:sz w:val="20"/>
          <w:szCs w:val="20"/>
        </w:rPr>
        <w:t>bjednatel</w:t>
      </w:r>
      <w:r>
        <w:rPr>
          <w:sz w:val="20"/>
          <w:szCs w:val="20"/>
        </w:rPr>
        <w:t>e</w:t>
      </w:r>
      <w:r w:rsidRPr="002C0830">
        <w:rPr>
          <w:sz w:val="20"/>
          <w:szCs w:val="20"/>
        </w:rPr>
        <w:t xml:space="preserve"> tyto vady reklamuje </w:t>
      </w:r>
      <w:r>
        <w:rPr>
          <w:sz w:val="20"/>
          <w:szCs w:val="20"/>
        </w:rPr>
        <w:t xml:space="preserve">písemně či </w:t>
      </w:r>
      <w:r w:rsidRPr="002C0830">
        <w:rPr>
          <w:sz w:val="20"/>
          <w:szCs w:val="20"/>
        </w:rPr>
        <w:t xml:space="preserve">e-mailem u kontaktní osoby </w:t>
      </w:r>
      <w:r>
        <w:rPr>
          <w:sz w:val="20"/>
          <w:szCs w:val="22"/>
        </w:rPr>
        <w:t>poskytovatele</w:t>
      </w:r>
      <w:r w:rsidRPr="002C0830">
        <w:rPr>
          <w:sz w:val="20"/>
          <w:szCs w:val="20"/>
        </w:rPr>
        <w:t xml:space="preserve">. </w:t>
      </w:r>
      <w:r>
        <w:rPr>
          <w:sz w:val="20"/>
          <w:szCs w:val="20"/>
        </w:rPr>
        <w:t>Není-li v této smlouvě stanoveno jinak, r</w:t>
      </w:r>
      <w:r w:rsidRPr="002C0830">
        <w:rPr>
          <w:sz w:val="20"/>
          <w:szCs w:val="20"/>
        </w:rPr>
        <w:t xml:space="preserve">eklamované vady musí být odstraněny nejpozději do 3 kalendářních dní od nahlášení vady. Pokud bude </w:t>
      </w:r>
      <w:r>
        <w:rPr>
          <w:sz w:val="20"/>
          <w:szCs w:val="22"/>
        </w:rPr>
        <w:t xml:space="preserve">poskytovatel </w:t>
      </w:r>
      <w:r w:rsidRPr="002C0830">
        <w:rPr>
          <w:sz w:val="20"/>
          <w:szCs w:val="20"/>
        </w:rPr>
        <w:t xml:space="preserve">v prodlení s odstraněním nahlášené vady, je povinen zaplatit na účet </w:t>
      </w:r>
      <w:r>
        <w:rPr>
          <w:sz w:val="20"/>
          <w:szCs w:val="20"/>
        </w:rPr>
        <w:t>o</w:t>
      </w:r>
      <w:r w:rsidRPr="002C0830">
        <w:rPr>
          <w:sz w:val="20"/>
          <w:szCs w:val="20"/>
        </w:rPr>
        <w:t>bjednatele smluvní pokutu ve výši 1000,- Kč za každý započatý den prodlení.</w:t>
      </w:r>
      <w:r>
        <w:rPr>
          <w:sz w:val="20"/>
          <w:szCs w:val="20"/>
        </w:rPr>
        <w:t xml:space="preserve"> Za vadu ve smyslu tohoto odstavce se považuje rozpor či odchylka faktického plnění </w:t>
      </w:r>
      <w:r>
        <w:rPr>
          <w:sz w:val="20"/>
          <w:szCs w:val="22"/>
        </w:rPr>
        <w:t xml:space="preserve">poskytovatele oproti podmínkám této smlouvy, jejích příloh, </w:t>
      </w:r>
      <w:r w:rsidRPr="00061627">
        <w:rPr>
          <w:sz w:val="20"/>
          <w:szCs w:val="22"/>
        </w:rPr>
        <w:t xml:space="preserve">zadávací dokumentace </w:t>
      </w:r>
      <w:r w:rsidR="00061627" w:rsidRPr="00061627">
        <w:rPr>
          <w:sz w:val="20"/>
          <w:szCs w:val="20"/>
        </w:rPr>
        <w:t>ZMR</w:t>
      </w:r>
      <w:r w:rsidRPr="00061627">
        <w:rPr>
          <w:sz w:val="20"/>
          <w:szCs w:val="20"/>
        </w:rPr>
        <w:t>XX/2012 a jejích příloh.</w:t>
      </w:r>
    </w:p>
    <w:p w:rsidR="006A282A" w:rsidRPr="002C0830" w:rsidRDefault="006A282A" w:rsidP="00CE66A4">
      <w:pPr>
        <w:pStyle w:val="Seznamslovan1"/>
        <w:rPr>
          <w:sz w:val="20"/>
          <w:szCs w:val="20"/>
        </w:rPr>
      </w:pPr>
    </w:p>
    <w:p w:rsidR="006A282A" w:rsidRPr="00FC3A26" w:rsidRDefault="006A282A" w:rsidP="004F37A1">
      <w:pPr>
        <w:pStyle w:val="Seznamslovan1"/>
        <w:numPr>
          <w:ilvl w:val="1"/>
          <w:numId w:val="30"/>
        </w:numPr>
        <w:rPr>
          <w:sz w:val="20"/>
          <w:szCs w:val="20"/>
        </w:rPr>
      </w:pPr>
      <w:r w:rsidRPr="00FC3A26">
        <w:rPr>
          <w:sz w:val="20"/>
          <w:szCs w:val="20"/>
        </w:rPr>
        <w:t xml:space="preserve">V případě prodlení poskytovatele s dokončením a předáním předmětu smlouvy dle čl. </w:t>
      </w:r>
      <w:r>
        <w:rPr>
          <w:sz w:val="20"/>
          <w:szCs w:val="20"/>
        </w:rPr>
        <w:t>5, odst. 5.2</w:t>
      </w:r>
      <w:r w:rsidRPr="00FC3A26">
        <w:rPr>
          <w:sz w:val="20"/>
          <w:szCs w:val="20"/>
        </w:rPr>
        <w:t xml:space="preserve"> </w:t>
      </w:r>
      <w:r>
        <w:rPr>
          <w:sz w:val="20"/>
          <w:szCs w:val="20"/>
        </w:rPr>
        <w:t>je posky</w:t>
      </w:r>
      <w:r w:rsidRPr="00FC3A26">
        <w:rPr>
          <w:sz w:val="20"/>
          <w:szCs w:val="20"/>
        </w:rPr>
        <w:t xml:space="preserve">tovatel povinen uhradit objednateli smluvní pokutu ve výši 0,5 % z ceny předmětu smlouvy za každý započatý den prodlení. </w:t>
      </w:r>
    </w:p>
    <w:p w:rsidR="006A282A" w:rsidRPr="00475DAF" w:rsidRDefault="006A282A" w:rsidP="00CE66A4">
      <w:pPr>
        <w:pStyle w:val="Seznamslovan1"/>
        <w:rPr>
          <w:sz w:val="20"/>
          <w:szCs w:val="20"/>
          <w:highlight w:val="yellow"/>
        </w:rPr>
      </w:pPr>
    </w:p>
    <w:p w:rsidR="006A282A" w:rsidRPr="002C0830" w:rsidRDefault="006A282A" w:rsidP="004F37A1">
      <w:pPr>
        <w:pStyle w:val="Seznamslovan1"/>
        <w:numPr>
          <w:ilvl w:val="1"/>
          <w:numId w:val="30"/>
        </w:numPr>
        <w:rPr>
          <w:sz w:val="20"/>
          <w:szCs w:val="20"/>
        </w:rPr>
      </w:pPr>
      <w:r w:rsidRPr="002C0830">
        <w:rPr>
          <w:sz w:val="20"/>
          <w:szCs w:val="20"/>
        </w:rPr>
        <w:lastRenderedPageBreak/>
        <w:t xml:space="preserve">Za porušení povinnosti mlčenlivosti specifikované v této smlouvě </w:t>
      </w:r>
      <w:r>
        <w:rPr>
          <w:sz w:val="20"/>
          <w:szCs w:val="20"/>
        </w:rPr>
        <w:t>je poskytovatel povinen uhradit o</w:t>
      </w:r>
      <w:r w:rsidRPr="002C0830">
        <w:rPr>
          <w:sz w:val="20"/>
          <w:szCs w:val="20"/>
        </w:rPr>
        <w:t>bjedn</w:t>
      </w:r>
      <w:r>
        <w:rPr>
          <w:sz w:val="20"/>
          <w:szCs w:val="20"/>
        </w:rPr>
        <w:t>ateli smluvní pokutu ve výši 100.</w:t>
      </w:r>
      <w:r w:rsidRPr="002C0830">
        <w:rPr>
          <w:sz w:val="20"/>
          <w:szCs w:val="20"/>
        </w:rPr>
        <w:t>000,- Kč, a to za každý jednotlivý případ porušení povinností.</w:t>
      </w:r>
    </w:p>
    <w:p w:rsidR="006A282A" w:rsidRPr="002C0830" w:rsidRDefault="006A282A" w:rsidP="00CE66A4">
      <w:pPr>
        <w:pStyle w:val="Seznamslovan1"/>
        <w:rPr>
          <w:sz w:val="20"/>
          <w:szCs w:val="20"/>
        </w:rPr>
      </w:pPr>
    </w:p>
    <w:p w:rsidR="006A282A" w:rsidRPr="00591ADD" w:rsidRDefault="006A282A" w:rsidP="004F37A1">
      <w:pPr>
        <w:numPr>
          <w:ilvl w:val="1"/>
          <w:numId w:val="30"/>
        </w:numPr>
        <w:spacing w:after="0" w:line="240" w:lineRule="auto"/>
        <w:jc w:val="both"/>
        <w:rPr>
          <w:rFonts w:cs="Arial"/>
          <w:bCs/>
          <w:sz w:val="20"/>
          <w:szCs w:val="20"/>
          <w:lang w:eastAsia="cs-CZ"/>
        </w:rPr>
      </w:pPr>
      <w:r w:rsidRPr="00591ADD">
        <w:rPr>
          <w:rFonts w:cs="Arial"/>
          <w:bCs/>
          <w:sz w:val="20"/>
          <w:szCs w:val="20"/>
          <w:lang w:eastAsia="cs-CZ"/>
        </w:rPr>
        <w:t>Pokud poskytovatel bude poskytovat služby podle této smlouvy prostřednictvím jiných subjektů, než byli subdodavatelé uvedení v nabídce poskytovatele v rámci zadávacího řízení, bez písemného souhlasu objednatele, uhradí za každý takový případ objednateli smluvní pokutu ve výši 200.000,- Kč, slovy dvě stě tisíc korun českých.</w:t>
      </w:r>
    </w:p>
    <w:p w:rsidR="006A282A" w:rsidRPr="00591ADD" w:rsidRDefault="006A282A" w:rsidP="00591ADD">
      <w:pPr>
        <w:spacing w:after="0" w:line="240" w:lineRule="auto"/>
        <w:ind w:left="615"/>
        <w:jc w:val="both"/>
        <w:rPr>
          <w:rFonts w:cs="Arial"/>
          <w:bCs/>
          <w:sz w:val="20"/>
          <w:szCs w:val="20"/>
          <w:lang w:eastAsia="cs-CZ"/>
        </w:rPr>
      </w:pPr>
    </w:p>
    <w:p w:rsidR="006A282A" w:rsidRDefault="006A282A" w:rsidP="004F37A1">
      <w:pPr>
        <w:numPr>
          <w:ilvl w:val="1"/>
          <w:numId w:val="30"/>
        </w:numPr>
        <w:spacing w:after="0" w:line="240" w:lineRule="auto"/>
        <w:jc w:val="both"/>
        <w:rPr>
          <w:rFonts w:cs="Arial"/>
          <w:bCs/>
          <w:sz w:val="20"/>
          <w:szCs w:val="20"/>
          <w:lang w:eastAsia="cs-CZ"/>
        </w:rPr>
      </w:pPr>
      <w:r w:rsidRPr="00591ADD">
        <w:rPr>
          <w:rFonts w:cs="Arial"/>
          <w:bCs/>
          <w:sz w:val="20"/>
          <w:szCs w:val="20"/>
          <w:lang w:eastAsia="cs-CZ"/>
        </w:rPr>
        <w:t>Úhradou smluvní pokuty se poskytovatel nezbavuje povinnosti pokračovat v plnění ze smlouvy ani nahradit prokázanou škodu.</w:t>
      </w:r>
    </w:p>
    <w:p w:rsidR="006A282A" w:rsidRPr="00591ADD" w:rsidRDefault="006A282A" w:rsidP="00591ADD">
      <w:pPr>
        <w:spacing w:after="0" w:line="240" w:lineRule="auto"/>
        <w:jc w:val="both"/>
        <w:rPr>
          <w:rFonts w:cs="Arial"/>
          <w:sz w:val="20"/>
          <w:szCs w:val="20"/>
          <w:lang w:eastAsia="cs-CZ"/>
        </w:rPr>
      </w:pPr>
    </w:p>
    <w:p w:rsidR="006A282A" w:rsidRPr="00591ADD" w:rsidRDefault="006A282A" w:rsidP="00EA3D24">
      <w:pPr>
        <w:spacing w:after="0" w:line="240" w:lineRule="auto"/>
        <w:jc w:val="center"/>
        <w:rPr>
          <w:rFonts w:cs="Arial"/>
          <w:b/>
          <w:bCs/>
          <w:sz w:val="20"/>
          <w:szCs w:val="20"/>
          <w:lang w:eastAsia="cs-CZ"/>
        </w:rPr>
      </w:pPr>
      <w:r w:rsidRPr="00467696">
        <w:rPr>
          <w:rFonts w:cs="Arial"/>
          <w:b/>
          <w:bCs/>
          <w:sz w:val="20"/>
          <w:szCs w:val="20"/>
          <w:lang w:eastAsia="cs-CZ"/>
        </w:rPr>
        <w:t xml:space="preserve">Článek </w:t>
      </w:r>
      <w:r>
        <w:rPr>
          <w:rFonts w:cs="Arial"/>
          <w:b/>
          <w:bCs/>
          <w:sz w:val="20"/>
          <w:szCs w:val="20"/>
          <w:lang w:eastAsia="cs-CZ"/>
        </w:rPr>
        <w:t>9</w:t>
      </w:r>
      <w:r w:rsidRPr="00467696">
        <w:rPr>
          <w:rFonts w:cs="Arial"/>
          <w:b/>
          <w:bCs/>
          <w:sz w:val="20"/>
          <w:szCs w:val="20"/>
          <w:lang w:eastAsia="cs-CZ"/>
        </w:rPr>
        <w:t>.      Platnost smlouvy</w:t>
      </w:r>
    </w:p>
    <w:p w:rsidR="006A282A" w:rsidRDefault="006A282A" w:rsidP="00490B81">
      <w:pPr>
        <w:spacing w:after="0" w:line="240" w:lineRule="auto"/>
        <w:jc w:val="both"/>
        <w:rPr>
          <w:rFonts w:cs="Arial"/>
          <w:sz w:val="20"/>
          <w:szCs w:val="20"/>
          <w:lang w:eastAsia="cs-CZ"/>
        </w:rPr>
      </w:pPr>
    </w:p>
    <w:p w:rsidR="006A282A" w:rsidRPr="00EA3D24" w:rsidRDefault="006A282A" w:rsidP="004F37A1">
      <w:pPr>
        <w:pStyle w:val="Odstavecseseznamem"/>
        <w:numPr>
          <w:ilvl w:val="0"/>
          <w:numId w:val="30"/>
        </w:numPr>
        <w:spacing w:after="0" w:line="240" w:lineRule="auto"/>
        <w:contextualSpacing w:val="0"/>
        <w:jc w:val="both"/>
        <w:rPr>
          <w:rFonts w:ascii="Arial" w:hAnsi="Arial" w:cs="Arial"/>
          <w:bCs/>
          <w:vanish/>
          <w:sz w:val="20"/>
          <w:szCs w:val="20"/>
          <w:lang w:eastAsia="cs-CZ"/>
        </w:rPr>
      </w:pPr>
    </w:p>
    <w:p w:rsidR="006A282A" w:rsidRDefault="006A282A" w:rsidP="004F37A1">
      <w:pPr>
        <w:pStyle w:val="Odstavecseseznamem"/>
        <w:numPr>
          <w:ilvl w:val="1"/>
          <w:numId w:val="30"/>
        </w:numPr>
        <w:spacing w:after="0" w:line="240" w:lineRule="auto"/>
        <w:ind w:left="426" w:hanging="426"/>
        <w:jc w:val="both"/>
        <w:rPr>
          <w:rFonts w:ascii="Arial" w:hAnsi="Arial" w:cs="Arial"/>
          <w:sz w:val="20"/>
          <w:szCs w:val="20"/>
        </w:rPr>
      </w:pPr>
      <w:r w:rsidRPr="00E07150">
        <w:rPr>
          <w:rFonts w:ascii="Arial" w:hAnsi="Arial" w:cs="Arial"/>
          <w:sz w:val="20"/>
          <w:szCs w:val="20"/>
        </w:rPr>
        <w:t xml:space="preserve">Tato smlouva se uzavírá na dobu určitou, do úplného splnění předmětu této smlouvy, nejpozději do 4 měsíců od data uzavření smlouvy, nedojde-li k jejímu předčasnému ukončení dle tohoto článku. </w:t>
      </w:r>
      <w:proofErr w:type="gramStart"/>
      <w:r w:rsidRPr="00E07150">
        <w:rPr>
          <w:rFonts w:ascii="Arial" w:hAnsi="Arial" w:cs="Arial"/>
          <w:sz w:val="20"/>
          <w:szCs w:val="20"/>
        </w:rPr>
        <w:t xml:space="preserve">Články </w:t>
      </w:r>
      <w:r>
        <w:rPr>
          <w:rFonts w:ascii="Arial" w:hAnsi="Arial" w:cs="Arial"/>
          <w:sz w:val="20"/>
          <w:szCs w:val="20"/>
        </w:rPr>
        <w:t xml:space="preserve">7. a </w:t>
      </w:r>
      <w:r w:rsidRPr="00E07150">
        <w:rPr>
          <w:rFonts w:ascii="Arial" w:hAnsi="Arial" w:cs="Arial"/>
          <w:sz w:val="20"/>
          <w:szCs w:val="20"/>
        </w:rPr>
        <w:t>8.. této</w:t>
      </w:r>
      <w:proofErr w:type="gramEnd"/>
      <w:r w:rsidRPr="00E07150">
        <w:rPr>
          <w:rFonts w:ascii="Arial" w:hAnsi="Arial" w:cs="Arial"/>
          <w:sz w:val="20"/>
          <w:szCs w:val="20"/>
        </w:rPr>
        <w:t xml:space="preserve"> smlouvy zůstávají v platnosti i po ukončení platnosti této smlouvy.</w:t>
      </w:r>
    </w:p>
    <w:p w:rsidR="006A282A" w:rsidRPr="00E07150" w:rsidRDefault="006A282A" w:rsidP="002E5431">
      <w:pPr>
        <w:pStyle w:val="Odstavecseseznamem"/>
        <w:spacing w:after="0" w:line="240" w:lineRule="auto"/>
        <w:ind w:left="426"/>
        <w:jc w:val="both"/>
        <w:rPr>
          <w:rFonts w:ascii="Arial" w:hAnsi="Arial" w:cs="Arial"/>
          <w:sz w:val="20"/>
          <w:szCs w:val="20"/>
        </w:rPr>
      </w:pPr>
    </w:p>
    <w:p w:rsidR="006A282A" w:rsidRDefault="006A282A" w:rsidP="00E07150">
      <w:pPr>
        <w:pStyle w:val="Odstavecseseznamem"/>
        <w:numPr>
          <w:ilvl w:val="1"/>
          <w:numId w:val="30"/>
        </w:numPr>
        <w:spacing w:after="0" w:line="240" w:lineRule="auto"/>
        <w:ind w:left="426" w:hanging="426"/>
        <w:jc w:val="both"/>
        <w:rPr>
          <w:rFonts w:ascii="Arial" w:hAnsi="Arial" w:cs="Arial"/>
          <w:sz w:val="20"/>
          <w:szCs w:val="20"/>
        </w:rPr>
      </w:pPr>
      <w:r w:rsidRPr="002E5431">
        <w:rPr>
          <w:rFonts w:ascii="Arial" w:hAnsi="Arial" w:cs="Arial"/>
          <w:sz w:val="20"/>
          <w:szCs w:val="20"/>
        </w:rPr>
        <w:t>Tuto smlouvu je možno předčasně ukončit písemnou dohodou smluvních stran.</w:t>
      </w:r>
    </w:p>
    <w:p w:rsidR="006A282A" w:rsidRPr="002E5431" w:rsidRDefault="006A282A" w:rsidP="002E5431">
      <w:pPr>
        <w:pStyle w:val="Odstavecseseznamem"/>
        <w:rPr>
          <w:rFonts w:ascii="Arial" w:hAnsi="Arial" w:cs="Arial"/>
          <w:sz w:val="20"/>
          <w:szCs w:val="20"/>
        </w:rPr>
      </w:pPr>
    </w:p>
    <w:p w:rsidR="006A282A" w:rsidRDefault="006A282A" w:rsidP="002E5431">
      <w:pPr>
        <w:pStyle w:val="Odstavecseseznamem"/>
        <w:numPr>
          <w:ilvl w:val="1"/>
          <w:numId w:val="30"/>
        </w:numPr>
        <w:spacing w:after="0" w:line="240" w:lineRule="auto"/>
        <w:ind w:left="426" w:hanging="426"/>
        <w:jc w:val="both"/>
        <w:rPr>
          <w:rFonts w:ascii="Arial" w:hAnsi="Arial" w:cs="Arial"/>
          <w:sz w:val="20"/>
          <w:szCs w:val="20"/>
        </w:rPr>
      </w:pPr>
      <w:r w:rsidRPr="002E5431">
        <w:rPr>
          <w:rFonts w:ascii="Arial" w:hAnsi="Arial" w:cs="Arial"/>
          <w:sz w:val="20"/>
          <w:szCs w:val="20"/>
        </w:rPr>
        <w:t xml:space="preserve">Kterákoli ze smluvních stran je oprávněna tuto smlouvu písemně vypovědět bez udání důvodu. Výpovědní lhůta je v takovém případě </w:t>
      </w:r>
      <w:r w:rsidR="00AE50B5">
        <w:rPr>
          <w:rFonts w:ascii="Arial" w:hAnsi="Arial" w:cs="Arial"/>
          <w:sz w:val="20"/>
          <w:szCs w:val="20"/>
        </w:rPr>
        <w:t>jeden měsíc</w:t>
      </w:r>
      <w:r w:rsidRPr="002E5431">
        <w:rPr>
          <w:rFonts w:ascii="Arial" w:hAnsi="Arial" w:cs="Arial"/>
          <w:sz w:val="20"/>
          <w:szCs w:val="20"/>
        </w:rPr>
        <w:t xml:space="preserve"> a počíná běžet prvním dnem měsíce následujícího po měsíci, v němž byla výpověď doručena druhé smluvní straně.</w:t>
      </w:r>
    </w:p>
    <w:p w:rsidR="006A282A" w:rsidRPr="002E5431" w:rsidRDefault="006A282A" w:rsidP="002E5431">
      <w:pPr>
        <w:pStyle w:val="Odstavecseseznamem"/>
        <w:spacing w:after="0" w:line="240" w:lineRule="auto"/>
        <w:ind w:left="426"/>
        <w:jc w:val="both"/>
        <w:rPr>
          <w:rFonts w:ascii="Arial" w:hAnsi="Arial" w:cs="Arial"/>
          <w:sz w:val="20"/>
          <w:szCs w:val="20"/>
        </w:rPr>
      </w:pPr>
    </w:p>
    <w:p w:rsidR="006A282A" w:rsidRPr="002E5431" w:rsidRDefault="006A282A" w:rsidP="002E5431">
      <w:pPr>
        <w:pStyle w:val="Odstavecseseznamem"/>
        <w:numPr>
          <w:ilvl w:val="1"/>
          <w:numId w:val="31"/>
        </w:numPr>
        <w:spacing w:after="0" w:line="240" w:lineRule="auto"/>
        <w:jc w:val="both"/>
        <w:rPr>
          <w:rFonts w:ascii="Arial" w:hAnsi="Arial" w:cs="Arial"/>
          <w:sz w:val="20"/>
          <w:szCs w:val="20"/>
        </w:rPr>
      </w:pPr>
      <w:r w:rsidRPr="002E5431">
        <w:rPr>
          <w:rFonts w:ascii="Arial" w:hAnsi="Arial" w:cs="Arial"/>
          <w:sz w:val="20"/>
          <w:szCs w:val="20"/>
        </w:rPr>
        <w:t>Kterákoli ze smluvních stran je oprávněna tuto smlouvu písemně vypovědět z důvodu jejího porušení druhou smluvní stranou. Výpovědní lhůta je v takovém případě jedno měsíční a počíná běžet prvním dnem měsíce následujícího po měsíci, v němž byla výpověď doručena druhé smluvní straně. Strana, která má v úmyslu smlouvu vypovědět dle tohoto odstavce, tak může učinit až poté, kdy písemně vyzve druhou smluvní stranu k odstranění závadného stavu a poskytne jí k tomu přiměřenou lhůtu, přičemž tato lhůta marně uplyne.</w:t>
      </w:r>
    </w:p>
    <w:p w:rsidR="006A282A" w:rsidRPr="002E5431" w:rsidRDefault="006A282A" w:rsidP="002E5431">
      <w:pPr>
        <w:pStyle w:val="Odstavecseseznamem"/>
        <w:spacing w:after="0" w:line="240" w:lineRule="auto"/>
        <w:ind w:left="360"/>
        <w:jc w:val="both"/>
        <w:rPr>
          <w:rFonts w:cs="Arial"/>
          <w:sz w:val="20"/>
          <w:szCs w:val="20"/>
        </w:rPr>
      </w:pPr>
    </w:p>
    <w:p w:rsidR="006A282A" w:rsidRDefault="006A282A" w:rsidP="004F37A1">
      <w:pPr>
        <w:pStyle w:val="Odstavecseseznamem"/>
        <w:numPr>
          <w:ilvl w:val="1"/>
          <w:numId w:val="31"/>
        </w:numPr>
        <w:spacing w:after="0" w:line="240" w:lineRule="auto"/>
        <w:jc w:val="both"/>
        <w:rPr>
          <w:rFonts w:ascii="Arial" w:hAnsi="Arial" w:cs="Arial"/>
          <w:sz w:val="20"/>
          <w:szCs w:val="20"/>
        </w:rPr>
      </w:pPr>
      <w:r w:rsidRPr="004F37A1">
        <w:rPr>
          <w:rFonts w:ascii="Arial" w:hAnsi="Arial" w:cs="Arial"/>
          <w:sz w:val="20"/>
          <w:szCs w:val="20"/>
        </w:rPr>
        <w:t>V případě vypovězení této smlouvy jsou smluvní strany povinny pokračovat v plnění této smlouvy až do okamžiku uplynutí výpovědní lhůty. Výpověď musí být podepsána statutárním zástupcem smluvní strany a musí být doručena druhé smluvní straně nebo do datové schránky druhé smluvní strany.</w:t>
      </w:r>
    </w:p>
    <w:p w:rsidR="006A282A" w:rsidRPr="002E5431" w:rsidRDefault="006A282A" w:rsidP="002E5431">
      <w:pPr>
        <w:pStyle w:val="Odstavecseseznamem"/>
        <w:rPr>
          <w:rFonts w:ascii="Arial" w:hAnsi="Arial" w:cs="Arial"/>
          <w:sz w:val="20"/>
          <w:szCs w:val="20"/>
        </w:rPr>
      </w:pPr>
    </w:p>
    <w:p w:rsidR="006A282A" w:rsidRDefault="006A282A" w:rsidP="004F37A1">
      <w:pPr>
        <w:pStyle w:val="Odstavecseseznamem"/>
        <w:numPr>
          <w:ilvl w:val="1"/>
          <w:numId w:val="31"/>
        </w:numPr>
        <w:spacing w:after="0" w:line="240" w:lineRule="auto"/>
        <w:ind w:left="426" w:hanging="426"/>
        <w:jc w:val="both"/>
        <w:rPr>
          <w:rFonts w:ascii="Arial" w:hAnsi="Arial" w:cs="Arial"/>
          <w:sz w:val="20"/>
          <w:szCs w:val="20"/>
        </w:rPr>
      </w:pPr>
      <w:r w:rsidRPr="00D96E1D">
        <w:rPr>
          <w:rFonts w:ascii="Arial" w:hAnsi="Arial" w:cs="Arial"/>
          <w:sz w:val="20"/>
          <w:szCs w:val="20"/>
        </w:rPr>
        <w:t>Od této smlouvy lze písemně odstoupit za podmínek stanovených v Občanském zákoníku, a to s účinností k poslednímu dni kalendářního měsíce, v němž bylo oznámení o odstoupení doručeno druhé smluvní straně. Oznámení o odstoupení musí být podepsáno statutárním zástupcem smluvní strany a musí být doručeno druhé smluvní straně nebo do datové schránky druhé smluvní strany.</w:t>
      </w:r>
    </w:p>
    <w:p w:rsidR="006A282A" w:rsidRPr="002E5431" w:rsidRDefault="006A282A" w:rsidP="002E5431">
      <w:pPr>
        <w:pStyle w:val="Odstavecseseznamem"/>
        <w:rPr>
          <w:rFonts w:ascii="Arial" w:hAnsi="Arial" w:cs="Arial"/>
          <w:sz w:val="20"/>
          <w:szCs w:val="20"/>
        </w:rPr>
      </w:pPr>
    </w:p>
    <w:p w:rsidR="006A282A" w:rsidRPr="00D96E1D" w:rsidRDefault="006A282A" w:rsidP="004F37A1">
      <w:pPr>
        <w:pStyle w:val="Odstavecseseznamem"/>
        <w:numPr>
          <w:ilvl w:val="1"/>
          <w:numId w:val="31"/>
        </w:numPr>
        <w:spacing w:after="0" w:line="240" w:lineRule="auto"/>
        <w:ind w:left="426" w:hanging="426"/>
        <w:jc w:val="both"/>
        <w:rPr>
          <w:rFonts w:ascii="Arial" w:hAnsi="Arial" w:cs="Arial"/>
          <w:sz w:val="20"/>
          <w:szCs w:val="20"/>
        </w:rPr>
      </w:pPr>
      <w:r w:rsidRPr="00D96E1D">
        <w:rPr>
          <w:rFonts w:ascii="Arial" w:hAnsi="Arial" w:cs="Arial"/>
          <w:sz w:val="20"/>
          <w:szCs w:val="20"/>
        </w:rPr>
        <w:t>V případě ukončení platnosti smlouvy z jakéhokoliv důvodu jsou povinnosti obou stran, pokud se písemně nedohodnou jinak, následující:</w:t>
      </w:r>
    </w:p>
    <w:p w:rsidR="006A282A" w:rsidRPr="00D96E1D" w:rsidRDefault="006A282A" w:rsidP="00E07150">
      <w:pPr>
        <w:tabs>
          <w:tab w:val="num" w:pos="1440"/>
        </w:tabs>
        <w:ind w:left="714" w:hanging="425"/>
        <w:jc w:val="both"/>
        <w:rPr>
          <w:rFonts w:cs="Arial"/>
          <w:sz w:val="20"/>
          <w:szCs w:val="20"/>
        </w:rPr>
      </w:pPr>
      <w:r w:rsidRPr="00D96E1D">
        <w:rPr>
          <w:rFonts w:cs="Arial"/>
          <w:sz w:val="20"/>
          <w:szCs w:val="20"/>
        </w:rPr>
        <w:t>(a)</w:t>
      </w:r>
      <w:r w:rsidRPr="00D96E1D">
        <w:rPr>
          <w:rFonts w:cs="Arial"/>
          <w:sz w:val="20"/>
          <w:szCs w:val="20"/>
        </w:rPr>
        <w:tab/>
        <w:t>poskytovatel provede soupis všech provedených prací a služeb oceněný dle způsobu, kterým je stanovena cena poskytovaných služeb;</w:t>
      </w:r>
    </w:p>
    <w:p w:rsidR="006A282A" w:rsidRPr="00D96E1D" w:rsidRDefault="006A282A" w:rsidP="00E07150">
      <w:pPr>
        <w:tabs>
          <w:tab w:val="num" w:pos="1440"/>
        </w:tabs>
        <w:ind w:left="720" w:hanging="431"/>
        <w:jc w:val="both"/>
        <w:rPr>
          <w:rFonts w:cs="Arial"/>
          <w:sz w:val="20"/>
          <w:szCs w:val="20"/>
        </w:rPr>
      </w:pPr>
      <w:r w:rsidRPr="00D96E1D">
        <w:rPr>
          <w:rFonts w:cs="Arial"/>
          <w:sz w:val="20"/>
          <w:szCs w:val="20"/>
        </w:rPr>
        <w:t>(b)</w:t>
      </w:r>
      <w:r w:rsidRPr="00D96E1D">
        <w:rPr>
          <w:rFonts w:cs="Arial"/>
          <w:sz w:val="20"/>
          <w:szCs w:val="20"/>
        </w:rPr>
        <w:tab/>
        <w:t xml:space="preserve">poskytovatel vyzve objednatele k „dílčímu předání “ a objednatel je povinen do tří dnů od obdržení vyzvání zahájit „dílčí přejímací řízení“; </w:t>
      </w:r>
    </w:p>
    <w:p w:rsidR="006A282A" w:rsidRPr="00D96E1D" w:rsidRDefault="006A282A" w:rsidP="00E07150">
      <w:pPr>
        <w:tabs>
          <w:tab w:val="num" w:pos="1440"/>
        </w:tabs>
        <w:ind w:left="720" w:hanging="431"/>
        <w:jc w:val="both"/>
        <w:rPr>
          <w:rFonts w:cs="Arial"/>
          <w:sz w:val="20"/>
          <w:szCs w:val="20"/>
        </w:rPr>
      </w:pPr>
      <w:r w:rsidRPr="00D96E1D">
        <w:rPr>
          <w:rFonts w:cs="Arial"/>
          <w:sz w:val="20"/>
          <w:szCs w:val="20"/>
        </w:rPr>
        <w:t>(c)</w:t>
      </w:r>
      <w:r w:rsidRPr="00D96E1D">
        <w:rPr>
          <w:rFonts w:cs="Arial"/>
          <w:sz w:val="20"/>
          <w:szCs w:val="20"/>
        </w:rPr>
        <w:tab/>
        <w:t>poskytovatel provede finanční vyčíslení provedených prací a služeb a zpracuje dílčí konečnou fakturu;</w:t>
      </w:r>
    </w:p>
    <w:p w:rsidR="006A282A" w:rsidRDefault="006A282A" w:rsidP="004D3374">
      <w:pPr>
        <w:tabs>
          <w:tab w:val="num" w:pos="1440"/>
        </w:tabs>
        <w:ind w:left="720" w:hanging="431"/>
        <w:jc w:val="both"/>
        <w:rPr>
          <w:rFonts w:cs="Arial"/>
          <w:sz w:val="20"/>
          <w:szCs w:val="20"/>
        </w:rPr>
      </w:pPr>
      <w:r w:rsidRPr="00D96E1D">
        <w:rPr>
          <w:rFonts w:cs="Arial"/>
          <w:sz w:val="20"/>
          <w:szCs w:val="20"/>
        </w:rPr>
        <w:t>(d)</w:t>
      </w:r>
      <w:r w:rsidRPr="00D96E1D">
        <w:rPr>
          <w:rFonts w:cs="Arial"/>
          <w:sz w:val="20"/>
          <w:szCs w:val="20"/>
        </w:rPr>
        <w:tab/>
        <w:t>po dílčím předání (v písemné a elektronické podobě) sjednají obě strany písemný protokol o ukončení spolupráce na základě této smlou</w:t>
      </w:r>
      <w:r>
        <w:rPr>
          <w:rFonts w:cs="Arial"/>
          <w:sz w:val="20"/>
          <w:szCs w:val="20"/>
        </w:rPr>
        <w:t>v</w:t>
      </w:r>
      <w:r w:rsidRPr="00D96E1D">
        <w:rPr>
          <w:rFonts w:cs="Arial"/>
          <w:sz w:val="20"/>
          <w:szCs w:val="20"/>
        </w:rPr>
        <w:t>y</w:t>
      </w:r>
      <w:bookmarkStart w:id="4" w:name="_Ref121152504"/>
      <w:bookmarkEnd w:id="4"/>
      <w:r>
        <w:rPr>
          <w:rFonts w:cs="Arial"/>
          <w:sz w:val="20"/>
          <w:szCs w:val="20"/>
        </w:rPr>
        <w:t>.</w:t>
      </w:r>
      <w:bookmarkStart w:id="5" w:name="_Ref118379899"/>
      <w:bookmarkEnd w:id="5"/>
    </w:p>
    <w:p w:rsidR="006A282A" w:rsidRPr="002F708B" w:rsidRDefault="006A282A" w:rsidP="004D3374">
      <w:pPr>
        <w:tabs>
          <w:tab w:val="num" w:pos="1440"/>
        </w:tabs>
        <w:ind w:left="720" w:hanging="431"/>
        <w:jc w:val="both"/>
        <w:rPr>
          <w:rFonts w:cs="Arial"/>
          <w:bCs/>
          <w:vanish/>
          <w:sz w:val="20"/>
          <w:szCs w:val="20"/>
          <w:lang w:eastAsia="cs-CZ"/>
        </w:rPr>
      </w:pPr>
    </w:p>
    <w:p w:rsidR="006A282A" w:rsidRDefault="006A282A" w:rsidP="00490B81">
      <w:pPr>
        <w:spacing w:before="360" w:after="0" w:line="240" w:lineRule="auto"/>
        <w:jc w:val="center"/>
        <w:rPr>
          <w:rFonts w:cs="Arial"/>
          <w:b/>
          <w:bCs/>
          <w:sz w:val="20"/>
          <w:szCs w:val="20"/>
          <w:lang w:eastAsia="cs-CZ"/>
        </w:rPr>
      </w:pPr>
    </w:p>
    <w:p w:rsidR="006A282A" w:rsidRPr="006500A2" w:rsidRDefault="006A282A" w:rsidP="002F708B">
      <w:pPr>
        <w:spacing w:after="0" w:line="240" w:lineRule="auto"/>
        <w:jc w:val="center"/>
        <w:rPr>
          <w:rFonts w:cs="Arial"/>
          <w:b/>
          <w:bCs/>
          <w:sz w:val="20"/>
          <w:szCs w:val="20"/>
          <w:lang w:eastAsia="cs-CZ"/>
        </w:rPr>
      </w:pPr>
      <w:r w:rsidRPr="00467696">
        <w:rPr>
          <w:rFonts w:cs="Arial"/>
          <w:b/>
          <w:bCs/>
          <w:sz w:val="20"/>
          <w:szCs w:val="20"/>
          <w:lang w:eastAsia="cs-CZ"/>
        </w:rPr>
        <w:t xml:space="preserve">Článek </w:t>
      </w:r>
      <w:r>
        <w:rPr>
          <w:rFonts w:cs="Arial"/>
          <w:b/>
          <w:bCs/>
          <w:sz w:val="20"/>
          <w:szCs w:val="20"/>
          <w:lang w:eastAsia="cs-CZ"/>
        </w:rPr>
        <w:t>10</w:t>
      </w:r>
      <w:r w:rsidRPr="00467696">
        <w:rPr>
          <w:rFonts w:cs="Arial"/>
          <w:b/>
          <w:bCs/>
          <w:sz w:val="20"/>
          <w:szCs w:val="20"/>
          <w:lang w:eastAsia="cs-CZ"/>
        </w:rPr>
        <w:t xml:space="preserve">.     </w:t>
      </w:r>
      <w:proofErr w:type="spellStart"/>
      <w:r w:rsidRPr="00467696">
        <w:rPr>
          <w:rFonts w:cs="Arial"/>
          <w:b/>
          <w:bCs/>
          <w:sz w:val="20"/>
          <w:szCs w:val="20"/>
          <w:lang w:eastAsia="cs-CZ"/>
        </w:rPr>
        <w:t>Salvatorní</w:t>
      </w:r>
      <w:proofErr w:type="spellEnd"/>
      <w:r w:rsidRPr="00467696">
        <w:rPr>
          <w:rFonts w:cs="Arial"/>
          <w:b/>
          <w:bCs/>
          <w:sz w:val="20"/>
          <w:szCs w:val="20"/>
          <w:lang w:eastAsia="cs-CZ"/>
        </w:rPr>
        <w:t xml:space="preserve"> ustanovení</w:t>
      </w:r>
    </w:p>
    <w:p w:rsidR="006A282A" w:rsidRDefault="006A282A" w:rsidP="00490B81">
      <w:pPr>
        <w:spacing w:after="0" w:line="240" w:lineRule="auto"/>
        <w:jc w:val="both"/>
        <w:rPr>
          <w:rFonts w:cs="Arial"/>
          <w:sz w:val="20"/>
          <w:szCs w:val="20"/>
          <w:lang w:eastAsia="cs-CZ"/>
        </w:rPr>
      </w:pPr>
    </w:p>
    <w:p w:rsidR="006A282A" w:rsidRPr="002F708B" w:rsidRDefault="006A282A" w:rsidP="004F37A1">
      <w:pPr>
        <w:pStyle w:val="Odstavecseseznamem"/>
        <w:numPr>
          <w:ilvl w:val="0"/>
          <w:numId w:val="31"/>
        </w:numPr>
        <w:spacing w:after="0" w:line="240" w:lineRule="auto"/>
        <w:contextualSpacing w:val="0"/>
        <w:jc w:val="both"/>
        <w:rPr>
          <w:rFonts w:ascii="Arial" w:hAnsi="Arial" w:cs="Arial"/>
          <w:bCs/>
          <w:vanish/>
          <w:sz w:val="20"/>
          <w:szCs w:val="20"/>
          <w:lang w:eastAsia="cs-CZ"/>
        </w:rPr>
      </w:pPr>
    </w:p>
    <w:p w:rsidR="006A282A" w:rsidRDefault="006A282A" w:rsidP="00D96E1D">
      <w:pPr>
        <w:spacing w:after="0" w:line="240" w:lineRule="auto"/>
        <w:jc w:val="both"/>
        <w:rPr>
          <w:rFonts w:cs="Arial"/>
          <w:bCs/>
          <w:sz w:val="20"/>
          <w:szCs w:val="20"/>
          <w:lang w:eastAsia="cs-CZ"/>
        </w:rPr>
      </w:pPr>
      <w:r>
        <w:rPr>
          <w:rFonts w:cs="Arial"/>
          <w:bCs/>
          <w:sz w:val="20"/>
          <w:szCs w:val="20"/>
          <w:lang w:eastAsia="cs-CZ"/>
        </w:rPr>
        <w:t xml:space="preserve">10. </w:t>
      </w:r>
      <w:r w:rsidRPr="006500A2">
        <w:rPr>
          <w:rFonts w:cs="Arial"/>
          <w:bCs/>
          <w:sz w:val="20"/>
          <w:szCs w:val="20"/>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6A282A" w:rsidRDefault="006A282A" w:rsidP="006500A2">
      <w:pPr>
        <w:spacing w:after="0" w:line="240" w:lineRule="auto"/>
        <w:ind w:left="615"/>
        <w:jc w:val="both"/>
        <w:rPr>
          <w:rFonts w:cs="Arial"/>
          <w:bCs/>
          <w:sz w:val="20"/>
          <w:szCs w:val="20"/>
          <w:lang w:eastAsia="cs-CZ"/>
        </w:rPr>
      </w:pPr>
    </w:p>
    <w:p w:rsidR="006A282A" w:rsidRDefault="006A282A" w:rsidP="002F708B">
      <w:pPr>
        <w:spacing w:after="0" w:line="240" w:lineRule="auto"/>
        <w:jc w:val="center"/>
        <w:rPr>
          <w:rFonts w:cs="Arial"/>
          <w:b/>
          <w:bCs/>
          <w:sz w:val="20"/>
          <w:szCs w:val="20"/>
          <w:lang w:eastAsia="cs-CZ"/>
        </w:rPr>
      </w:pPr>
    </w:p>
    <w:p w:rsidR="006A282A" w:rsidRDefault="006A282A" w:rsidP="002F708B">
      <w:pPr>
        <w:spacing w:after="0" w:line="240" w:lineRule="auto"/>
        <w:jc w:val="center"/>
        <w:rPr>
          <w:rFonts w:cs="Arial"/>
          <w:b/>
          <w:bCs/>
          <w:sz w:val="20"/>
          <w:szCs w:val="20"/>
          <w:lang w:eastAsia="cs-CZ"/>
        </w:rPr>
      </w:pPr>
    </w:p>
    <w:p w:rsidR="006A282A" w:rsidRPr="006500A2" w:rsidRDefault="006A282A" w:rsidP="002F708B">
      <w:pPr>
        <w:spacing w:after="0" w:line="240" w:lineRule="auto"/>
        <w:jc w:val="center"/>
        <w:rPr>
          <w:rFonts w:cs="Arial"/>
          <w:b/>
          <w:bCs/>
          <w:sz w:val="20"/>
          <w:szCs w:val="20"/>
          <w:lang w:eastAsia="cs-CZ"/>
        </w:rPr>
      </w:pPr>
      <w:r w:rsidRPr="00467696">
        <w:rPr>
          <w:rFonts w:cs="Arial"/>
          <w:b/>
          <w:bCs/>
          <w:sz w:val="20"/>
          <w:szCs w:val="20"/>
          <w:lang w:eastAsia="cs-CZ"/>
        </w:rPr>
        <w:t>Článek 1</w:t>
      </w:r>
      <w:r>
        <w:rPr>
          <w:rFonts w:cs="Arial"/>
          <w:b/>
          <w:bCs/>
          <w:sz w:val="20"/>
          <w:szCs w:val="20"/>
          <w:lang w:eastAsia="cs-CZ"/>
        </w:rPr>
        <w:t>1</w:t>
      </w:r>
      <w:r w:rsidRPr="00467696">
        <w:rPr>
          <w:rFonts w:cs="Arial"/>
          <w:b/>
          <w:bCs/>
          <w:sz w:val="20"/>
          <w:szCs w:val="20"/>
          <w:lang w:eastAsia="cs-CZ"/>
        </w:rPr>
        <w:t>.      Závěrečná ujednání</w:t>
      </w:r>
    </w:p>
    <w:p w:rsidR="006A282A" w:rsidRDefault="006A282A" w:rsidP="00490B81">
      <w:pPr>
        <w:spacing w:after="0" w:line="240" w:lineRule="auto"/>
        <w:jc w:val="both"/>
        <w:rPr>
          <w:rFonts w:cs="Arial"/>
          <w:sz w:val="20"/>
          <w:szCs w:val="20"/>
          <w:lang w:eastAsia="cs-CZ"/>
        </w:rPr>
      </w:pPr>
    </w:p>
    <w:p w:rsidR="006A282A" w:rsidRPr="002F708B" w:rsidRDefault="006A282A" w:rsidP="004F37A1">
      <w:pPr>
        <w:pStyle w:val="Odstavecseseznamem"/>
        <w:numPr>
          <w:ilvl w:val="0"/>
          <w:numId w:val="31"/>
        </w:numPr>
        <w:spacing w:after="0" w:line="240" w:lineRule="auto"/>
        <w:contextualSpacing w:val="0"/>
        <w:jc w:val="both"/>
        <w:rPr>
          <w:rFonts w:ascii="Arial" w:hAnsi="Arial" w:cs="Arial"/>
          <w:bCs/>
          <w:vanish/>
          <w:sz w:val="20"/>
          <w:szCs w:val="20"/>
          <w:lang w:eastAsia="cs-CZ"/>
        </w:rPr>
      </w:pPr>
    </w:p>
    <w:p w:rsidR="006A282A" w:rsidRPr="006500A2" w:rsidRDefault="006A282A" w:rsidP="00EA3D24">
      <w:pPr>
        <w:spacing w:after="0" w:line="240" w:lineRule="auto"/>
        <w:ind w:left="615"/>
        <w:jc w:val="both"/>
        <w:rPr>
          <w:rFonts w:cs="Arial"/>
          <w:bCs/>
          <w:sz w:val="20"/>
          <w:szCs w:val="20"/>
          <w:lang w:eastAsia="cs-CZ"/>
        </w:rPr>
      </w:pPr>
    </w:p>
    <w:p w:rsidR="006A282A" w:rsidRPr="00175871" w:rsidRDefault="006A282A" w:rsidP="002E5431">
      <w:pPr>
        <w:pStyle w:val="Odstavecseseznamem"/>
        <w:numPr>
          <w:ilvl w:val="1"/>
          <w:numId w:val="32"/>
        </w:numPr>
        <w:spacing w:after="0" w:line="240" w:lineRule="auto"/>
        <w:ind w:left="426" w:hanging="426"/>
        <w:jc w:val="both"/>
        <w:rPr>
          <w:rFonts w:ascii="Arial" w:hAnsi="Arial" w:cs="Arial"/>
          <w:bCs/>
          <w:sz w:val="20"/>
          <w:szCs w:val="20"/>
          <w:lang w:eastAsia="cs-CZ"/>
        </w:rPr>
      </w:pPr>
      <w:r w:rsidRPr="00175871">
        <w:rPr>
          <w:rFonts w:ascii="Arial" w:hAnsi="Arial" w:cs="Arial"/>
          <w:bCs/>
          <w:sz w:val="20"/>
          <w:szCs w:val="20"/>
          <w:lang w:eastAsia="cs-CZ"/>
        </w:rPr>
        <w:t>Tato smlouva je vyhotovena ve 2 stejnopisech, z nichž každá smluvní strana obdrží po 1 vyhotovení.</w:t>
      </w:r>
    </w:p>
    <w:p w:rsidR="006A282A" w:rsidRDefault="006A282A" w:rsidP="002E5431">
      <w:pPr>
        <w:pStyle w:val="Seznamslovan1"/>
        <w:numPr>
          <w:ilvl w:val="1"/>
          <w:numId w:val="32"/>
        </w:numPr>
        <w:ind w:left="426" w:hanging="426"/>
        <w:rPr>
          <w:sz w:val="20"/>
          <w:szCs w:val="20"/>
        </w:rPr>
      </w:pPr>
      <w:r w:rsidRPr="00F07B78">
        <w:rPr>
          <w:sz w:val="20"/>
          <w:szCs w:val="20"/>
        </w:rPr>
        <w:t>Kontaktní osobou objednatele ve věcech realizace předmětu této smlouvy je: ………………………….., tel.:</w:t>
      </w:r>
      <w:r>
        <w:rPr>
          <w:sz w:val="20"/>
          <w:szCs w:val="20"/>
        </w:rPr>
        <w:t xml:space="preserve"> </w:t>
      </w:r>
      <w:r w:rsidRPr="00F07B78">
        <w:rPr>
          <w:sz w:val="20"/>
          <w:szCs w:val="20"/>
        </w:rPr>
        <w:t xml:space="preserve">…………….., </w:t>
      </w:r>
      <w:r>
        <w:rPr>
          <w:sz w:val="20"/>
          <w:szCs w:val="20"/>
        </w:rPr>
        <w:t>e</w:t>
      </w:r>
      <w:r w:rsidRPr="00F07B78">
        <w:rPr>
          <w:sz w:val="20"/>
          <w:szCs w:val="20"/>
        </w:rPr>
        <w:t>mail:</w:t>
      </w:r>
      <w:r>
        <w:rPr>
          <w:sz w:val="20"/>
          <w:szCs w:val="20"/>
        </w:rPr>
        <w:t xml:space="preserve"> </w:t>
      </w:r>
      <w:r w:rsidRPr="00F07B78">
        <w:rPr>
          <w:sz w:val="20"/>
          <w:szCs w:val="20"/>
        </w:rPr>
        <w:t>…………………….</w:t>
      </w:r>
    </w:p>
    <w:p w:rsidR="006A282A" w:rsidRPr="00887193" w:rsidRDefault="006A282A" w:rsidP="00175871">
      <w:pPr>
        <w:pStyle w:val="Seznamslovan1"/>
        <w:numPr>
          <w:ilvl w:val="1"/>
          <w:numId w:val="32"/>
        </w:numPr>
        <w:ind w:left="426" w:hanging="426"/>
        <w:rPr>
          <w:sz w:val="20"/>
          <w:szCs w:val="20"/>
        </w:rPr>
      </w:pPr>
      <w:r w:rsidRPr="00F07B78">
        <w:rPr>
          <w:sz w:val="20"/>
          <w:szCs w:val="20"/>
        </w:rPr>
        <w:t>Kontaktní osobou</w:t>
      </w:r>
      <w:r>
        <w:rPr>
          <w:sz w:val="20"/>
          <w:szCs w:val="20"/>
        </w:rPr>
        <w:t xml:space="preserve"> poskytovatele</w:t>
      </w:r>
      <w:r w:rsidRPr="00F07B78">
        <w:rPr>
          <w:sz w:val="20"/>
          <w:szCs w:val="20"/>
        </w:rPr>
        <w:t xml:space="preserve"> ve věcech realizace předmětu této smlouvy je: ………………………….., tel.:</w:t>
      </w:r>
      <w:r>
        <w:rPr>
          <w:sz w:val="20"/>
          <w:szCs w:val="20"/>
        </w:rPr>
        <w:t xml:space="preserve"> </w:t>
      </w:r>
      <w:r w:rsidRPr="00F07B78">
        <w:rPr>
          <w:sz w:val="20"/>
          <w:szCs w:val="20"/>
        </w:rPr>
        <w:t xml:space="preserve">…………….., </w:t>
      </w:r>
      <w:r>
        <w:rPr>
          <w:sz w:val="20"/>
          <w:szCs w:val="20"/>
        </w:rPr>
        <w:t>e</w:t>
      </w:r>
      <w:r w:rsidRPr="00F07B78">
        <w:rPr>
          <w:sz w:val="20"/>
          <w:szCs w:val="20"/>
        </w:rPr>
        <w:t>mail:</w:t>
      </w:r>
      <w:r>
        <w:rPr>
          <w:sz w:val="20"/>
          <w:szCs w:val="20"/>
        </w:rPr>
        <w:t xml:space="preserve"> </w:t>
      </w:r>
      <w:r w:rsidRPr="00F07B78">
        <w:rPr>
          <w:sz w:val="20"/>
          <w:szCs w:val="20"/>
        </w:rPr>
        <w:t>…………………….</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426" w:hanging="426"/>
        <w:jc w:val="both"/>
        <w:rPr>
          <w:rFonts w:cs="Arial"/>
          <w:bCs/>
          <w:sz w:val="20"/>
          <w:szCs w:val="20"/>
          <w:lang w:eastAsia="cs-CZ"/>
        </w:rPr>
      </w:pPr>
      <w:r w:rsidRPr="006500A2">
        <w:rPr>
          <w:rFonts w:cs="Arial"/>
          <w:bCs/>
          <w:sz w:val="20"/>
          <w:szCs w:val="20"/>
          <w:lang w:eastAsia="cs-CZ"/>
        </w:rPr>
        <w:t>Tuto smlouvu lze měnit pouze písemným, číslovaným a oboustranně potvrzeným ujednáním, výslovně nazvaným dodatek ke smlouvě. Jiné zápisy, protokoly apod. se za změnu smlouvy nepovažují.</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426" w:hanging="426"/>
        <w:jc w:val="both"/>
        <w:rPr>
          <w:rFonts w:cs="Arial"/>
          <w:bCs/>
          <w:sz w:val="20"/>
          <w:szCs w:val="20"/>
          <w:lang w:eastAsia="cs-CZ"/>
        </w:rPr>
      </w:pPr>
      <w:r w:rsidRPr="006500A2">
        <w:rPr>
          <w:rFonts w:cs="Arial"/>
          <w:bCs/>
          <w:sz w:val="20"/>
          <w:szCs w:val="20"/>
          <w:lang w:eastAsia="cs-CZ"/>
        </w:rPr>
        <w:t>Nastanou-li u některé ze stran skutečnosti bránící řádnému plnění této smlouvy, je povinna to neprodleně bez zbytečného odkladu oznámit druhé straně a vyvolat jednání zástupců oprávněných k podpisu smlouvy.</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426" w:hanging="426"/>
        <w:jc w:val="both"/>
        <w:rPr>
          <w:rFonts w:cs="Arial"/>
          <w:bCs/>
          <w:sz w:val="20"/>
          <w:szCs w:val="20"/>
          <w:lang w:eastAsia="cs-CZ"/>
        </w:rPr>
      </w:pPr>
      <w:r w:rsidRPr="006500A2">
        <w:rPr>
          <w:rFonts w:cs="Arial"/>
          <w:bCs/>
          <w:sz w:val="20"/>
          <w:szCs w:val="20"/>
          <w:lang w:eastAsia="cs-CZ"/>
        </w:rPr>
        <w:t xml:space="preserve">Obě smluvní strany prohlašují, že si smlouvu pozorně přečetly a že je jim její obsah jasný a srozumitelný. </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426" w:hanging="426"/>
        <w:jc w:val="both"/>
        <w:rPr>
          <w:rFonts w:cs="Arial"/>
          <w:bCs/>
          <w:sz w:val="20"/>
          <w:szCs w:val="20"/>
          <w:lang w:eastAsia="cs-CZ"/>
        </w:rPr>
      </w:pPr>
      <w:r w:rsidRPr="006500A2">
        <w:rPr>
          <w:rFonts w:cs="Arial"/>
          <w:bCs/>
          <w:sz w:val="20"/>
          <w:szCs w:val="20"/>
          <w:lang w:eastAsia="cs-CZ"/>
        </w:rPr>
        <w:t>Obě smluvní strany prohlašují, že tato smlouva nebyla sjednána v tísni ani za jinak jednostranně nevýhodných podmínek.</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426" w:hanging="426"/>
        <w:jc w:val="both"/>
        <w:rPr>
          <w:rFonts w:cs="Arial"/>
          <w:bCs/>
          <w:sz w:val="20"/>
          <w:szCs w:val="20"/>
          <w:lang w:eastAsia="cs-CZ"/>
        </w:rPr>
      </w:pPr>
      <w:r w:rsidRPr="006500A2">
        <w:rPr>
          <w:rFonts w:cs="Arial"/>
          <w:bCs/>
          <w:sz w:val="20"/>
          <w:szCs w:val="20"/>
          <w:lang w:eastAsia="cs-CZ"/>
        </w:rPr>
        <w:t>Ve všech případech, které neřeší ujednání obsažené v této smlouvě, platí příslušná ustanovení Obchodního zákoníku a nejsou-li i zde upravena příslušnými ustanoveními, pak platí ustanovení Občanského zákoníku.</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426" w:hanging="426"/>
        <w:jc w:val="both"/>
        <w:rPr>
          <w:rFonts w:cs="Arial"/>
          <w:bCs/>
          <w:sz w:val="20"/>
          <w:szCs w:val="20"/>
          <w:lang w:eastAsia="cs-CZ"/>
        </w:rPr>
      </w:pPr>
      <w:r w:rsidRPr="006500A2">
        <w:rPr>
          <w:rFonts w:cs="Arial"/>
          <w:bCs/>
          <w:sz w:val="20"/>
          <w:szCs w:val="20"/>
          <w:lang w:eastAsia="cs-CZ"/>
        </w:rPr>
        <w:t xml:space="preserve">Na důkaz toho, že celý obsah smlouvy je projevem jejich pravé, vážné a svobodné vůle, připojují účastníci své vlastnoruční podpisy. </w:t>
      </w:r>
    </w:p>
    <w:p w:rsidR="006A282A" w:rsidRPr="006500A2" w:rsidRDefault="006A282A" w:rsidP="00EA3D24">
      <w:pPr>
        <w:spacing w:after="0" w:line="240" w:lineRule="auto"/>
        <w:ind w:left="615"/>
        <w:jc w:val="both"/>
        <w:rPr>
          <w:rFonts w:cs="Arial"/>
          <w:bCs/>
          <w:sz w:val="20"/>
          <w:szCs w:val="20"/>
          <w:lang w:eastAsia="cs-CZ"/>
        </w:rPr>
      </w:pPr>
    </w:p>
    <w:p w:rsidR="006A282A" w:rsidRPr="006500A2" w:rsidRDefault="006A282A" w:rsidP="00175871">
      <w:pPr>
        <w:numPr>
          <w:ilvl w:val="1"/>
          <w:numId w:val="32"/>
        </w:numPr>
        <w:spacing w:after="0" w:line="240" w:lineRule="auto"/>
        <w:ind w:left="567" w:hanging="567"/>
        <w:jc w:val="both"/>
        <w:rPr>
          <w:rFonts w:cs="Arial"/>
          <w:bCs/>
          <w:sz w:val="20"/>
          <w:szCs w:val="20"/>
          <w:lang w:eastAsia="cs-CZ"/>
        </w:rPr>
      </w:pPr>
      <w:r w:rsidRPr="006500A2">
        <w:rPr>
          <w:rFonts w:cs="Arial"/>
          <w:bCs/>
          <w:sz w:val="20"/>
          <w:szCs w:val="20"/>
          <w:lang w:eastAsia="cs-CZ"/>
        </w:rPr>
        <w:t xml:space="preserve">Tato smlouva nabývá platnosti a účinnosti dnem podpisu oběma smluvními stranami.  </w:t>
      </w:r>
    </w:p>
    <w:p w:rsidR="006A282A" w:rsidRPr="00467696" w:rsidRDefault="006A282A" w:rsidP="00490B81">
      <w:pPr>
        <w:spacing w:after="0" w:line="240" w:lineRule="auto"/>
        <w:jc w:val="both"/>
        <w:rPr>
          <w:rFonts w:cs="Arial"/>
          <w:sz w:val="20"/>
          <w:szCs w:val="20"/>
          <w:lang w:eastAsia="cs-CZ"/>
        </w:rPr>
      </w:pPr>
      <w:r w:rsidRPr="00467696">
        <w:rPr>
          <w:rFonts w:cs="Arial"/>
          <w:sz w:val="20"/>
          <w:szCs w:val="20"/>
          <w:lang w:eastAsia="cs-CZ"/>
        </w:rPr>
        <w:t> </w:t>
      </w:r>
    </w:p>
    <w:p w:rsidR="006A282A" w:rsidRDefault="006A282A" w:rsidP="00490B81">
      <w:pPr>
        <w:spacing w:after="0" w:line="240" w:lineRule="auto"/>
        <w:jc w:val="both"/>
        <w:rPr>
          <w:rFonts w:cs="Arial"/>
          <w:sz w:val="20"/>
          <w:szCs w:val="20"/>
          <w:lang w:eastAsia="cs-CZ"/>
        </w:rPr>
      </w:pPr>
    </w:p>
    <w:p w:rsidR="006A282A" w:rsidRPr="00467696" w:rsidRDefault="006A282A" w:rsidP="00490B81">
      <w:pPr>
        <w:spacing w:after="0" w:line="240" w:lineRule="auto"/>
        <w:jc w:val="both"/>
        <w:rPr>
          <w:rFonts w:cs="Arial"/>
          <w:sz w:val="20"/>
          <w:szCs w:val="20"/>
          <w:lang w:eastAsia="cs-CZ"/>
        </w:rPr>
      </w:pPr>
      <w:r w:rsidRPr="00467696">
        <w:rPr>
          <w:rFonts w:cs="Arial"/>
          <w:sz w:val="20"/>
          <w:szCs w:val="20"/>
          <w:lang w:eastAsia="cs-CZ"/>
        </w:rPr>
        <w:t> V Praze dne</w:t>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sidRPr="00467696">
        <w:rPr>
          <w:rFonts w:cs="Arial"/>
          <w:sz w:val="20"/>
          <w:szCs w:val="20"/>
          <w:lang w:eastAsia="cs-CZ"/>
        </w:rPr>
        <w:t>V</w:t>
      </w:r>
      <w:r>
        <w:rPr>
          <w:rFonts w:cs="Arial"/>
          <w:sz w:val="20"/>
          <w:szCs w:val="20"/>
          <w:lang w:eastAsia="cs-CZ"/>
        </w:rPr>
        <w:t xml:space="preserve"> Praze</w:t>
      </w:r>
      <w:r w:rsidRPr="00467696">
        <w:rPr>
          <w:rFonts w:cs="Arial"/>
          <w:sz w:val="20"/>
          <w:szCs w:val="20"/>
          <w:lang w:eastAsia="cs-CZ"/>
        </w:rPr>
        <w:t xml:space="preserve">  dne </w:t>
      </w:r>
    </w:p>
    <w:p w:rsidR="006A282A" w:rsidRDefault="006A282A" w:rsidP="00490B81">
      <w:pPr>
        <w:spacing w:after="0" w:line="240" w:lineRule="auto"/>
        <w:jc w:val="both"/>
        <w:rPr>
          <w:rFonts w:cs="Arial"/>
          <w:sz w:val="20"/>
          <w:szCs w:val="20"/>
          <w:lang w:eastAsia="cs-CZ"/>
        </w:rPr>
      </w:pPr>
    </w:p>
    <w:p w:rsidR="006A282A" w:rsidRPr="00467696" w:rsidRDefault="006A282A" w:rsidP="00490B81">
      <w:pPr>
        <w:spacing w:after="0" w:line="240" w:lineRule="auto"/>
        <w:jc w:val="both"/>
        <w:rPr>
          <w:rFonts w:cs="Arial"/>
          <w:sz w:val="20"/>
          <w:szCs w:val="20"/>
          <w:lang w:eastAsia="cs-CZ"/>
        </w:rPr>
      </w:pPr>
      <w:r w:rsidRPr="00467696">
        <w:rPr>
          <w:rFonts w:cs="Arial"/>
          <w:sz w:val="20"/>
          <w:szCs w:val="20"/>
          <w:lang w:eastAsia="cs-CZ"/>
        </w:rPr>
        <w:t>Objednatel:</w:t>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t>Poskytovatel</w:t>
      </w:r>
      <w:r w:rsidRPr="00467696">
        <w:rPr>
          <w:rFonts w:cs="Arial"/>
          <w:sz w:val="20"/>
          <w:szCs w:val="20"/>
          <w:lang w:eastAsia="cs-CZ"/>
        </w:rPr>
        <w:t xml:space="preserve">: </w:t>
      </w:r>
    </w:p>
    <w:p w:rsidR="006A282A" w:rsidRDefault="006A282A" w:rsidP="00490B81">
      <w:pPr>
        <w:spacing w:after="0" w:line="240" w:lineRule="auto"/>
        <w:jc w:val="both"/>
        <w:rPr>
          <w:rFonts w:cs="Arial"/>
          <w:sz w:val="20"/>
          <w:szCs w:val="20"/>
          <w:lang w:eastAsia="cs-CZ"/>
        </w:rPr>
      </w:pPr>
    </w:p>
    <w:p w:rsidR="006A282A" w:rsidRPr="00467696" w:rsidRDefault="006A282A" w:rsidP="00490B81">
      <w:pPr>
        <w:spacing w:after="0" w:line="240" w:lineRule="auto"/>
        <w:jc w:val="both"/>
        <w:rPr>
          <w:rFonts w:cs="Arial"/>
          <w:sz w:val="20"/>
          <w:szCs w:val="20"/>
          <w:lang w:eastAsia="cs-CZ"/>
        </w:rPr>
      </w:pPr>
      <w:r w:rsidRPr="00467696">
        <w:rPr>
          <w:rFonts w:cs="Arial"/>
          <w:sz w:val="20"/>
          <w:szCs w:val="20"/>
          <w:lang w:eastAsia="cs-CZ"/>
        </w:rPr>
        <w:t>  ……………………………</w:t>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Pr>
          <w:rFonts w:cs="Arial"/>
          <w:sz w:val="20"/>
          <w:szCs w:val="20"/>
          <w:lang w:eastAsia="cs-CZ"/>
        </w:rPr>
        <w:tab/>
      </w:r>
      <w:r w:rsidRPr="00467696">
        <w:rPr>
          <w:rFonts w:cs="Arial"/>
          <w:sz w:val="20"/>
          <w:szCs w:val="20"/>
          <w:lang w:eastAsia="cs-CZ"/>
        </w:rPr>
        <w:t>……………………………….</w:t>
      </w:r>
    </w:p>
    <w:p w:rsidR="006A282A" w:rsidRPr="00467696" w:rsidRDefault="006A282A" w:rsidP="00490B81">
      <w:pPr>
        <w:spacing w:after="0" w:line="240" w:lineRule="auto"/>
        <w:jc w:val="both"/>
        <w:rPr>
          <w:rFonts w:cs="Arial"/>
          <w:sz w:val="20"/>
          <w:szCs w:val="20"/>
          <w:lang w:eastAsia="cs-CZ"/>
        </w:rPr>
      </w:pPr>
    </w:p>
    <w:p w:rsidR="006A282A" w:rsidRDefault="006A282A" w:rsidP="00490B81">
      <w:pPr>
        <w:spacing w:after="0" w:line="240" w:lineRule="auto"/>
        <w:ind w:left="720"/>
        <w:jc w:val="both"/>
      </w:pPr>
    </w:p>
    <w:p w:rsidR="006A282A" w:rsidRDefault="006A282A">
      <w:bookmarkStart w:id="6" w:name="_GoBack"/>
      <w:bookmarkEnd w:id="6"/>
    </w:p>
    <w:sectPr w:rsidR="006A282A" w:rsidSect="00CA13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A1" w:rsidRDefault="007375A1">
      <w:pPr>
        <w:spacing w:after="0" w:line="240" w:lineRule="auto"/>
      </w:pPr>
      <w:r>
        <w:separator/>
      </w:r>
    </w:p>
  </w:endnote>
  <w:endnote w:type="continuationSeparator" w:id="0">
    <w:p w:rsidR="007375A1" w:rsidRDefault="0073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A1" w:rsidRDefault="007375A1">
      <w:pPr>
        <w:spacing w:after="0" w:line="240" w:lineRule="auto"/>
      </w:pPr>
      <w:r>
        <w:separator/>
      </w:r>
    </w:p>
  </w:footnote>
  <w:footnote w:type="continuationSeparator" w:id="0">
    <w:p w:rsidR="007375A1" w:rsidRDefault="0073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27" w:rsidRPr="0069395A" w:rsidRDefault="00061627" w:rsidP="00061627">
    <w:pPr>
      <w:pStyle w:val="Zhlav"/>
      <w:jc w:val="right"/>
      <w:rPr>
        <w:rFonts w:ascii="Arial" w:hAnsi="Arial" w:cs="Arial"/>
        <w:sz w:val="16"/>
        <w:szCs w:val="16"/>
      </w:rPr>
    </w:pPr>
    <w:r w:rsidRPr="00061627">
      <w:rPr>
        <w:rFonts w:cs="Arial"/>
        <w:sz w:val="16"/>
        <w:szCs w:val="16"/>
      </w:rPr>
      <w:t xml:space="preserve"> </w:t>
    </w:r>
    <w:r>
      <w:rPr>
        <w:rFonts w:ascii="Arial" w:hAnsi="Arial" w:cs="Arial"/>
        <w:sz w:val="16"/>
        <w:szCs w:val="16"/>
      </w:rPr>
      <w:t>Příloha č. 1 k</w:t>
    </w:r>
    <w:r w:rsidR="009B561A">
      <w:rPr>
        <w:rFonts w:ascii="Arial" w:hAnsi="Arial" w:cs="Arial"/>
        <w:sz w:val="16"/>
        <w:szCs w:val="16"/>
      </w:rPr>
      <w:t> </w:t>
    </w:r>
    <w:r w:rsidRPr="0069395A">
      <w:rPr>
        <w:rFonts w:ascii="Arial" w:hAnsi="Arial" w:cs="Arial"/>
        <w:sz w:val="16"/>
        <w:szCs w:val="16"/>
      </w:rPr>
      <w:t>ZMR</w:t>
    </w:r>
    <w:r w:rsidR="009B561A">
      <w:rPr>
        <w:rFonts w:ascii="Arial" w:hAnsi="Arial" w:cs="Arial"/>
        <w:sz w:val="16"/>
        <w:szCs w:val="16"/>
      </w:rPr>
      <w:t>23</w:t>
    </w:r>
    <w:r w:rsidRPr="0069395A">
      <w:rPr>
        <w:rFonts w:ascii="Arial" w:hAnsi="Arial" w:cs="Arial"/>
        <w:sz w:val="16"/>
        <w:szCs w:val="16"/>
      </w:rPr>
      <w:t>/201</w:t>
    </w:r>
    <w:r>
      <w:rPr>
        <w:rFonts w:ascii="Arial" w:hAnsi="Arial" w:cs="Arial"/>
        <w:sz w:val="16"/>
        <w:szCs w:val="16"/>
      </w:rPr>
      <w:t>2</w:t>
    </w:r>
    <w:r w:rsidRPr="0069395A">
      <w:rPr>
        <w:rFonts w:ascii="Arial" w:hAnsi="Arial" w:cs="Arial"/>
        <w:sz w:val="16"/>
        <w:szCs w:val="16"/>
      </w:rPr>
      <w:t xml:space="preserve"> „</w:t>
    </w:r>
    <w:r>
      <w:rPr>
        <w:rFonts w:ascii="Arial" w:hAnsi="Arial" w:cs="Arial"/>
        <w:sz w:val="16"/>
        <w:szCs w:val="16"/>
      </w:rPr>
      <w:t>Vypracování plánu krizové připravenosti Státního ústavu pro kontrolu léčiv</w:t>
    </w:r>
    <w:r w:rsidRPr="0069395A">
      <w:rPr>
        <w:rFonts w:ascii="Arial" w:hAnsi="Arial" w:cs="Arial"/>
        <w:sz w:val="16"/>
        <w:szCs w:val="16"/>
      </w:rPr>
      <w:t>“</w:t>
    </w:r>
  </w:p>
  <w:p w:rsidR="006A282A" w:rsidRPr="007755CD" w:rsidRDefault="006A282A" w:rsidP="00AA7EE7">
    <w:pPr>
      <w:pStyle w:val="Zhlav"/>
      <w:jc w:val="center"/>
      <w:rPr>
        <w:rFonts w:ascii="Arial" w:hAnsi="Arial" w:cs="Arial"/>
        <w:sz w:val="16"/>
        <w:szCs w:val="16"/>
      </w:rPr>
    </w:pPr>
  </w:p>
  <w:p w:rsidR="006A282A" w:rsidRDefault="006A28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99E"/>
    <w:multiLevelType w:val="hybridMultilevel"/>
    <w:tmpl w:val="64A81994"/>
    <w:lvl w:ilvl="0" w:tplc="EA544408">
      <w:start w:val="1"/>
      <w:numFmt w:val="decimal"/>
      <w:lvlText w:val="%1."/>
      <w:lvlJc w:val="left"/>
      <w:pPr>
        <w:tabs>
          <w:tab w:val="num" w:pos="397"/>
        </w:tabs>
        <w:ind w:left="397"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0C0621A"/>
    <w:multiLevelType w:val="multilevel"/>
    <w:tmpl w:val="823A93C6"/>
    <w:lvl w:ilvl="0">
      <w:start w:val="10"/>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1C451B"/>
    <w:multiLevelType w:val="multilevel"/>
    <w:tmpl w:val="D5FA790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54411D"/>
    <w:multiLevelType w:val="multilevel"/>
    <w:tmpl w:val="7E945AD0"/>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3E038B"/>
    <w:multiLevelType w:val="hybridMultilevel"/>
    <w:tmpl w:val="4844BC2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2C1186E"/>
    <w:multiLevelType w:val="multilevel"/>
    <w:tmpl w:val="E7CE7AD0"/>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A35380"/>
    <w:multiLevelType w:val="hybridMultilevel"/>
    <w:tmpl w:val="DB3E5708"/>
    <w:lvl w:ilvl="0" w:tplc="0405000F">
      <w:start w:val="1"/>
      <w:numFmt w:val="decimal"/>
      <w:lvlText w:val="%1."/>
      <w:lvlJc w:val="left"/>
      <w:pPr>
        <w:ind w:left="360" w:hanging="360"/>
      </w:pPr>
      <w:rPr>
        <w:rFonts w:cs="Times New Roman"/>
      </w:rPr>
    </w:lvl>
    <w:lvl w:ilvl="1" w:tplc="670E121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93718FE"/>
    <w:multiLevelType w:val="multilevel"/>
    <w:tmpl w:val="D5FA790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A715B3"/>
    <w:multiLevelType w:val="multilevel"/>
    <w:tmpl w:val="D5FA790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2F0636"/>
    <w:multiLevelType w:val="multilevel"/>
    <w:tmpl w:val="D5FA790E"/>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2C81A4F"/>
    <w:multiLevelType w:val="hybridMultilevel"/>
    <w:tmpl w:val="55503E12"/>
    <w:lvl w:ilvl="0" w:tplc="B0CACA28">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3912DCA"/>
    <w:multiLevelType w:val="multilevel"/>
    <w:tmpl w:val="D5FA790E"/>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A692937"/>
    <w:multiLevelType w:val="hybridMultilevel"/>
    <w:tmpl w:val="CC822CF2"/>
    <w:lvl w:ilvl="0" w:tplc="0405000F">
      <w:start w:val="1"/>
      <w:numFmt w:val="decimal"/>
      <w:lvlText w:val="%1."/>
      <w:lvlJc w:val="left"/>
      <w:pPr>
        <w:ind w:left="1117" w:hanging="360"/>
      </w:pPr>
      <w:rPr>
        <w:rFonts w:cs="Times New Roman"/>
      </w:rPr>
    </w:lvl>
    <w:lvl w:ilvl="1" w:tplc="04050019">
      <w:start w:val="1"/>
      <w:numFmt w:val="lowerLetter"/>
      <w:lvlText w:val="%2."/>
      <w:lvlJc w:val="left"/>
      <w:pPr>
        <w:ind w:left="1837" w:hanging="360"/>
      </w:pPr>
      <w:rPr>
        <w:rFonts w:cs="Times New Roman"/>
      </w:rPr>
    </w:lvl>
    <w:lvl w:ilvl="2" w:tplc="0405001B" w:tentative="1">
      <w:start w:val="1"/>
      <w:numFmt w:val="lowerRoman"/>
      <w:lvlText w:val="%3."/>
      <w:lvlJc w:val="right"/>
      <w:pPr>
        <w:ind w:left="2557" w:hanging="180"/>
      </w:pPr>
      <w:rPr>
        <w:rFonts w:cs="Times New Roman"/>
      </w:rPr>
    </w:lvl>
    <w:lvl w:ilvl="3" w:tplc="0405000F" w:tentative="1">
      <w:start w:val="1"/>
      <w:numFmt w:val="decimal"/>
      <w:lvlText w:val="%4."/>
      <w:lvlJc w:val="left"/>
      <w:pPr>
        <w:ind w:left="3277" w:hanging="360"/>
      </w:pPr>
      <w:rPr>
        <w:rFonts w:cs="Times New Roman"/>
      </w:rPr>
    </w:lvl>
    <w:lvl w:ilvl="4" w:tplc="04050019" w:tentative="1">
      <w:start w:val="1"/>
      <w:numFmt w:val="lowerLetter"/>
      <w:lvlText w:val="%5."/>
      <w:lvlJc w:val="left"/>
      <w:pPr>
        <w:ind w:left="3997" w:hanging="360"/>
      </w:pPr>
      <w:rPr>
        <w:rFonts w:cs="Times New Roman"/>
      </w:rPr>
    </w:lvl>
    <w:lvl w:ilvl="5" w:tplc="0405001B" w:tentative="1">
      <w:start w:val="1"/>
      <w:numFmt w:val="lowerRoman"/>
      <w:lvlText w:val="%6."/>
      <w:lvlJc w:val="right"/>
      <w:pPr>
        <w:ind w:left="4717" w:hanging="180"/>
      </w:pPr>
      <w:rPr>
        <w:rFonts w:cs="Times New Roman"/>
      </w:rPr>
    </w:lvl>
    <w:lvl w:ilvl="6" w:tplc="0405000F" w:tentative="1">
      <w:start w:val="1"/>
      <w:numFmt w:val="decimal"/>
      <w:lvlText w:val="%7."/>
      <w:lvlJc w:val="left"/>
      <w:pPr>
        <w:ind w:left="5437" w:hanging="360"/>
      </w:pPr>
      <w:rPr>
        <w:rFonts w:cs="Times New Roman"/>
      </w:rPr>
    </w:lvl>
    <w:lvl w:ilvl="7" w:tplc="04050019" w:tentative="1">
      <w:start w:val="1"/>
      <w:numFmt w:val="lowerLetter"/>
      <w:lvlText w:val="%8."/>
      <w:lvlJc w:val="left"/>
      <w:pPr>
        <w:ind w:left="6157" w:hanging="360"/>
      </w:pPr>
      <w:rPr>
        <w:rFonts w:cs="Times New Roman"/>
      </w:rPr>
    </w:lvl>
    <w:lvl w:ilvl="8" w:tplc="0405001B" w:tentative="1">
      <w:start w:val="1"/>
      <w:numFmt w:val="lowerRoman"/>
      <w:lvlText w:val="%9."/>
      <w:lvlJc w:val="right"/>
      <w:pPr>
        <w:ind w:left="6877" w:hanging="180"/>
      </w:pPr>
      <w:rPr>
        <w:rFonts w:cs="Times New Roman"/>
      </w:rPr>
    </w:lvl>
  </w:abstractNum>
  <w:abstractNum w:abstractNumId="13">
    <w:nsid w:val="31E85542"/>
    <w:multiLevelType w:val="hybridMultilevel"/>
    <w:tmpl w:val="DC7C39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5CC1A39"/>
    <w:multiLevelType w:val="hybridMultilevel"/>
    <w:tmpl w:val="B0A403CE"/>
    <w:lvl w:ilvl="0" w:tplc="86DC0D3E">
      <w:start w:val="1"/>
      <w:numFmt w:val="decimal"/>
      <w:lvlText w:val="%1."/>
      <w:lvlJc w:val="left"/>
      <w:pPr>
        <w:tabs>
          <w:tab w:val="num" w:pos="397"/>
        </w:tabs>
        <w:ind w:left="397" w:hanging="397"/>
      </w:pPr>
      <w:rPr>
        <w:rFonts w:cs="Times New Roman" w:hint="default"/>
        <w:color w:val="auto"/>
      </w:rPr>
    </w:lvl>
    <w:lvl w:ilvl="1" w:tplc="700E48F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E477DB"/>
    <w:multiLevelType w:val="hybridMultilevel"/>
    <w:tmpl w:val="AB4AC6A0"/>
    <w:lvl w:ilvl="0" w:tplc="EA544408">
      <w:start w:val="1"/>
      <w:numFmt w:val="decimal"/>
      <w:lvlText w:val="%1."/>
      <w:lvlJc w:val="left"/>
      <w:pPr>
        <w:tabs>
          <w:tab w:val="num" w:pos="397"/>
        </w:tabs>
        <w:ind w:left="397"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CEC36EB"/>
    <w:multiLevelType w:val="hybridMultilevel"/>
    <w:tmpl w:val="09707018"/>
    <w:lvl w:ilvl="0" w:tplc="13529EEA">
      <w:start w:val="1"/>
      <w:numFmt w:val="lowerLetter"/>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526D7689"/>
    <w:multiLevelType w:val="multilevel"/>
    <w:tmpl w:val="D5FA790E"/>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9D1CB2"/>
    <w:multiLevelType w:val="multilevel"/>
    <w:tmpl w:val="D7F21CE0"/>
    <w:lvl w:ilvl="0">
      <w:start w:val="1"/>
      <w:numFmt w:val="decimal"/>
      <w:lvlText w:val="%1"/>
      <w:lvlJc w:val="left"/>
      <w:pPr>
        <w:tabs>
          <w:tab w:val="num" w:pos="705"/>
        </w:tabs>
        <w:ind w:left="705" w:hanging="705"/>
      </w:pPr>
      <w:rPr>
        <w:rFonts w:cs="Times New Roman" w:hint="default"/>
        <w:b w:val="0"/>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88"/>
        </w:tabs>
        <w:ind w:left="1288"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5636FE6"/>
    <w:multiLevelType w:val="multilevel"/>
    <w:tmpl w:val="4F40CF3C"/>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C81726"/>
    <w:multiLevelType w:val="hybridMultilevel"/>
    <w:tmpl w:val="74DCAA8E"/>
    <w:lvl w:ilvl="0" w:tplc="DC182E50">
      <w:start w:val="1"/>
      <w:numFmt w:val="decimal"/>
      <w:lvlText w:val="%1."/>
      <w:lvlJc w:val="left"/>
      <w:pPr>
        <w:tabs>
          <w:tab w:val="num" w:pos="1400"/>
        </w:tabs>
        <w:ind w:left="14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564EE6"/>
    <w:multiLevelType w:val="multilevel"/>
    <w:tmpl w:val="D5FA79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F615B68"/>
    <w:multiLevelType w:val="multilevel"/>
    <w:tmpl w:val="C45214D4"/>
    <w:lvl w:ilvl="0">
      <w:start w:val="1"/>
      <w:numFmt w:val="decimal"/>
      <w:lvlText w:val="%1"/>
      <w:lvlJc w:val="left"/>
      <w:pPr>
        <w:ind w:left="615" w:hanging="615"/>
      </w:pPr>
      <w:rPr>
        <w:rFonts w:eastAsia="Times New Roman" w:cs="Times New Roman" w:hint="default"/>
      </w:rPr>
    </w:lvl>
    <w:lvl w:ilvl="1">
      <w:start w:val="1"/>
      <w:numFmt w:val="decimal"/>
      <w:lvlText w:val="%1.%2"/>
      <w:lvlJc w:val="left"/>
      <w:pPr>
        <w:ind w:left="615" w:hanging="61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3">
    <w:nsid w:val="6063004F"/>
    <w:multiLevelType w:val="hybridMultilevel"/>
    <w:tmpl w:val="A4F827C6"/>
    <w:lvl w:ilvl="0" w:tplc="9B244948">
      <w:start w:val="1"/>
      <w:numFmt w:val="decimal"/>
      <w:lvlText w:val="%1."/>
      <w:lvlJc w:val="left"/>
      <w:pPr>
        <w:tabs>
          <w:tab w:val="num" w:pos="360"/>
        </w:tabs>
        <w:ind w:left="340" w:hanging="340"/>
      </w:pPr>
      <w:rPr>
        <w:rFonts w:cs="Times New Roman" w:hint="default"/>
        <w:color w:val="auto"/>
      </w:rPr>
    </w:lvl>
    <w:lvl w:ilvl="1" w:tplc="32FC3F7E">
      <w:start w:val="1"/>
      <w:numFmt w:val="lowerLetter"/>
      <w:pStyle w:val="Seznam"/>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65C1476"/>
    <w:multiLevelType w:val="hybridMultilevel"/>
    <w:tmpl w:val="6C00C296"/>
    <w:lvl w:ilvl="0" w:tplc="13529EEA">
      <w:start w:val="1"/>
      <w:numFmt w:val="lowerLetter"/>
      <w:lvlText w:val="(%1)"/>
      <w:lvlJc w:val="left"/>
      <w:pPr>
        <w:ind w:left="360" w:hanging="360"/>
      </w:pPr>
      <w:rPr>
        <w:rFonts w:cs="Times New Roman" w:hint="default"/>
      </w:rPr>
    </w:lvl>
    <w:lvl w:ilvl="1" w:tplc="0405000F">
      <w:start w:val="1"/>
      <w:numFmt w:val="decimal"/>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6803044B"/>
    <w:multiLevelType w:val="hybridMultilevel"/>
    <w:tmpl w:val="71C03920"/>
    <w:lvl w:ilvl="0" w:tplc="CB1CA3DA">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26">
    <w:nsid w:val="6A5756CE"/>
    <w:multiLevelType w:val="multilevel"/>
    <w:tmpl w:val="D5FA790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2C3000"/>
    <w:multiLevelType w:val="hybridMultilevel"/>
    <w:tmpl w:val="B96C12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8651C0F"/>
    <w:multiLevelType w:val="multilevel"/>
    <w:tmpl w:val="D5FA790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B7561B"/>
    <w:multiLevelType w:val="hybridMultilevel"/>
    <w:tmpl w:val="53705330"/>
    <w:lvl w:ilvl="0" w:tplc="24008D8E">
      <w:start w:val="1"/>
      <w:numFmt w:val="lowerLetter"/>
      <w:lvlText w:val="(%1)"/>
      <w:lvlJc w:val="left"/>
      <w:pPr>
        <w:ind w:left="14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9BC0608"/>
    <w:multiLevelType w:val="hybridMultilevel"/>
    <w:tmpl w:val="733AF02E"/>
    <w:lvl w:ilvl="0" w:tplc="EA544408">
      <w:start w:val="1"/>
      <w:numFmt w:val="decimal"/>
      <w:lvlText w:val="%1."/>
      <w:lvlJc w:val="left"/>
      <w:pPr>
        <w:tabs>
          <w:tab w:val="num" w:pos="397"/>
        </w:tabs>
        <w:ind w:left="397" w:hanging="397"/>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EE5598F"/>
    <w:multiLevelType w:val="hybridMultilevel"/>
    <w:tmpl w:val="733AF02E"/>
    <w:lvl w:ilvl="0" w:tplc="EA544408">
      <w:start w:val="1"/>
      <w:numFmt w:val="decimal"/>
      <w:lvlText w:val="%1."/>
      <w:lvlJc w:val="left"/>
      <w:pPr>
        <w:tabs>
          <w:tab w:val="num" w:pos="397"/>
        </w:tabs>
        <w:ind w:left="397"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9"/>
  </w:num>
  <w:num w:numId="3">
    <w:abstractNumId w:val="6"/>
  </w:num>
  <w:num w:numId="4">
    <w:abstractNumId w:val="16"/>
  </w:num>
  <w:num w:numId="5">
    <w:abstractNumId w:val="24"/>
  </w:num>
  <w:num w:numId="6">
    <w:abstractNumId w:val="18"/>
  </w:num>
  <w:num w:numId="7">
    <w:abstractNumId w:val="10"/>
  </w:num>
  <w:num w:numId="8">
    <w:abstractNumId w:val="25"/>
  </w:num>
  <w:num w:numId="9">
    <w:abstractNumId w:val="13"/>
  </w:num>
  <w:num w:numId="10">
    <w:abstractNumId w:val="27"/>
  </w:num>
  <w:num w:numId="11">
    <w:abstractNumId w:val="23"/>
  </w:num>
  <w:num w:numId="12">
    <w:abstractNumId w:val="12"/>
  </w:num>
  <w:num w:numId="13">
    <w:abstractNumId w:val="7"/>
  </w:num>
  <w:num w:numId="14">
    <w:abstractNumId w:val="21"/>
  </w:num>
  <w:num w:numId="15">
    <w:abstractNumId w:val="30"/>
  </w:num>
  <w:num w:numId="16">
    <w:abstractNumId w:val="14"/>
  </w:num>
  <w:num w:numId="17">
    <w:abstractNumId w:val="8"/>
  </w:num>
  <w:num w:numId="18">
    <w:abstractNumId w:val="9"/>
  </w:num>
  <w:num w:numId="19">
    <w:abstractNumId w:val="0"/>
  </w:num>
  <w:num w:numId="20">
    <w:abstractNumId w:val="17"/>
  </w:num>
  <w:num w:numId="21">
    <w:abstractNumId w:val="26"/>
  </w:num>
  <w:num w:numId="22">
    <w:abstractNumId w:val="4"/>
  </w:num>
  <w:num w:numId="23">
    <w:abstractNumId w:val="2"/>
  </w:num>
  <w:num w:numId="24">
    <w:abstractNumId w:val="31"/>
  </w:num>
  <w:num w:numId="25">
    <w:abstractNumId w:val="20"/>
  </w:num>
  <w:num w:numId="26">
    <w:abstractNumId w:val="1"/>
  </w:num>
  <w:num w:numId="27">
    <w:abstractNumId w:val="5"/>
  </w:num>
  <w:num w:numId="28">
    <w:abstractNumId w:val="15"/>
  </w:num>
  <w:num w:numId="29">
    <w:abstractNumId w:val="11"/>
  </w:num>
  <w:num w:numId="30">
    <w:abstractNumId w:val="28"/>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1"/>
    <w:rsid w:val="000340D3"/>
    <w:rsid w:val="000359BF"/>
    <w:rsid w:val="000561C5"/>
    <w:rsid w:val="00061627"/>
    <w:rsid w:val="000C7B69"/>
    <w:rsid w:val="00122B2C"/>
    <w:rsid w:val="001368CD"/>
    <w:rsid w:val="00175871"/>
    <w:rsid w:val="0024777D"/>
    <w:rsid w:val="002A4E05"/>
    <w:rsid w:val="002B27D4"/>
    <w:rsid w:val="002C0830"/>
    <w:rsid w:val="002C380E"/>
    <w:rsid w:val="002E5431"/>
    <w:rsid w:val="002F708B"/>
    <w:rsid w:val="003354B4"/>
    <w:rsid w:val="00360BF9"/>
    <w:rsid w:val="003C1026"/>
    <w:rsid w:val="003D40EB"/>
    <w:rsid w:val="00467696"/>
    <w:rsid w:val="00475DAF"/>
    <w:rsid w:val="00490B81"/>
    <w:rsid w:val="004D3374"/>
    <w:rsid w:val="004F37A1"/>
    <w:rsid w:val="00530A74"/>
    <w:rsid w:val="00591ADD"/>
    <w:rsid w:val="005957C0"/>
    <w:rsid w:val="005C69BA"/>
    <w:rsid w:val="006500A2"/>
    <w:rsid w:val="006713D6"/>
    <w:rsid w:val="006A282A"/>
    <w:rsid w:val="006E27EA"/>
    <w:rsid w:val="0072748D"/>
    <w:rsid w:val="007375A1"/>
    <w:rsid w:val="00740E93"/>
    <w:rsid w:val="007755CD"/>
    <w:rsid w:val="00827B2C"/>
    <w:rsid w:val="00861217"/>
    <w:rsid w:val="00877EE5"/>
    <w:rsid w:val="00887193"/>
    <w:rsid w:val="008B7045"/>
    <w:rsid w:val="00941FCC"/>
    <w:rsid w:val="00954850"/>
    <w:rsid w:val="009B561A"/>
    <w:rsid w:val="00A6328C"/>
    <w:rsid w:val="00AA23E5"/>
    <w:rsid w:val="00AA7EE7"/>
    <w:rsid w:val="00AD248C"/>
    <w:rsid w:val="00AD750C"/>
    <w:rsid w:val="00AE50B5"/>
    <w:rsid w:val="00B504B2"/>
    <w:rsid w:val="00BE217A"/>
    <w:rsid w:val="00C61B4D"/>
    <w:rsid w:val="00C944A6"/>
    <w:rsid w:val="00CA1376"/>
    <w:rsid w:val="00CE66A4"/>
    <w:rsid w:val="00D05FB1"/>
    <w:rsid w:val="00D238C4"/>
    <w:rsid w:val="00D912D2"/>
    <w:rsid w:val="00D96E1D"/>
    <w:rsid w:val="00E02C1B"/>
    <w:rsid w:val="00E07150"/>
    <w:rsid w:val="00E67814"/>
    <w:rsid w:val="00EA3D24"/>
    <w:rsid w:val="00EF4030"/>
    <w:rsid w:val="00F07B78"/>
    <w:rsid w:val="00F31F51"/>
    <w:rsid w:val="00F34E91"/>
    <w:rsid w:val="00FC2263"/>
    <w:rsid w:val="00FC3A26"/>
    <w:rsid w:val="00FF10B3"/>
    <w:rsid w:val="00FF4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pPr>
      <w:spacing w:after="200" w:line="276" w:lineRule="auto"/>
    </w:pPr>
    <w:rPr>
      <w:rFonts w:ascii="Arial" w:eastAsia="Times New Roman" w:hAnsi="Arial"/>
      <w:lang w:eastAsia="en-US"/>
    </w:rPr>
  </w:style>
  <w:style w:type="paragraph" w:styleId="Nadpis3">
    <w:name w:val="heading 3"/>
    <w:basedOn w:val="Normln"/>
    <w:next w:val="Normln"/>
    <w:link w:val="Nadpis3Char"/>
    <w:autoRedefine/>
    <w:uiPriority w:val="99"/>
    <w:qFormat/>
    <w:rsid w:val="008B7045"/>
    <w:pPr>
      <w:spacing w:before="200" w:after="0" w:line="271" w:lineRule="auto"/>
      <w:outlineLvl w:val="2"/>
    </w:pPr>
    <w:rPr>
      <w:rFonts w:ascii="Cambria" w:hAnsi="Cambria"/>
      <w:b/>
      <w:bCs/>
    </w:rPr>
  </w:style>
  <w:style w:type="paragraph" w:styleId="Nadpis4">
    <w:name w:val="heading 4"/>
    <w:basedOn w:val="Normln"/>
    <w:next w:val="Normln"/>
    <w:link w:val="Nadpis4Char"/>
    <w:uiPriority w:val="99"/>
    <w:qFormat/>
    <w:rsid w:val="00360BF9"/>
    <w:pPr>
      <w:keepNext/>
      <w:keepLines/>
      <w:spacing w:before="200" w:after="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B7045"/>
    <w:rPr>
      <w:rFonts w:ascii="Cambria" w:hAnsi="Cambria" w:cs="Times New Roman"/>
      <w:b/>
      <w:bCs/>
    </w:rPr>
  </w:style>
  <w:style w:type="character" w:customStyle="1" w:styleId="Nadpis4Char">
    <w:name w:val="Nadpis 4 Char"/>
    <w:basedOn w:val="Standardnpsmoodstavce"/>
    <w:link w:val="Nadpis4"/>
    <w:uiPriority w:val="99"/>
    <w:semiHidden/>
    <w:locked/>
    <w:rsid w:val="00360BF9"/>
    <w:rPr>
      <w:rFonts w:ascii="Cambria" w:hAnsi="Cambria" w:cs="Times New Roman"/>
      <w:b/>
      <w:bCs/>
      <w:i/>
      <w:iCs/>
      <w:color w:val="4F81BD"/>
    </w:rPr>
  </w:style>
  <w:style w:type="paragraph" w:styleId="Zhlav">
    <w:name w:val="header"/>
    <w:basedOn w:val="Normln"/>
    <w:link w:val="ZhlavChar"/>
    <w:uiPriority w:val="99"/>
    <w:rsid w:val="00490B81"/>
    <w:pPr>
      <w:tabs>
        <w:tab w:val="center" w:pos="4536"/>
        <w:tab w:val="right" w:pos="9072"/>
      </w:tabs>
    </w:pPr>
    <w:rPr>
      <w:rFonts w:ascii="Calibri" w:eastAsia="Calibri" w:hAnsi="Calibri"/>
    </w:rPr>
  </w:style>
  <w:style w:type="character" w:customStyle="1" w:styleId="ZhlavChar">
    <w:name w:val="Záhlaví Char"/>
    <w:basedOn w:val="Standardnpsmoodstavce"/>
    <w:link w:val="Zhlav"/>
    <w:uiPriority w:val="99"/>
    <w:locked/>
    <w:rsid w:val="00490B81"/>
    <w:rPr>
      <w:rFonts w:ascii="Calibri" w:eastAsia="Times New Roman" w:hAnsi="Calibri" w:cs="Times New Roman"/>
    </w:rPr>
  </w:style>
  <w:style w:type="paragraph" w:styleId="Odstavecseseznamem">
    <w:name w:val="List Paragraph"/>
    <w:basedOn w:val="Normln"/>
    <w:uiPriority w:val="99"/>
    <w:qFormat/>
    <w:rsid w:val="00490B81"/>
    <w:pPr>
      <w:ind w:left="720"/>
      <w:contextualSpacing/>
    </w:pPr>
    <w:rPr>
      <w:rFonts w:ascii="Calibri" w:eastAsia="Calibri" w:hAnsi="Calibri"/>
    </w:rPr>
  </w:style>
  <w:style w:type="paragraph" w:styleId="Zpat">
    <w:name w:val="footer"/>
    <w:basedOn w:val="Normln"/>
    <w:link w:val="ZpatChar"/>
    <w:uiPriority w:val="99"/>
    <w:rsid w:val="00AA7EE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A7EE7"/>
    <w:rPr>
      <w:rFonts w:ascii="Arial" w:hAnsi="Arial" w:cs="Times New Roman"/>
    </w:rPr>
  </w:style>
  <w:style w:type="paragraph" w:styleId="Seznam">
    <w:name w:val="List"/>
    <w:basedOn w:val="Normln"/>
    <w:uiPriority w:val="99"/>
    <w:semiHidden/>
    <w:rsid w:val="00122B2C"/>
    <w:pPr>
      <w:numPr>
        <w:ilvl w:val="1"/>
        <w:numId w:val="11"/>
      </w:numPr>
      <w:spacing w:after="0" w:line="240" w:lineRule="auto"/>
      <w:jc w:val="both"/>
    </w:pPr>
    <w:rPr>
      <w:rFonts w:eastAsia="Calibri" w:cs="Arial"/>
      <w:sz w:val="24"/>
      <w:szCs w:val="24"/>
      <w:lang w:eastAsia="cs-CZ"/>
    </w:rPr>
  </w:style>
  <w:style w:type="paragraph" w:customStyle="1" w:styleId="Seznamslovan1">
    <w:name w:val="Seznam číslovaný 1"/>
    <w:basedOn w:val="Normln"/>
    <w:uiPriority w:val="99"/>
    <w:rsid w:val="00740E93"/>
    <w:pPr>
      <w:spacing w:after="0" w:line="280" w:lineRule="exact"/>
      <w:jc w:val="both"/>
    </w:pPr>
    <w:rPr>
      <w:rFonts w:eastAsia="Calibri" w:cs="Arial"/>
      <w:sz w:val="24"/>
      <w:szCs w:val="24"/>
      <w:lang w:eastAsia="cs-CZ"/>
    </w:rPr>
  </w:style>
  <w:style w:type="paragraph" w:styleId="Textbubliny">
    <w:name w:val="Balloon Text"/>
    <w:basedOn w:val="Normln"/>
    <w:link w:val="TextbublinyChar"/>
    <w:uiPriority w:val="99"/>
    <w:semiHidden/>
    <w:rsid w:val="003C1026"/>
    <w:rPr>
      <w:rFonts w:ascii="Tahoma" w:hAnsi="Tahoma" w:cs="Tahoma"/>
      <w:sz w:val="16"/>
      <w:szCs w:val="16"/>
    </w:rPr>
  </w:style>
  <w:style w:type="character" w:customStyle="1" w:styleId="TextbublinyChar">
    <w:name w:val="Text bubliny Char"/>
    <w:basedOn w:val="Standardnpsmoodstavce"/>
    <w:link w:val="Textbubliny"/>
    <w:uiPriority w:val="99"/>
    <w:semiHidden/>
    <w:rsid w:val="009E7417"/>
    <w:rPr>
      <w:rFonts w:ascii="Times New Roman" w:eastAsia="Times New Roman" w:hAnsi="Times New Roman"/>
      <w:sz w:val="0"/>
      <w:szCs w:val="0"/>
      <w:lang w:eastAsia="en-US"/>
    </w:rPr>
  </w:style>
  <w:style w:type="character" w:styleId="Odkaznakoment">
    <w:name w:val="annotation reference"/>
    <w:basedOn w:val="Standardnpsmoodstavce"/>
    <w:uiPriority w:val="99"/>
    <w:semiHidden/>
    <w:rsid w:val="003C1026"/>
    <w:rPr>
      <w:rFonts w:cs="Times New Roman"/>
      <w:sz w:val="16"/>
      <w:szCs w:val="16"/>
    </w:rPr>
  </w:style>
  <w:style w:type="paragraph" w:styleId="Textkomente">
    <w:name w:val="annotation text"/>
    <w:basedOn w:val="Normln"/>
    <w:link w:val="TextkomenteChar"/>
    <w:uiPriority w:val="99"/>
    <w:semiHidden/>
    <w:rsid w:val="003C1026"/>
    <w:rPr>
      <w:sz w:val="20"/>
      <w:szCs w:val="20"/>
    </w:rPr>
  </w:style>
  <w:style w:type="character" w:customStyle="1" w:styleId="TextkomenteChar">
    <w:name w:val="Text komentáře Char"/>
    <w:basedOn w:val="Standardnpsmoodstavce"/>
    <w:link w:val="Textkomente"/>
    <w:uiPriority w:val="99"/>
    <w:semiHidden/>
    <w:rsid w:val="009E7417"/>
    <w:rPr>
      <w:rFonts w:ascii="Arial" w:eastAsia="Times New Roman" w:hAnsi="Arial"/>
      <w:sz w:val="20"/>
      <w:szCs w:val="20"/>
      <w:lang w:eastAsia="en-US"/>
    </w:rPr>
  </w:style>
  <w:style w:type="paragraph" w:styleId="Pedmtkomente">
    <w:name w:val="annotation subject"/>
    <w:basedOn w:val="Textkomente"/>
    <w:next w:val="Textkomente"/>
    <w:link w:val="PedmtkomenteChar"/>
    <w:uiPriority w:val="99"/>
    <w:semiHidden/>
    <w:rsid w:val="003C1026"/>
    <w:rPr>
      <w:b/>
      <w:bCs/>
    </w:rPr>
  </w:style>
  <w:style w:type="character" w:customStyle="1" w:styleId="PedmtkomenteChar">
    <w:name w:val="Předmět komentáře Char"/>
    <w:basedOn w:val="TextkomenteChar"/>
    <w:link w:val="Pedmtkomente"/>
    <w:uiPriority w:val="99"/>
    <w:semiHidden/>
    <w:rsid w:val="009E7417"/>
    <w:rPr>
      <w:rFonts w:ascii="Arial" w:eastAsia="Times New Roman"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pPr>
      <w:spacing w:after="200" w:line="276" w:lineRule="auto"/>
    </w:pPr>
    <w:rPr>
      <w:rFonts w:ascii="Arial" w:eastAsia="Times New Roman" w:hAnsi="Arial"/>
      <w:lang w:eastAsia="en-US"/>
    </w:rPr>
  </w:style>
  <w:style w:type="paragraph" w:styleId="Nadpis3">
    <w:name w:val="heading 3"/>
    <w:basedOn w:val="Normln"/>
    <w:next w:val="Normln"/>
    <w:link w:val="Nadpis3Char"/>
    <w:autoRedefine/>
    <w:uiPriority w:val="99"/>
    <w:qFormat/>
    <w:rsid w:val="008B7045"/>
    <w:pPr>
      <w:spacing w:before="200" w:after="0" w:line="271" w:lineRule="auto"/>
      <w:outlineLvl w:val="2"/>
    </w:pPr>
    <w:rPr>
      <w:rFonts w:ascii="Cambria" w:hAnsi="Cambria"/>
      <w:b/>
      <w:bCs/>
    </w:rPr>
  </w:style>
  <w:style w:type="paragraph" w:styleId="Nadpis4">
    <w:name w:val="heading 4"/>
    <w:basedOn w:val="Normln"/>
    <w:next w:val="Normln"/>
    <w:link w:val="Nadpis4Char"/>
    <w:uiPriority w:val="99"/>
    <w:qFormat/>
    <w:rsid w:val="00360BF9"/>
    <w:pPr>
      <w:keepNext/>
      <w:keepLines/>
      <w:spacing w:before="200" w:after="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B7045"/>
    <w:rPr>
      <w:rFonts w:ascii="Cambria" w:hAnsi="Cambria" w:cs="Times New Roman"/>
      <w:b/>
      <w:bCs/>
    </w:rPr>
  </w:style>
  <w:style w:type="character" w:customStyle="1" w:styleId="Nadpis4Char">
    <w:name w:val="Nadpis 4 Char"/>
    <w:basedOn w:val="Standardnpsmoodstavce"/>
    <w:link w:val="Nadpis4"/>
    <w:uiPriority w:val="99"/>
    <w:semiHidden/>
    <w:locked/>
    <w:rsid w:val="00360BF9"/>
    <w:rPr>
      <w:rFonts w:ascii="Cambria" w:hAnsi="Cambria" w:cs="Times New Roman"/>
      <w:b/>
      <w:bCs/>
      <w:i/>
      <w:iCs/>
      <w:color w:val="4F81BD"/>
    </w:rPr>
  </w:style>
  <w:style w:type="paragraph" w:styleId="Zhlav">
    <w:name w:val="header"/>
    <w:basedOn w:val="Normln"/>
    <w:link w:val="ZhlavChar"/>
    <w:uiPriority w:val="99"/>
    <w:rsid w:val="00490B81"/>
    <w:pPr>
      <w:tabs>
        <w:tab w:val="center" w:pos="4536"/>
        <w:tab w:val="right" w:pos="9072"/>
      </w:tabs>
    </w:pPr>
    <w:rPr>
      <w:rFonts w:ascii="Calibri" w:eastAsia="Calibri" w:hAnsi="Calibri"/>
    </w:rPr>
  </w:style>
  <w:style w:type="character" w:customStyle="1" w:styleId="ZhlavChar">
    <w:name w:val="Záhlaví Char"/>
    <w:basedOn w:val="Standardnpsmoodstavce"/>
    <w:link w:val="Zhlav"/>
    <w:uiPriority w:val="99"/>
    <w:locked/>
    <w:rsid w:val="00490B81"/>
    <w:rPr>
      <w:rFonts w:ascii="Calibri" w:eastAsia="Times New Roman" w:hAnsi="Calibri" w:cs="Times New Roman"/>
    </w:rPr>
  </w:style>
  <w:style w:type="paragraph" w:styleId="Odstavecseseznamem">
    <w:name w:val="List Paragraph"/>
    <w:basedOn w:val="Normln"/>
    <w:uiPriority w:val="99"/>
    <w:qFormat/>
    <w:rsid w:val="00490B81"/>
    <w:pPr>
      <w:ind w:left="720"/>
      <w:contextualSpacing/>
    </w:pPr>
    <w:rPr>
      <w:rFonts w:ascii="Calibri" w:eastAsia="Calibri" w:hAnsi="Calibri"/>
    </w:rPr>
  </w:style>
  <w:style w:type="paragraph" w:styleId="Zpat">
    <w:name w:val="footer"/>
    <w:basedOn w:val="Normln"/>
    <w:link w:val="ZpatChar"/>
    <w:uiPriority w:val="99"/>
    <w:rsid w:val="00AA7EE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A7EE7"/>
    <w:rPr>
      <w:rFonts w:ascii="Arial" w:hAnsi="Arial" w:cs="Times New Roman"/>
    </w:rPr>
  </w:style>
  <w:style w:type="paragraph" w:styleId="Seznam">
    <w:name w:val="List"/>
    <w:basedOn w:val="Normln"/>
    <w:uiPriority w:val="99"/>
    <w:semiHidden/>
    <w:rsid w:val="00122B2C"/>
    <w:pPr>
      <w:numPr>
        <w:ilvl w:val="1"/>
        <w:numId w:val="11"/>
      </w:numPr>
      <w:spacing w:after="0" w:line="240" w:lineRule="auto"/>
      <w:jc w:val="both"/>
    </w:pPr>
    <w:rPr>
      <w:rFonts w:eastAsia="Calibri" w:cs="Arial"/>
      <w:sz w:val="24"/>
      <w:szCs w:val="24"/>
      <w:lang w:eastAsia="cs-CZ"/>
    </w:rPr>
  </w:style>
  <w:style w:type="paragraph" w:customStyle="1" w:styleId="Seznamslovan1">
    <w:name w:val="Seznam číslovaný 1"/>
    <w:basedOn w:val="Normln"/>
    <w:uiPriority w:val="99"/>
    <w:rsid w:val="00740E93"/>
    <w:pPr>
      <w:spacing w:after="0" w:line="280" w:lineRule="exact"/>
      <w:jc w:val="both"/>
    </w:pPr>
    <w:rPr>
      <w:rFonts w:eastAsia="Calibri" w:cs="Arial"/>
      <w:sz w:val="24"/>
      <w:szCs w:val="24"/>
      <w:lang w:eastAsia="cs-CZ"/>
    </w:rPr>
  </w:style>
  <w:style w:type="paragraph" w:styleId="Textbubliny">
    <w:name w:val="Balloon Text"/>
    <w:basedOn w:val="Normln"/>
    <w:link w:val="TextbublinyChar"/>
    <w:uiPriority w:val="99"/>
    <w:semiHidden/>
    <w:rsid w:val="003C1026"/>
    <w:rPr>
      <w:rFonts w:ascii="Tahoma" w:hAnsi="Tahoma" w:cs="Tahoma"/>
      <w:sz w:val="16"/>
      <w:szCs w:val="16"/>
    </w:rPr>
  </w:style>
  <w:style w:type="character" w:customStyle="1" w:styleId="TextbublinyChar">
    <w:name w:val="Text bubliny Char"/>
    <w:basedOn w:val="Standardnpsmoodstavce"/>
    <w:link w:val="Textbubliny"/>
    <w:uiPriority w:val="99"/>
    <w:semiHidden/>
    <w:rsid w:val="009E7417"/>
    <w:rPr>
      <w:rFonts w:ascii="Times New Roman" w:eastAsia="Times New Roman" w:hAnsi="Times New Roman"/>
      <w:sz w:val="0"/>
      <w:szCs w:val="0"/>
      <w:lang w:eastAsia="en-US"/>
    </w:rPr>
  </w:style>
  <w:style w:type="character" w:styleId="Odkaznakoment">
    <w:name w:val="annotation reference"/>
    <w:basedOn w:val="Standardnpsmoodstavce"/>
    <w:uiPriority w:val="99"/>
    <w:semiHidden/>
    <w:rsid w:val="003C1026"/>
    <w:rPr>
      <w:rFonts w:cs="Times New Roman"/>
      <w:sz w:val="16"/>
      <w:szCs w:val="16"/>
    </w:rPr>
  </w:style>
  <w:style w:type="paragraph" w:styleId="Textkomente">
    <w:name w:val="annotation text"/>
    <w:basedOn w:val="Normln"/>
    <w:link w:val="TextkomenteChar"/>
    <w:uiPriority w:val="99"/>
    <w:semiHidden/>
    <w:rsid w:val="003C1026"/>
    <w:rPr>
      <w:sz w:val="20"/>
      <w:szCs w:val="20"/>
    </w:rPr>
  </w:style>
  <w:style w:type="character" w:customStyle="1" w:styleId="TextkomenteChar">
    <w:name w:val="Text komentáře Char"/>
    <w:basedOn w:val="Standardnpsmoodstavce"/>
    <w:link w:val="Textkomente"/>
    <w:uiPriority w:val="99"/>
    <w:semiHidden/>
    <w:rsid w:val="009E7417"/>
    <w:rPr>
      <w:rFonts w:ascii="Arial" w:eastAsia="Times New Roman" w:hAnsi="Arial"/>
      <w:sz w:val="20"/>
      <w:szCs w:val="20"/>
      <w:lang w:eastAsia="en-US"/>
    </w:rPr>
  </w:style>
  <w:style w:type="paragraph" w:styleId="Pedmtkomente">
    <w:name w:val="annotation subject"/>
    <w:basedOn w:val="Textkomente"/>
    <w:next w:val="Textkomente"/>
    <w:link w:val="PedmtkomenteChar"/>
    <w:uiPriority w:val="99"/>
    <w:semiHidden/>
    <w:rsid w:val="003C1026"/>
    <w:rPr>
      <w:b/>
      <w:bCs/>
    </w:rPr>
  </w:style>
  <w:style w:type="character" w:customStyle="1" w:styleId="PedmtkomenteChar">
    <w:name w:val="Předmět komentáře Char"/>
    <w:basedOn w:val="TextkomenteChar"/>
    <w:link w:val="Pedmtkomente"/>
    <w:uiPriority w:val="99"/>
    <w:semiHidden/>
    <w:rsid w:val="009E7417"/>
    <w:rPr>
      <w:rFonts w:ascii="Arial" w:eastAsia="Times New Roman"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2653</Words>
  <Characters>15657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Příloha č</vt:lpstr>
    </vt:vector>
  </TitlesOfParts>
  <Company>Microsoft</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Špidla Aleš</dc:creator>
  <cp:keywords/>
  <dc:description/>
  <cp:lastModifiedBy>Kettner Karel</cp:lastModifiedBy>
  <cp:revision>7</cp:revision>
  <dcterms:created xsi:type="dcterms:W3CDTF">2012-02-16T15:27:00Z</dcterms:created>
  <dcterms:modified xsi:type="dcterms:W3CDTF">2012-03-23T12:18:00Z</dcterms:modified>
</cp:coreProperties>
</file>