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9C" w:rsidRPr="00360A03" w:rsidRDefault="001E029C" w:rsidP="007C0495">
      <w:pPr>
        <w:pStyle w:val="Nadpis8"/>
        <w:spacing w:before="9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60A03">
        <w:rPr>
          <w:rFonts w:ascii="Arial" w:hAnsi="Arial" w:cs="Arial"/>
          <w:b/>
          <w:sz w:val="28"/>
          <w:szCs w:val="28"/>
        </w:rPr>
        <w:t>ZADÁVACÍ DOKUMENTACE</w:t>
      </w:r>
    </w:p>
    <w:p w:rsidR="001E029C" w:rsidRPr="00360A03" w:rsidRDefault="001E029C" w:rsidP="001E029C">
      <w:pPr>
        <w:rPr>
          <w:rFonts w:ascii="Arial" w:hAnsi="Arial" w:cs="Arial"/>
        </w:rPr>
      </w:pPr>
    </w:p>
    <w:p w:rsidR="001E029C" w:rsidRPr="00E77F2F" w:rsidRDefault="001E029C" w:rsidP="001E029C">
      <w:pPr>
        <w:pStyle w:val="Zkladntext"/>
        <w:spacing w:after="60" w:line="320" w:lineRule="atLeast"/>
        <w:jc w:val="center"/>
        <w:rPr>
          <w:rFonts w:ascii="Arial" w:hAnsi="Arial" w:cs="Arial"/>
        </w:rPr>
      </w:pPr>
      <w:r w:rsidRPr="00E77F2F">
        <w:rPr>
          <w:rFonts w:ascii="Arial" w:hAnsi="Arial" w:cs="Arial"/>
        </w:rPr>
        <w:t>ve smyslu § 44 zákona č. 137/2006 Sb., o veřejných zakázkách</w:t>
      </w:r>
      <w:r w:rsidR="00D65106">
        <w:rPr>
          <w:rFonts w:ascii="Arial" w:hAnsi="Arial" w:cs="Arial"/>
        </w:rPr>
        <w:t>, ve znění pozdějších předpisů</w:t>
      </w:r>
      <w:r w:rsidRPr="00E77F2F">
        <w:rPr>
          <w:rFonts w:ascii="Arial" w:hAnsi="Arial" w:cs="Arial"/>
        </w:rPr>
        <w:t xml:space="preserve"> (dále jen „zákon“) </w:t>
      </w:r>
    </w:p>
    <w:p w:rsidR="001E029C" w:rsidRPr="00E77F2F" w:rsidRDefault="001E029C" w:rsidP="001E029C">
      <w:pPr>
        <w:pStyle w:val="Nzev"/>
        <w:spacing w:line="320" w:lineRule="atLeast"/>
        <w:rPr>
          <w:rFonts w:cs="Arial"/>
          <w:caps/>
          <w:sz w:val="24"/>
        </w:rPr>
      </w:pPr>
    </w:p>
    <w:p w:rsidR="001E029C" w:rsidRPr="00E77F2F" w:rsidRDefault="001E029C" w:rsidP="001E029C">
      <w:pPr>
        <w:pStyle w:val="Nzev"/>
        <w:spacing w:line="320" w:lineRule="atLeast"/>
        <w:rPr>
          <w:rFonts w:cs="Arial"/>
          <w:caps/>
          <w:sz w:val="24"/>
          <w:lang w:val="en-US"/>
        </w:rPr>
      </w:pPr>
      <w:r w:rsidRPr="00E77F2F">
        <w:rPr>
          <w:rFonts w:cs="Arial"/>
          <w:caps/>
          <w:sz w:val="24"/>
        </w:rPr>
        <w:t>Název veřejné zakázky</w:t>
      </w:r>
    </w:p>
    <w:p w:rsidR="001E029C" w:rsidRPr="00E77F2F" w:rsidRDefault="001E029C" w:rsidP="001E029C">
      <w:pPr>
        <w:spacing w:after="60"/>
        <w:jc w:val="center"/>
        <w:outlineLvl w:val="0"/>
        <w:rPr>
          <w:rFonts w:ascii="Arial" w:hAnsi="Arial" w:cs="Arial"/>
          <w:b/>
        </w:rPr>
      </w:pPr>
    </w:p>
    <w:p w:rsidR="00994BFC" w:rsidRPr="00E77F2F" w:rsidRDefault="00994BFC" w:rsidP="00994BFC">
      <w:pPr>
        <w:jc w:val="center"/>
        <w:outlineLvl w:val="0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„</w:t>
      </w:r>
      <w:r w:rsidRPr="00431585">
        <w:rPr>
          <w:rFonts w:ascii="Arial" w:hAnsi="Arial" w:cs="Arial"/>
          <w:b/>
        </w:rPr>
        <w:t>Vytvoření strategie pro snižování regulatorní zátěže a strategi</w:t>
      </w:r>
      <w:r w:rsidR="00D36CC8">
        <w:rPr>
          <w:rFonts w:ascii="Arial" w:hAnsi="Arial" w:cs="Arial"/>
          <w:b/>
        </w:rPr>
        <w:t>e SUKL s vazbou na elektronizaci</w:t>
      </w:r>
      <w:r w:rsidRPr="00431585">
        <w:rPr>
          <w:rFonts w:ascii="Arial" w:hAnsi="Arial" w:cs="Arial"/>
          <w:b/>
        </w:rPr>
        <w:t xml:space="preserve"> zdravotnictví</w:t>
      </w:r>
      <w:r w:rsidRPr="00E77F2F">
        <w:rPr>
          <w:rFonts w:ascii="Arial" w:hAnsi="Arial" w:cs="Arial"/>
          <w:b/>
        </w:rPr>
        <w:t>“</w:t>
      </w:r>
    </w:p>
    <w:p w:rsidR="001E029C" w:rsidRPr="00E77F2F" w:rsidRDefault="001E029C" w:rsidP="001E029C">
      <w:pPr>
        <w:spacing w:after="60"/>
        <w:jc w:val="center"/>
        <w:rPr>
          <w:rFonts w:ascii="Arial" w:hAnsi="Arial" w:cs="Arial"/>
          <w:b/>
        </w:rPr>
      </w:pPr>
    </w:p>
    <w:p w:rsidR="001E029C" w:rsidRPr="00E77F2F" w:rsidRDefault="001E029C" w:rsidP="001E029C">
      <w:pPr>
        <w:spacing w:after="60"/>
        <w:jc w:val="center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ve vztahu k zákonu se jedná o</w:t>
      </w:r>
      <w:r w:rsidR="006473E6" w:rsidRPr="00E77F2F">
        <w:rPr>
          <w:rFonts w:ascii="Arial" w:hAnsi="Arial" w:cs="Arial"/>
          <w:b/>
        </w:rPr>
        <w:t xml:space="preserve"> </w:t>
      </w:r>
      <w:r w:rsidR="00822313">
        <w:rPr>
          <w:rFonts w:ascii="Arial" w:hAnsi="Arial" w:cs="Arial"/>
          <w:b/>
        </w:rPr>
        <w:t>pod</w:t>
      </w:r>
      <w:r w:rsidR="00C33F33" w:rsidRPr="00E77F2F">
        <w:rPr>
          <w:rFonts w:ascii="Arial" w:hAnsi="Arial" w:cs="Arial"/>
          <w:b/>
        </w:rPr>
        <w:t xml:space="preserve">limitní </w:t>
      </w:r>
      <w:r w:rsidRPr="00E77F2F">
        <w:rPr>
          <w:rFonts w:ascii="Arial" w:hAnsi="Arial" w:cs="Arial"/>
          <w:b/>
        </w:rPr>
        <w:t>veřejnou zakázku na</w:t>
      </w:r>
      <w:r w:rsidR="00C33F33" w:rsidRPr="00E77F2F">
        <w:rPr>
          <w:rFonts w:ascii="Arial" w:hAnsi="Arial" w:cs="Arial"/>
          <w:b/>
        </w:rPr>
        <w:t xml:space="preserve"> </w:t>
      </w:r>
      <w:r w:rsidR="005859E2">
        <w:rPr>
          <w:rFonts w:ascii="Arial" w:hAnsi="Arial" w:cs="Arial"/>
          <w:b/>
        </w:rPr>
        <w:t>služby</w:t>
      </w:r>
      <w:r w:rsidRPr="00E77F2F">
        <w:rPr>
          <w:rFonts w:ascii="Arial" w:hAnsi="Arial" w:cs="Arial"/>
          <w:b/>
        </w:rPr>
        <w:t xml:space="preserve"> </w:t>
      </w:r>
    </w:p>
    <w:p w:rsidR="001E029C" w:rsidRPr="00E77F2F" w:rsidRDefault="001E029C" w:rsidP="001E029C">
      <w:pPr>
        <w:spacing w:after="60"/>
        <w:jc w:val="center"/>
        <w:rPr>
          <w:rFonts w:ascii="Arial" w:hAnsi="Arial" w:cs="Arial"/>
          <w:b/>
        </w:rPr>
      </w:pPr>
    </w:p>
    <w:p w:rsidR="001E029C" w:rsidRDefault="001E029C" w:rsidP="001E029C">
      <w:pPr>
        <w:spacing w:after="60"/>
        <w:jc w:val="center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zadávanou v otevřeném zadávacím řízení</w:t>
      </w:r>
    </w:p>
    <w:p w:rsidR="00884572" w:rsidRPr="00E77F2F" w:rsidRDefault="00884572" w:rsidP="00884572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Výběrové řízení v rámci projektu podpořeného z ESF, </w:t>
      </w:r>
      <w:proofErr w:type="spellStart"/>
      <w:r>
        <w:rPr>
          <w:rFonts w:ascii="Arial" w:hAnsi="Arial" w:cs="Arial"/>
          <w:b/>
        </w:rPr>
        <w:t>reg.číslo</w:t>
      </w:r>
      <w:proofErr w:type="spellEnd"/>
      <w:r>
        <w:rPr>
          <w:rFonts w:ascii="Arial" w:hAnsi="Arial" w:cs="Arial"/>
          <w:b/>
        </w:rPr>
        <w:t xml:space="preserve"> projekt: CZ.1.04/4.1.00/59.00009</w:t>
      </w:r>
    </w:p>
    <w:p w:rsidR="001E029C" w:rsidRPr="00E77F2F" w:rsidRDefault="001E029C" w:rsidP="001E029C">
      <w:pPr>
        <w:pStyle w:val="Nadpis4"/>
        <w:rPr>
          <w:rFonts w:ascii="Arial" w:hAnsi="Arial" w:cs="Arial"/>
        </w:rPr>
      </w:pPr>
    </w:p>
    <w:p w:rsidR="001E029C" w:rsidRPr="00E77F2F" w:rsidRDefault="001E029C" w:rsidP="001E029C">
      <w:pPr>
        <w:spacing w:after="60"/>
        <w:jc w:val="center"/>
        <w:rPr>
          <w:rFonts w:ascii="Arial" w:hAnsi="Arial" w:cs="Arial"/>
        </w:rPr>
      </w:pPr>
    </w:p>
    <w:p w:rsidR="001E029C" w:rsidRPr="00E77F2F" w:rsidRDefault="001E029C" w:rsidP="001E029C">
      <w:pPr>
        <w:spacing w:after="6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Tato zadávací dokumentace je soubor dokumentů, údajů, požadavků a technických podmínek zadavatele vymezujících předmět veřejné zakázky v podrobnostech nezbytných pro zpracování nabídky.</w:t>
      </w:r>
      <w:r w:rsidR="00180E8D" w:rsidRPr="00E77F2F">
        <w:rPr>
          <w:rFonts w:ascii="Arial" w:hAnsi="Arial" w:cs="Arial"/>
        </w:rPr>
        <w:t xml:space="preserve"> </w:t>
      </w:r>
      <w:r w:rsidR="00653029" w:rsidRPr="00E77F2F">
        <w:rPr>
          <w:rFonts w:ascii="Arial" w:hAnsi="Arial" w:cs="Arial"/>
        </w:rPr>
        <w:br/>
      </w:r>
      <w:r w:rsidRPr="00E77F2F">
        <w:rPr>
          <w:rFonts w:ascii="Arial" w:hAnsi="Arial" w:cs="Arial"/>
        </w:rPr>
        <w:t>Nesplnění zadávacích podmínek povede k vyloučení uchazeče. Pokud jsou rozpory mezi údaji v Oznámení zadávacího řízení a údaji v Zadávací dokumentaci, platí údaje obsažené v Oznámení zadávacího řízení.</w:t>
      </w:r>
    </w:p>
    <w:p w:rsidR="001E029C" w:rsidRPr="00E77F2F" w:rsidRDefault="001E029C" w:rsidP="001E029C">
      <w:pPr>
        <w:pStyle w:val="Nadpis1"/>
      </w:pPr>
    </w:p>
    <w:p w:rsidR="001E029C" w:rsidRPr="00E77F2F" w:rsidRDefault="001E029C" w:rsidP="001E029C">
      <w:pPr>
        <w:spacing w:after="60"/>
        <w:jc w:val="both"/>
        <w:outlineLvl w:val="0"/>
        <w:rPr>
          <w:rFonts w:ascii="Arial" w:hAnsi="Arial" w:cs="Arial"/>
          <w:b/>
          <w:caps/>
        </w:rPr>
      </w:pPr>
      <w:r w:rsidRPr="00E77F2F">
        <w:rPr>
          <w:rFonts w:ascii="Arial" w:hAnsi="Arial" w:cs="Arial"/>
          <w:b/>
          <w:caps/>
        </w:rPr>
        <w:t>Obsah ZADÁVACÍ DOKUMENTACE:</w:t>
      </w:r>
    </w:p>
    <w:p w:rsidR="001E029C" w:rsidRPr="00E77F2F" w:rsidRDefault="001E029C" w:rsidP="001E029C">
      <w:pPr>
        <w:spacing w:after="60"/>
        <w:jc w:val="both"/>
        <w:outlineLvl w:val="0"/>
        <w:rPr>
          <w:rFonts w:ascii="Arial" w:hAnsi="Arial" w:cs="Arial"/>
          <w:b/>
          <w:caps/>
        </w:rPr>
      </w:pP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Údaje o oznámení zadávacího řízení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Údaje o zadavateli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Údaje o uchazeči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Údaje o zadávací dokumentaci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Údaje o podání nabídky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Podmínky pro otevírání obálek s nabídkami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Charakteristika veřejné zakázky</w:t>
      </w:r>
    </w:p>
    <w:p w:rsidR="001E029C" w:rsidRPr="00E77F2F" w:rsidRDefault="009D61A0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Požadavky na nabídku a kvalifikaci uchazečů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Způsob zpracování nabídkové ceny, podmínky překročení nabídkové ceny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Hodnotící kritéria (kritéria pro zadání veřejné zakázky)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Platební podmínky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Obchodní podmínky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Varianty nabídky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Zrušení zadávacího řízení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Další zadávací podmínky zadavatele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Formální členění nabídky</w:t>
      </w:r>
    </w:p>
    <w:p w:rsidR="001E029C" w:rsidRPr="00E77F2F" w:rsidRDefault="001E029C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Další informace k průběhu a dokončení zadávacího řízení</w:t>
      </w:r>
    </w:p>
    <w:p w:rsidR="00813819" w:rsidRPr="00E77F2F" w:rsidRDefault="00813819" w:rsidP="001E029C">
      <w:pPr>
        <w:spacing w:after="60"/>
        <w:jc w:val="both"/>
        <w:rPr>
          <w:rFonts w:ascii="Arial" w:hAnsi="Arial" w:cs="Arial"/>
          <w:b/>
        </w:rPr>
        <w:sectPr w:rsidR="00813819" w:rsidRPr="00E77F2F" w:rsidSect="00D6510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418" w:left="1134" w:header="709" w:footer="1083" w:gutter="0"/>
          <w:cols w:space="708"/>
          <w:titlePg/>
          <w:docGrid w:linePitch="360"/>
        </w:sectPr>
      </w:pPr>
    </w:p>
    <w:p w:rsidR="001E029C" w:rsidRPr="00E77F2F" w:rsidRDefault="001E029C" w:rsidP="00CF16F6">
      <w:pPr>
        <w:pStyle w:val="Styl1"/>
        <w:keepNext/>
        <w:numPr>
          <w:ilvl w:val="0"/>
          <w:numId w:val="7"/>
        </w:numPr>
        <w:spacing w:before="360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lastRenderedPageBreak/>
        <w:t>Údaje o oznámení zadávacího řízení:</w:t>
      </w:r>
    </w:p>
    <w:p w:rsidR="001E029C" w:rsidRPr="00E77F2F" w:rsidRDefault="001E029C" w:rsidP="00314889">
      <w:pPr>
        <w:spacing w:before="120"/>
        <w:ind w:firstLine="284"/>
        <w:rPr>
          <w:rFonts w:ascii="Arial" w:hAnsi="Arial" w:cs="Arial"/>
        </w:rPr>
      </w:pPr>
      <w:r w:rsidRPr="00D80675">
        <w:rPr>
          <w:rFonts w:ascii="Arial" w:hAnsi="Arial" w:cs="Arial"/>
        </w:rPr>
        <w:t>Oznámení zadávacího řízení:</w:t>
      </w:r>
      <w:r w:rsidRPr="00D80675">
        <w:rPr>
          <w:rFonts w:ascii="Arial" w:hAnsi="Arial" w:cs="Arial"/>
          <w:b/>
        </w:rPr>
        <w:t xml:space="preserve"> </w:t>
      </w:r>
      <w:r w:rsidRPr="00D80675">
        <w:rPr>
          <w:rFonts w:ascii="Arial" w:hAnsi="Arial" w:cs="Arial"/>
        </w:rPr>
        <w:t>d</w:t>
      </w:r>
      <w:r w:rsidR="00467C53">
        <w:rPr>
          <w:rFonts w:ascii="Arial" w:hAnsi="Arial" w:cs="Arial"/>
        </w:rPr>
        <w:t>le O</w:t>
      </w:r>
      <w:r w:rsidR="001D2FD2" w:rsidRPr="00D80675">
        <w:rPr>
          <w:rFonts w:ascii="Arial" w:hAnsi="Arial" w:cs="Arial"/>
        </w:rPr>
        <w:t>známení na ISVZ</w:t>
      </w:r>
      <w:r w:rsidRPr="00D80675">
        <w:rPr>
          <w:rFonts w:ascii="Arial" w:hAnsi="Arial" w:cs="Arial"/>
        </w:rPr>
        <w:t xml:space="preserve">, evidenční číslo veřejné zakázky: </w:t>
      </w:r>
      <w:r w:rsidR="00E2238D">
        <w:rPr>
          <w:rFonts w:ascii="Arial" w:hAnsi="Arial" w:cs="Arial"/>
        </w:rPr>
        <w:t>VZ29/2012</w:t>
      </w:r>
    </w:p>
    <w:p w:rsidR="001E029C" w:rsidRPr="00E77F2F" w:rsidRDefault="001E029C" w:rsidP="00CF16F6">
      <w:pPr>
        <w:pStyle w:val="Styl1"/>
        <w:keepNext/>
        <w:numPr>
          <w:ilvl w:val="0"/>
          <w:numId w:val="7"/>
        </w:numPr>
        <w:spacing w:before="360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Údaje o zadavateli</w:t>
      </w:r>
      <w:r w:rsidR="00D65106">
        <w:rPr>
          <w:rFonts w:ascii="Arial" w:hAnsi="Arial" w:cs="Arial"/>
          <w:b/>
        </w:rPr>
        <w:t xml:space="preserve"> a identifikace projektu</w:t>
      </w:r>
      <w:r w:rsidRPr="00E77F2F">
        <w:rPr>
          <w:rFonts w:ascii="Arial" w:hAnsi="Arial" w:cs="Arial"/>
          <w:b/>
        </w:rPr>
        <w:t>:</w:t>
      </w:r>
    </w:p>
    <w:p w:rsidR="001E029C" w:rsidRPr="00E77F2F" w:rsidRDefault="001E029C" w:rsidP="007C0495">
      <w:pPr>
        <w:spacing w:before="60"/>
        <w:ind w:left="3164" w:hanging="288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Zadavatel ve smyslu zákona:</w:t>
      </w:r>
      <w:r w:rsidRPr="00E77F2F">
        <w:rPr>
          <w:rFonts w:ascii="Arial" w:hAnsi="Arial" w:cs="Arial"/>
        </w:rPr>
        <w:tab/>
      </w:r>
    </w:p>
    <w:p w:rsidR="001E029C" w:rsidRPr="00E77F2F" w:rsidRDefault="001E029C" w:rsidP="007C0495">
      <w:pPr>
        <w:spacing w:before="60"/>
        <w:ind w:left="3164" w:hanging="2880"/>
        <w:rPr>
          <w:rFonts w:ascii="Arial" w:hAnsi="Arial" w:cs="Arial"/>
          <w:b/>
          <w:i/>
        </w:rPr>
      </w:pPr>
      <w:r w:rsidRPr="00E77F2F">
        <w:rPr>
          <w:rFonts w:ascii="Arial" w:hAnsi="Arial" w:cs="Arial"/>
        </w:rPr>
        <w:t>Právní forma:</w:t>
      </w:r>
      <w:r w:rsidRPr="00E77F2F">
        <w:rPr>
          <w:rFonts w:ascii="Arial" w:hAnsi="Arial" w:cs="Arial"/>
        </w:rPr>
        <w:tab/>
        <w:t>organizační složka státu</w:t>
      </w:r>
    </w:p>
    <w:p w:rsidR="001E029C" w:rsidRPr="00E77F2F" w:rsidRDefault="001E029C" w:rsidP="007C0495">
      <w:pPr>
        <w:spacing w:before="60"/>
        <w:ind w:left="3164" w:hanging="2880"/>
        <w:rPr>
          <w:rFonts w:ascii="Arial" w:hAnsi="Arial" w:cs="Arial"/>
        </w:rPr>
      </w:pPr>
      <w:r w:rsidRPr="00E77F2F">
        <w:rPr>
          <w:rFonts w:ascii="Arial" w:hAnsi="Arial" w:cs="Arial"/>
        </w:rPr>
        <w:t>Název zadavatele:</w:t>
      </w:r>
      <w:r w:rsidRPr="00E77F2F">
        <w:rPr>
          <w:rFonts w:ascii="Arial" w:hAnsi="Arial" w:cs="Arial"/>
        </w:rPr>
        <w:tab/>
        <w:t>Státní ústav pro kontrolu léčiv</w:t>
      </w:r>
      <w:r w:rsidRPr="00E77F2F">
        <w:rPr>
          <w:rFonts w:ascii="Arial" w:hAnsi="Arial" w:cs="Arial"/>
        </w:rPr>
        <w:tab/>
      </w:r>
    </w:p>
    <w:p w:rsidR="001E029C" w:rsidRPr="00E77F2F" w:rsidRDefault="001E029C" w:rsidP="007C0495">
      <w:pPr>
        <w:spacing w:before="60"/>
        <w:ind w:left="3164" w:hanging="2880"/>
        <w:rPr>
          <w:rFonts w:ascii="Arial" w:hAnsi="Arial" w:cs="Arial"/>
        </w:rPr>
      </w:pPr>
      <w:r w:rsidRPr="00E77F2F">
        <w:rPr>
          <w:rFonts w:ascii="Arial" w:hAnsi="Arial" w:cs="Arial"/>
        </w:rPr>
        <w:t>Sídlo zadavatele:</w:t>
      </w:r>
      <w:r w:rsidRPr="00E77F2F">
        <w:rPr>
          <w:rFonts w:ascii="Arial" w:hAnsi="Arial" w:cs="Arial"/>
        </w:rPr>
        <w:tab/>
        <w:t>Šrobárova 48, 100 41 Praha 10</w:t>
      </w:r>
    </w:p>
    <w:p w:rsidR="001E029C" w:rsidRPr="00E77F2F" w:rsidRDefault="001E029C" w:rsidP="007C0495">
      <w:pPr>
        <w:spacing w:before="60"/>
        <w:ind w:left="3164" w:hanging="2880"/>
        <w:rPr>
          <w:rFonts w:ascii="Arial" w:hAnsi="Arial" w:cs="Arial"/>
        </w:rPr>
      </w:pPr>
      <w:r w:rsidRPr="00E77F2F">
        <w:rPr>
          <w:rFonts w:ascii="Arial" w:hAnsi="Arial" w:cs="Arial"/>
        </w:rPr>
        <w:t>IČ:</w:t>
      </w:r>
      <w:r w:rsidRPr="00E77F2F">
        <w:rPr>
          <w:rFonts w:ascii="Arial" w:hAnsi="Arial" w:cs="Arial"/>
        </w:rPr>
        <w:tab/>
        <w:t>00023817</w:t>
      </w:r>
    </w:p>
    <w:p w:rsidR="001E029C" w:rsidRPr="00E77F2F" w:rsidRDefault="001E029C" w:rsidP="007C0495">
      <w:pPr>
        <w:spacing w:before="60"/>
        <w:ind w:left="3164" w:hanging="2880"/>
        <w:rPr>
          <w:rFonts w:ascii="Arial" w:hAnsi="Arial" w:cs="Arial"/>
        </w:rPr>
      </w:pPr>
      <w:r w:rsidRPr="00E77F2F">
        <w:rPr>
          <w:rFonts w:ascii="Arial" w:hAnsi="Arial" w:cs="Arial"/>
        </w:rPr>
        <w:t>DIČ:</w:t>
      </w:r>
      <w:r w:rsidRPr="00E77F2F">
        <w:rPr>
          <w:rFonts w:ascii="Arial" w:hAnsi="Arial" w:cs="Arial"/>
        </w:rPr>
        <w:tab/>
        <w:t xml:space="preserve">neplátce </w:t>
      </w:r>
    </w:p>
    <w:p w:rsidR="00E2238D" w:rsidRPr="00E2238D" w:rsidRDefault="001E029C" w:rsidP="00E2238D">
      <w:pPr>
        <w:ind w:left="3221" w:hanging="2880"/>
        <w:rPr>
          <w:rStyle w:val="Siln"/>
          <w:rFonts w:ascii="Arial" w:hAnsi="Arial" w:cs="Arial"/>
          <w:b w:val="0"/>
        </w:rPr>
      </w:pPr>
      <w:r w:rsidRPr="00E77F2F">
        <w:rPr>
          <w:rFonts w:ascii="Arial" w:hAnsi="Arial" w:cs="Arial"/>
        </w:rPr>
        <w:t>Osoba oprávněná jednat:</w:t>
      </w:r>
      <w:r w:rsidRPr="00E77F2F">
        <w:rPr>
          <w:rFonts w:ascii="Arial" w:hAnsi="Arial" w:cs="Arial"/>
        </w:rPr>
        <w:tab/>
      </w:r>
      <w:r w:rsidR="00E2238D" w:rsidRPr="00E2238D">
        <w:rPr>
          <w:rStyle w:val="Siln"/>
          <w:rFonts w:ascii="Arial" w:hAnsi="Arial" w:cs="Arial"/>
          <w:b w:val="0"/>
        </w:rPr>
        <w:t>MUDr. Jiří Deml</w:t>
      </w:r>
    </w:p>
    <w:p w:rsidR="00E2238D" w:rsidRPr="00E2238D" w:rsidRDefault="00E2238D" w:rsidP="00E2238D">
      <w:pPr>
        <w:ind w:left="3221"/>
        <w:rPr>
          <w:rStyle w:val="Siln"/>
          <w:rFonts w:ascii="Arial" w:hAnsi="Arial" w:cs="Arial"/>
          <w:b w:val="0"/>
        </w:rPr>
      </w:pPr>
      <w:r w:rsidRPr="00E2238D">
        <w:rPr>
          <w:rStyle w:val="Siln"/>
          <w:rFonts w:ascii="Arial" w:hAnsi="Arial" w:cs="Arial"/>
          <w:b w:val="0"/>
        </w:rPr>
        <w:t>náměstek pro odborné činnosti</w:t>
      </w:r>
    </w:p>
    <w:p w:rsidR="00E2238D" w:rsidRPr="00E2238D" w:rsidRDefault="00E2238D" w:rsidP="00E2238D">
      <w:pPr>
        <w:ind w:left="3221"/>
        <w:rPr>
          <w:rFonts w:ascii="Arial" w:hAnsi="Arial" w:cs="Arial"/>
          <w:b/>
          <w:bCs/>
        </w:rPr>
      </w:pPr>
      <w:r w:rsidRPr="00E2238D">
        <w:rPr>
          <w:rStyle w:val="Siln"/>
          <w:rFonts w:ascii="Arial" w:hAnsi="Arial" w:cs="Arial"/>
          <w:b w:val="0"/>
        </w:rPr>
        <w:t xml:space="preserve">pověřený vedením Ústavu na základě pověření Ministra zdravotnictví ze dne </w:t>
      </w:r>
      <w:proofErr w:type="gramStart"/>
      <w:r w:rsidRPr="00E2238D">
        <w:rPr>
          <w:rStyle w:val="Siln"/>
          <w:rFonts w:ascii="Arial" w:hAnsi="Arial" w:cs="Arial"/>
          <w:b w:val="0"/>
        </w:rPr>
        <w:t>22.2.2012</w:t>
      </w:r>
      <w:proofErr w:type="gramEnd"/>
    </w:p>
    <w:p w:rsidR="001E029C" w:rsidRPr="00E77F2F" w:rsidRDefault="001E029C" w:rsidP="00E2238D">
      <w:pPr>
        <w:spacing w:before="60"/>
        <w:ind w:left="3164" w:hanging="2880"/>
        <w:rPr>
          <w:rFonts w:ascii="Arial" w:hAnsi="Arial" w:cs="Arial"/>
        </w:rPr>
      </w:pPr>
      <w:r w:rsidRPr="00E77F2F">
        <w:rPr>
          <w:rFonts w:ascii="Arial" w:hAnsi="Arial" w:cs="Arial"/>
        </w:rPr>
        <w:tab/>
        <w:t xml:space="preserve"> </w:t>
      </w:r>
    </w:p>
    <w:p w:rsidR="001E029C" w:rsidRPr="00E77F2F" w:rsidRDefault="001E029C" w:rsidP="007C0495">
      <w:pPr>
        <w:spacing w:before="60"/>
        <w:ind w:left="3164" w:hanging="2880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Kontaktní osoba:                      </w:t>
      </w:r>
      <w:r w:rsidRPr="00E77F2F">
        <w:rPr>
          <w:rFonts w:ascii="Arial" w:hAnsi="Arial" w:cs="Arial"/>
        </w:rPr>
        <w:tab/>
      </w:r>
      <w:r w:rsidR="00211606" w:rsidRPr="00E77F2F">
        <w:rPr>
          <w:rFonts w:ascii="Arial" w:hAnsi="Arial" w:cs="Arial"/>
        </w:rPr>
        <w:t>Ing. Karel Kettner</w:t>
      </w:r>
    </w:p>
    <w:p w:rsidR="001E029C" w:rsidRPr="00E77F2F" w:rsidRDefault="001E029C" w:rsidP="007C0495">
      <w:pPr>
        <w:spacing w:before="60"/>
        <w:ind w:left="3164" w:hanging="2880"/>
        <w:rPr>
          <w:rFonts w:ascii="Arial" w:hAnsi="Arial" w:cs="Arial"/>
        </w:rPr>
      </w:pPr>
      <w:r w:rsidRPr="00E77F2F">
        <w:rPr>
          <w:rFonts w:ascii="Arial" w:hAnsi="Arial" w:cs="Arial"/>
        </w:rPr>
        <w:t>e-mail:</w:t>
      </w:r>
      <w:r w:rsidRPr="00E77F2F">
        <w:rPr>
          <w:rFonts w:ascii="Arial" w:hAnsi="Arial" w:cs="Arial"/>
        </w:rPr>
        <w:tab/>
      </w:r>
      <w:hyperlink r:id="rId13" w:history="1">
        <w:r w:rsidR="00211606" w:rsidRPr="00E77F2F">
          <w:rPr>
            <w:rStyle w:val="Hypertextovodkaz"/>
            <w:rFonts w:ascii="Arial" w:hAnsi="Arial" w:cs="Arial"/>
          </w:rPr>
          <w:t>karel.kettner@sukl.cz</w:t>
        </w:r>
      </w:hyperlink>
      <w:r w:rsidR="00211606" w:rsidRPr="00E77F2F">
        <w:rPr>
          <w:rFonts w:ascii="Arial" w:hAnsi="Arial" w:cs="Arial"/>
        </w:rPr>
        <w:t xml:space="preserve"> </w:t>
      </w:r>
    </w:p>
    <w:p w:rsidR="001E029C" w:rsidRPr="00E77F2F" w:rsidRDefault="001E029C" w:rsidP="007C0495">
      <w:pPr>
        <w:spacing w:before="60"/>
        <w:ind w:left="3164" w:hanging="2880"/>
        <w:rPr>
          <w:rFonts w:ascii="Arial" w:hAnsi="Arial" w:cs="Arial"/>
        </w:rPr>
      </w:pPr>
      <w:r w:rsidRPr="00E77F2F">
        <w:rPr>
          <w:rFonts w:ascii="Arial" w:hAnsi="Arial" w:cs="Arial"/>
        </w:rPr>
        <w:t>telefon:</w:t>
      </w:r>
      <w:r w:rsidRPr="00E77F2F">
        <w:rPr>
          <w:rFonts w:ascii="Arial" w:hAnsi="Arial" w:cs="Arial"/>
        </w:rPr>
        <w:tab/>
        <w:t>272 185 202</w:t>
      </w:r>
    </w:p>
    <w:p w:rsidR="001E029C" w:rsidRPr="00E77F2F" w:rsidRDefault="001E029C" w:rsidP="007C0495">
      <w:pPr>
        <w:spacing w:before="60"/>
        <w:ind w:left="3164" w:hanging="2880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fax: </w:t>
      </w:r>
      <w:r w:rsidRPr="00E77F2F">
        <w:rPr>
          <w:rFonts w:ascii="Arial" w:hAnsi="Arial" w:cs="Arial"/>
        </w:rPr>
        <w:tab/>
        <w:t>27</w:t>
      </w:r>
      <w:r w:rsidR="00D65106">
        <w:rPr>
          <w:rFonts w:ascii="Arial" w:hAnsi="Arial" w:cs="Arial"/>
        </w:rPr>
        <w:t>1 732 377</w:t>
      </w:r>
    </w:p>
    <w:p w:rsidR="00CC0266" w:rsidRDefault="00F363A7" w:rsidP="007C0495">
      <w:pPr>
        <w:spacing w:before="60"/>
        <w:ind w:left="3164" w:hanging="2880"/>
        <w:rPr>
          <w:rFonts w:ascii="Arial" w:hAnsi="Arial" w:cs="Arial"/>
        </w:rPr>
      </w:pPr>
      <w:r w:rsidRPr="00E77F2F">
        <w:rPr>
          <w:rFonts w:ascii="Arial" w:hAnsi="Arial" w:cs="Arial"/>
        </w:rPr>
        <w:t>profil zadavatele:</w:t>
      </w:r>
      <w:r w:rsidRPr="00E77F2F">
        <w:rPr>
          <w:rFonts w:ascii="Arial" w:hAnsi="Arial" w:cs="Arial"/>
        </w:rPr>
        <w:tab/>
      </w:r>
      <w:hyperlink r:id="rId14" w:history="1">
        <w:r w:rsidRPr="00E77F2F">
          <w:rPr>
            <w:rStyle w:val="Hypertextovodkaz"/>
            <w:rFonts w:ascii="Arial" w:hAnsi="Arial" w:cs="Arial"/>
          </w:rPr>
          <w:t>http://ezak.sukl.cz</w:t>
        </w:r>
      </w:hyperlink>
      <w:r w:rsidRPr="00E77F2F">
        <w:rPr>
          <w:rFonts w:ascii="Arial" w:hAnsi="Arial" w:cs="Arial"/>
        </w:rPr>
        <w:t xml:space="preserve"> </w:t>
      </w:r>
    </w:p>
    <w:p w:rsidR="00D65106" w:rsidRDefault="00D65106" w:rsidP="007C0495">
      <w:pPr>
        <w:ind w:left="3164" w:hanging="2880"/>
        <w:rPr>
          <w:rFonts w:ascii="Arial" w:hAnsi="Arial" w:cs="Arial"/>
        </w:rPr>
      </w:pPr>
    </w:p>
    <w:p w:rsidR="00D65106" w:rsidRDefault="00D65106" w:rsidP="007C0495">
      <w:pPr>
        <w:spacing w:before="60"/>
        <w:ind w:left="3164" w:hanging="2880"/>
        <w:rPr>
          <w:rFonts w:ascii="Arial" w:hAnsi="Arial" w:cs="Arial"/>
        </w:rPr>
      </w:pPr>
      <w:r>
        <w:rPr>
          <w:rFonts w:ascii="Arial" w:hAnsi="Arial" w:cs="Arial"/>
        </w:rPr>
        <w:t>Identifikace projektu:</w:t>
      </w:r>
    </w:p>
    <w:p w:rsidR="00D65106" w:rsidRDefault="00D65106" w:rsidP="007C0495">
      <w:pPr>
        <w:spacing w:before="60"/>
        <w:ind w:left="3164" w:hanging="2880"/>
        <w:rPr>
          <w:rFonts w:ascii="Arial" w:hAnsi="Arial" w:cs="Arial"/>
        </w:rPr>
      </w:pPr>
      <w:r>
        <w:rPr>
          <w:rFonts w:ascii="Arial" w:hAnsi="Arial" w:cs="Arial"/>
        </w:rPr>
        <w:t>Název operačního programu:</w:t>
      </w:r>
      <w:r>
        <w:rPr>
          <w:rFonts w:ascii="Arial" w:hAnsi="Arial" w:cs="Arial"/>
        </w:rPr>
        <w:tab/>
        <w:t>OP Lidské zdroje a zaměstnanost</w:t>
      </w:r>
    </w:p>
    <w:p w:rsidR="00D65106" w:rsidRDefault="00D65106" w:rsidP="007C0495">
      <w:pPr>
        <w:spacing w:before="60"/>
        <w:ind w:left="3164" w:hanging="2880"/>
        <w:rPr>
          <w:rFonts w:ascii="Arial" w:hAnsi="Arial" w:cs="Arial"/>
        </w:rPr>
      </w:pPr>
      <w:r>
        <w:rPr>
          <w:rFonts w:ascii="Arial" w:hAnsi="Arial" w:cs="Arial"/>
        </w:rPr>
        <w:t>Název projektu:</w:t>
      </w:r>
      <w:r>
        <w:rPr>
          <w:rFonts w:ascii="Arial" w:hAnsi="Arial" w:cs="Arial"/>
        </w:rPr>
        <w:tab/>
      </w:r>
      <w:r w:rsidRPr="00ED404D">
        <w:rPr>
          <w:rFonts w:ascii="Arial" w:hAnsi="Arial" w:cs="Arial"/>
        </w:rPr>
        <w:t>Zvýšení efektivnosti správní agendy Státního ústavu pr</w:t>
      </w:r>
      <w:r>
        <w:rPr>
          <w:rFonts w:ascii="Arial" w:hAnsi="Arial" w:cs="Arial"/>
        </w:rPr>
        <w:t>o</w:t>
      </w:r>
      <w:r w:rsidRPr="00ED404D">
        <w:rPr>
          <w:rFonts w:ascii="Arial" w:hAnsi="Arial" w:cs="Arial"/>
        </w:rPr>
        <w:t xml:space="preserve"> kontrolu léčiv</w:t>
      </w:r>
    </w:p>
    <w:p w:rsidR="00D65106" w:rsidRDefault="00D65106" w:rsidP="007C0495">
      <w:pPr>
        <w:spacing w:before="60"/>
        <w:ind w:left="3164" w:hanging="2880"/>
        <w:rPr>
          <w:rFonts w:ascii="Arial" w:hAnsi="Arial" w:cs="Arial"/>
        </w:rPr>
      </w:pPr>
      <w:r>
        <w:rPr>
          <w:rFonts w:ascii="Arial" w:hAnsi="Arial" w:cs="Arial"/>
        </w:rPr>
        <w:t>Zkrácený název projektu:</w:t>
      </w:r>
      <w:r>
        <w:rPr>
          <w:rFonts w:ascii="Arial" w:hAnsi="Arial" w:cs="Arial"/>
        </w:rPr>
        <w:tab/>
        <w:t>e-SÚKL</w:t>
      </w:r>
    </w:p>
    <w:p w:rsidR="00D65106" w:rsidRPr="00885875" w:rsidRDefault="00D65106" w:rsidP="007C0495">
      <w:pPr>
        <w:spacing w:before="60"/>
        <w:ind w:left="3164" w:hanging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Reg.číslo</w:t>
      </w:r>
      <w:proofErr w:type="spellEnd"/>
      <w:r>
        <w:rPr>
          <w:rFonts w:ascii="Arial" w:hAnsi="Arial" w:cs="Arial"/>
        </w:rPr>
        <w:t xml:space="preserve"> projektu:</w:t>
      </w:r>
      <w:r>
        <w:rPr>
          <w:rFonts w:ascii="Arial" w:hAnsi="Arial" w:cs="Arial"/>
        </w:rPr>
        <w:tab/>
      </w:r>
      <w:r w:rsidRPr="00ED404D">
        <w:rPr>
          <w:rFonts w:ascii="Arial" w:hAnsi="Arial" w:cs="Arial"/>
        </w:rPr>
        <w:t>CZ.1.04/4.1.00/59.00009</w:t>
      </w:r>
    </w:p>
    <w:p w:rsidR="001E029C" w:rsidRPr="00E77F2F" w:rsidRDefault="001E029C" w:rsidP="00CF16F6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Údaje o uchazeči:</w:t>
      </w:r>
    </w:p>
    <w:p w:rsidR="001E029C" w:rsidRPr="00E77F2F" w:rsidRDefault="001E029C" w:rsidP="007C0495">
      <w:pPr>
        <w:spacing w:before="60"/>
        <w:ind w:left="340"/>
        <w:rPr>
          <w:rFonts w:ascii="Arial" w:hAnsi="Arial" w:cs="Arial"/>
        </w:rPr>
      </w:pPr>
      <w:r w:rsidRPr="00E77F2F">
        <w:rPr>
          <w:rFonts w:ascii="Arial" w:hAnsi="Arial" w:cs="Arial"/>
        </w:rPr>
        <w:t>Uchazeč je povinen uvést v nabídce své identifikační údaje takto:</w:t>
      </w:r>
    </w:p>
    <w:p w:rsidR="001E029C" w:rsidRPr="003B0458" w:rsidRDefault="001E029C" w:rsidP="007C0495">
      <w:pPr>
        <w:spacing w:before="60"/>
        <w:ind w:left="360"/>
        <w:outlineLvl w:val="0"/>
        <w:rPr>
          <w:rFonts w:ascii="Arial" w:hAnsi="Arial" w:cs="Arial"/>
        </w:rPr>
      </w:pPr>
      <w:r w:rsidRPr="003B0458">
        <w:rPr>
          <w:rFonts w:ascii="Arial" w:hAnsi="Arial" w:cs="Arial"/>
        </w:rPr>
        <w:t>Právnické osoby:</w:t>
      </w:r>
    </w:p>
    <w:p w:rsidR="001E029C" w:rsidRPr="00E77F2F" w:rsidRDefault="001E029C" w:rsidP="007C0495">
      <w:pPr>
        <w:numPr>
          <w:ilvl w:val="0"/>
          <w:numId w:val="5"/>
        </w:numPr>
        <w:tabs>
          <w:tab w:val="clear" w:pos="720"/>
          <w:tab w:val="num" w:pos="1080"/>
        </w:tabs>
        <w:spacing w:before="60"/>
        <w:ind w:left="1080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Obchodní firma nebo název </w:t>
      </w:r>
    </w:p>
    <w:p w:rsidR="001E029C" w:rsidRPr="00E77F2F" w:rsidRDefault="001E029C" w:rsidP="007C0495">
      <w:pPr>
        <w:numPr>
          <w:ilvl w:val="0"/>
          <w:numId w:val="5"/>
        </w:numPr>
        <w:tabs>
          <w:tab w:val="clear" w:pos="720"/>
          <w:tab w:val="num" w:pos="1080"/>
        </w:tabs>
        <w:spacing w:before="60"/>
        <w:ind w:left="1080"/>
        <w:rPr>
          <w:rFonts w:ascii="Arial" w:hAnsi="Arial" w:cs="Arial"/>
        </w:rPr>
      </w:pPr>
      <w:r w:rsidRPr="00E77F2F">
        <w:rPr>
          <w:rFonts w:ascii="Arial" w:hAnsi="Arial" w:cs="Arial"/>
        </w:rPr>
        <w:t>Sídlo</w:t>
      </w:r>
    </w:p>
    <w:p w:rsidR="001E029C" w:rsidRPr="00E77F2F" w:rsidRDefault="001E029C" w:rsidP="007C0495">
      <w:pPr>
        <w:numPr>
          <w:ilvl w:val="0"/>
          <w:numId w:val="5"/>
        </w:numPr>
        <w:tabs>
          <w:tab w:val="clear" w:pos="720"/>
          <w:tab w:val="num" w:pos="1080"/>
        </w:tabs>
        <w:spacing w:before="60"/>
        <w:ind w:left="1080"/>
        <w:rPr>
          <w:rFonts w:ascii="Arial" w:hAnsi="Arial" w:cs="Arial"/>
        </w:rPr>
      </w:pPr>
      <w:r w:rsidRPr="00E77F2F">
        <w:rPr>
          <w:rFonts w:ascii="Arial" w:hAnsi="Arial" w:cs="Arial"/>
        </w:rPr>
        <w:t>Právní forma</w:t>
      </w:r>
    </w:p>
    <w:p w:rsidR="001E029C" w:rsidRPr="00E77F2F" w:rsidRDefault="001E029C" w:rsidP="007C0495">
      <w:pPr>
        <w:numPr>
          <w:ilvl w:val="0"/>
          <w:numId w:val="5"/>
        </w:numPr>
        <w:tabs>
          <w:tab w:val="clear" w:pos="720"/>
          <w:tab w:val="num" w:pos="1080"/>
        </w:tabs>
        <w:spacing w:before="60"/>
        <w:ind w:left="1080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Identifikační číslo a daňové identifikační číslo, bylo-li přiděleno </w:t>
      </w:r>
    </w:p>
    <w:p w:rsidR="001E029C" w:rsidRPr="00E77F2F" w:rsidRDefault="001E029C" w:rsidP="007C0495">
      <w:pPr>
        <w:numPr>
          <w:ilvl w:val="0"/>
          <w:numId w:val="5"/>
        </w:numPr>
        <w:tabs>
          <w:tab w:val="clear" w:pos="720"/>
          <w:tab w:val="num" w:pos="1080"/>
        </w:tabs>
        <w:spacing w:before="60"/>
        <w:ind w:left="1080"/>
        <w:rPr>
          <w:rFonts w:ascii="Arial" w:hAnsi="Arial" w:cs="Arial"/>
        </w:rPr>
      </w:pPr>
      <w:r w:rsidRPr="00E77F2F">
        <w:rPr>
          <w:rFonts w:ascii="Arial" w:hAnsi="Arial" w:cs="Arial"/>
        </w:rPr>
        <w:t>Jména a příjmení statutárního orgánu, členů statutárního orgánu</w:t>
      </w:r>
    </w:p>
    <w:p w:rsidR="001E029C" w:rsidRPr="00E77F2F" w:rsidRDefault="001E029C" w:rsidP="007C0495">
      <w:pPr>
        <w:numPr>
          <w:ilvl w:val="0"/>
          <w:numId w:val="5"/>
        </w:numPr>
        <w:tabs>
          <w:tab w:val="clear" w:pos="720"/>
          <w:tab w:val="num" w:pos="1080"/>
        </w:tabs>
        <w:spacing w:before="60"/>
        <w:ind w:left="108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Jiné fyzické osoby oprávněné jednat za</w:t>
      </w:r>
      <w:r w:rsidR="00180E8D" w:rsidRPr="00E77F2F">
        <w:rPr>
          <w:rFonts w:ascii="Arial" w:hAnsi="Arial" w:cs="Arial"/>
        </w:rPr>
        <w:t>,</w:t>
      </w:r>
      <w:r w:rsidRPr="00E77F2F">
        <w:rPr>
          <w:rFonts w:ascii="Arial" w:hAnsi="Arial" w:cs="Arial"/>
        </w:rPr>
        <w:t xml:space="preserve"> nebo jménem právnické osoby (vč. doložení originálu nebo úředně ověřené kopie dokladu o takovém oprávnění – např. plná moc)</w:t>
      </w:r>
    </w:p>
    <w:p w:rsidR="001E029C" w:rsidRPr="00E77F2F" w:rsidRDefault="001E029C" w:rsidP="007C0495">
      <w:pPr>
        <w:numPr>
          <w:ilvl w:val="0"/>
          <w:numId w:val="5"/>
        </w:numPr>
        <w:tabs>
          <w:tab w:val="clear" w:pos="720"/>
          <w:tab w:val="num" w:pos="1080"/>
        </w:tabs>
        <w:spacing w:before="60"/>
        <w:ind w:left="1080"/>
        <w:rPr>
          <w:rFonts w:ascii="Arial" w:hAnsi="Arial" w:cs="Arial"/>
        </w:rPr>
      </w:pPr>
      <w:r w:rsidRPr="00E77F2F">
        <w:rPr>
          <w:rFonts w:ascii="Arial" w:hAnsi="Arial" w:cs="Arial"/>
        </w:rPr>
        <w:t>Kontaktní spojení – telefon, fax, e-mail</w:t>
      </w:r>
    </w:p>
    <w:p w:rsidR="001E029C" w:rsidRPr="003B0458" w:rsidRDefault="001E029C" w:rsidP="007C0495">
      <w:pPr>
        <w:spacing w:before="60"/>
        <w:ind w:left="360"/>
        <w:outlineLvl w:val="0"/>
        <w:rPr>
          <w:rFonts w:ascii="Arial" w:hAnsi="Arial" w:cs="Arial"/>
        </w:rPr>
      </w:pPr>
      <w:r w:rsidRPr="003B0458">
        <w:rPr>
          <w:rFonts w:ascii="Arial" w:hAnsi="Arial" w:cs="Arial"/>
        </w:rPr>
        <w:t>Fyzické osoby:</w:t>
      </w:r>
    </w:p>
    <w:p w:rsidR="001E029C" w:rsidRPr="00E77F2F" w:rsidRDefault="001E029C" w:rsidP="007C0495">
      <w:pPr>
        <w:numPr>
          <w:ilvl w:val="0"/>
          <w:numId w:val="6"/>
        </w:numPr>
        <w:tabs>
          <w:tab w:val="clear" w:pos="720"/>
          <w:tab w:val="num" w:pos="1080"/>
        </w:tabs>
        <w:spacing w:before="60"/>
        <w:ind w:left="1080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>Jméno, příjmení, případně obchodní firma</w:t>
      </w:r>
    </w:p>
    <w:p w:rsidR="001E029C" w:rsidRPr="00E77F2F" w:rsidRDefault="001E029C" w:rsidP="007C0495">
      <w:pPr>
        <w:numPr>
          <w:ilvl w:val="0"/>
          <w:numId w:val="6"/>
        </w:numPr>
        <w:tabs>
          <w:tab w:val="clear" w:pos="720"/>
          <w:tab w:val="num" w:pos="1080"/>
        </w:tabs>
        <w:spacing w:before="60"/>
        <w:ind w:left="1080"/>
        <w:rPr>
          <w:rFonts w:ascii="Arial" w:hAnsi="Arial" w:cs="Arial"/>
        </w:rPr>
      </w:pPr>
      <w:r w:rsidRPr="00E77F2F">
        <w:rPr>
          <w:rFonts w:ascii="Arial" w:hAnsi="Arial" w:cs="Arial"/>
        </w:rPr>
        <w:t>Bydliště, případně místo podnikání, je-li odlišné od bydliště</w:t>
      </w:r>
    </w:p>
    <w:p w:rsidR="001E029C" w:rsidRPr="00E77F2F" w:rsidRDefault="001E029C" w:rsidP="007C0495">
      <w:pPr>
        <w:numPr>
          <w:ilvl w:val="0"/>
          <w:numId w:val="6"/>
        </w:numPr>
        <w:tabs>
          <w:tab w:val="clear" w:pos="720"/>
          <w:tab w:val="num" w:pos="1080"/>
        </w:tabs>
        <w:spacing w:before="60"/>
        <w:ind w:left="1080"/>
        <w:rPr>
          <w:rFonts w:ascii="Arial" w:hAnsi="Arial" w:cs="Arial"/>
        </w:rPr>
      </w:pPr>
      <w:r w:rsidRPr="00E77F2F">
        <w:rPr>
          <w:rFonts w:ascii="Arial" w:hAnsi="Arial" w:cs="Arial"/>
        </w:rPr>
        <w:t>Identifikační číslo a daňové identifikační číslo, bylo-li přiděleno</w:t>
      </w:r>
    </w:p>
    <w:p w:rsidR="001E029C" w:rsidRPr="00E77F2F" w:rsidRDefault="001E029C" w:rsidP="007C0495">
      <w:pPr>
        <w:numPr>
          <w:ilvl w:val="0"/>
          <w:numId w:val="6"/>
        </w:numPr>
        <w:tabs>
          <w:tab w:val="clear" w:pos="720"/>
          <w:tab w:val="num" w:pos="1080"/>
        </w:tabs>
        <w:spacing w:before="60"/>
        <w:ind w:left="1080"/>
        <w:rPr>
          <w:rFonts w:ascii="Arial" w:hAnsi="Arial" w:cs="Arial"/>
        </w:rPr>
      </w:pPr>
      <w:r w:rsidRPr="00E77F2F">
        <w:rPr>
          <w:rFonts w:ascii="Arial" w:hAnsi="Arial" w:cs="Arial"/>
        </w:rPr>
        <w:t>Kontaktní spojení – telefon, fax, e-mail</w:t>
      </w:r>
    </w:p>
    <w:p w:rsidR="001E029C" w:rsidRPr="00E77F2F" w:rsidRDefault="001E029C" w:rsidP="007C0495">
      <w:pPr>
        <w:spacing w:before="60"/>
        <w:ind w:left="36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Uchazeč identifikační údaje uvede formou vyplnění Krycího listu nabídky, jež tvoří přílohu této zadávací dokumentace.  </w:t>
      </w:r>
    </w:p>
    <w:p w:rsidR="001E029C" w:rsidRPr="00E77F2F" w:rsidRDefault="001E029C" w:rsidP="00CF16F6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lastRenderedPageBreak/>
        <w:t>Údaje o zadávací dokumentaci:</w:t>
      </w:r>
    </w:p>
    <w:p w:rsidR="001E029C" w:rsidRPr="003B0458" w:rsidRDefault="001E029C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3B0458">
        <w:rPr>
          <w:rFonts w:ascii="Arial" w:hAnsi="Arial" w:cs="Arial"/>
        </w:rPr>
        <w:t xml:space="preserve"> Závaznost požadavků zadavatele:</w:t>
      </w:r>
    </w:p>
    <w:p w:rsidR="001E029C" w:rsidRPr="00E77F2F" w:rsidRDefault="001E029C" w:rsidP="00402A93">
      <w:pPr>
        <w:spacing w:before="60"/>
        <w:ind w:left="34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Informace a údaje uvedené v jednotlivých částech této zadávací dokumentace a v přílohách zadávací dokumentace vymezují závazné požadavky zadavatele na plnění veřejné zakázky. Tyto požadavky je uchazeč povinen plně a bezvýhradně respektovat při zpracování své nabídky a ve své nabídce je akceptovat. Neakceptování požadavků zadavatele uvedených v této zadávací dokumentaci či změny obchodních podmínek budou považovány za nesplnění zadávacích podmínek s následkem vyloučení uchazeče z další účasti na zadávacím řízení. </w:t>
      </w:r>
    </w:p>
    <w:p w:rsidR="001E029C" w:rsidRPr="00E77F2F" w:rsidRDefault="001E029C" w:rsidP="00402A93">
      <w:pPr>
        <w:spacing w:before="60"/>
        <w:ind w:left="34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</w:rPr>
        <w:t>V případě, že zadávací podmínky veřejné zakázky obsahují požadavky nebo odkazy na obchodní firmy, názvy nebo jména a příjmení, specifická označení zboží a služeb, které platí pro určitou osobu, popřípadě její organizační složku, za příznačné patenty, ochranné známky nebo označení původu, umožňuje zadavatel pro plnění veřejné zakázky použití i jiných, kvalitativně a technicky obdobných řešení.</w:t>
      </w:r>
    </w:p>
    <w:p w:rsidR="001E029C" w:rsidRPr="003B0458" w:rsidRDefault="001E029C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3B0458">
        <w:rPr>
          <w:rFonts w:ascii="Arial" w:hAnsi="Arial" w:cs="Arial"/>
        </w:rPr>
        <w:t xml:space="preserve"> Součásti zadávací dokumentace</w:t>
      </w:r>
    </w:p>
    <w:p w:rsidR="001E029C" w:rsidRPr="00E77F2F" w:rsidRDefault="001E029C" w:rsidP="00402A93">
      <w:pPr>
        <w:spacing w:before="60"/>
        <w:ind w:left="357"/>
        <w:rPr>
          <w:rFonts w:ascii="Arial" w:hAnsi="Arial" w:cs="Arial"/>
        </w:rPr>
      </w:pPr>
      <w:r w:rsidRPr="00E77F2F">
        <w:rPr>
          <w:rFonts w:ascii="Arial" w:hAnsi="Arial" w:cs="Arial"/>
        </w:rPr>
        <w:t>Zadávací dokumentaci tvoří tyto části:</w:t>
      </w:r>
    </w:p>
    <w:p w:rsidR="001E029C" w:rsidRPr="00E77F2F" w:rsidRDefault="001E029C" w:rsidP="00402A93">
      <w:pPr>
        <w:numPr>
          <w:ilvl w:val="0"/>
          <w:numId w:val="1"/>
        </w:numPr>
        <w:tabs>
          <w:tab w:val="clear" w:pos="720"/>
          <w:tab w:val="num" w:pos="1077"/>
        </w:tabs>
        <w:spacing w:before="60"/>
        <w:ind w:left="1071" w:hanging="357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Textová část zadávací dokumentace </w:t>
      </w:r>
    </w:p>
    <w:p w:rsidR="001E029C" w:rsidRPr="00E77F2F" w:rsidRDefault="001E029C" w:rsidP="00402A93">
      <w:pPr>
        <w:numPr>
          <w:ilvl w:val="0"/>
          <w:numId w:val="1"/>
        </w:numPr>
        <w:tabs>
          <w:tab w:val="clear" w:pos="720"/>
          <w:tab w:val="num" w:pos="1077"/>
        </w:tabs>
        <w:spacing w:before="60"/>
        <w:ind w:left="1077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Tabulka „Krycí list nabídky“ </w:t>
      </w:r>
    </w:p>
    <w:p w:rsidR="003657CE" w:rsidRDefault="00994931" w:rsidP="00402A93">
      <w:pPr>
        <w:numPr>
          <w:ilvl w:val="0"/>
          <w:numId w:val="1"/>
        </w:numPr>
        <w:tabs>
          <w:tab w:val="clear" w:pos="720"/>
          <w:tab w:val="num" w:pos="1077"/>
        </w:tabs>
        <w:spacing w:before="60"/>
        <w:ind w:left="1077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Vzorová smlouva o </w:t>
      </w:r>
      <w:r w:rsidR="003657CE">
        <w:rPr>
          <w:rFonts w:ascii="Arial" w:hAnsi="Arial" w:cs="Arial"/>
        </w:rPr>
        <w:t>poskytování služeb</w:t>
      </w:r>
    </w:p>
    <w:p w:rsidR="00AC1DFD" w:rsidRPr="003657CE" w:rsidRDefault="00AC1DFD" w:rsidP="00063BE0">
      <w:pPr>
        <w:spacing w:before="60"/>
        <w:ind w:left="1077"/>
        <w:rPr>
          <w:rFonts w:ascii="Arial" w:hAnsi="Arial" w:cs="Arial"/>
        </w:rPr>
      </w:pPr>
    </w:p>
    <w:p w:rsidR="001E029C" w:rsidRPr="003B0458" w:rsidRDefault="00A05C64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029C" w:rsidRPr="003B0458">
        <w:rPr>
          <w:rFonts w:ascii="Arial" w:hAnsi="Arial" w:cs="Arial"/>
        </w:rPr>
        <w:t>Údaje o vyžádání zadávací dokumentace</w:t>
      </w:r>
    </w:p>
    <w:p w:rsidR="001E029C" w:rsidRPr="00E77F2F" w:rsidRDefault="002343D3" w:rsidP="007F2202">
      <w:pPr>
        <w:spacing w:before="60"/>
        <w:ind w:left="39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Zadávací dokumentace je v plném rozsahu k dispozici na</w:t>
      </w:r>
      <w:r w:rsidR="00517541" w:rsidRPr="00E77F2F">
        <w:rPr>
          <w:rFonts w:ascii="Arial" w:hAnsi="Arial" w:cs="Arial"/>
        </w:rPr>
        <w:t xml:space="preserve"> profilu zadavatele: </w:t>
      </w:r>
      <w:hyperlink r:id="rId15" w:history="1">
        <w:r w:rsidR="00F363A7" w:rsidRPr="00E77F2F">
          <w:rPr>
            <w:rStyle w:val="Hypertextovodkaz"/>
            <w:rFonts w:ascii="Arial" w:hAnsi="Arial" w:cs="Arial"/>
          </w:rPr>
          <w:t>http://ezak.sukl.cz</w:t>
        </w:r>
      </w:hyperlink>
      <w:r w:rsidR="003657CE">
        <w:rPr>
          <w:rFonts w:ascii="Arial" w:hAnsi="Arial" w:cs="Arial"/>
        </w:rPr>
        <w:t xml:space="preserve"> a </w:t>
      </w:r>
      <w:hyperlink r:id="rId16" w:history="1">
        <w:r w:rsidR="007B07EB" w:rsidRPr="00FF03DC">
          <w:rPr>
            <w:rStyle w:val="Hypertextovodkaz"/>
            <w:rFonts w:ascii="Arial" w:hAnsi="Arial" w:cs="Arial"/>
          </w:rPr>
          <w:t>http://www.esfcr.cz</w:t>
        </w:r>
      </w:hyperlink>
      <w:r w:rsidR="00517541" w:rsidRPr="00E77F2F">
        <w:rPr>
          <w:rFonts w:ascii="Arial" w:hAnsi="Arial" w:cs="Arial"/>
        </w:rPr>
        <w:t xml:space="preserve">. </w:t>
      </w:r>
      <w:r w:rsidRPr="00E77F2F">
        <w:rPr>
          <w:rFonts w:ascii="Arial" w:hAnsi="Arial" w:cs="Arial"/>
        </w:rPr>
        <w:t xml:space="preserve"> </w:t>
      </w:r>
      <w:r w:rsidR="001E029C" w:rsidRPr="00E77F2F">
        <w:rPr>
          <w:rFonts w:ascii="Arial" w:hAnsi="Arial" w:cs="Arial"/>
        </w:rPr>
        <w:t xml:space="preserve">Zadávací dokumentaci poskytuje zadavatel </w:t>
      </w:r>
      <w:r w:rsidRPr="00E77F2F">
        <w:rPr>
          <w:rFonts w:ascii="Arial" w:hAnsi="Arial" w:cs="Arial"/>
        </w:rPr>
        <w:t xml:space="preserve">také </w:t>
      </w:r>
      <w:r w:rsidR="001E029C" w:rsidRPr="00E77F2F">
        <w:rPr>
          <w:rFonts w:ascii="Arial" w:hAnsi="Arial" w:cs="Arial"/>
        </w:rPr>
        <w:t xml:space="preserve">na vyžádání dodavateli do </w:t>
      </w:r>
      <w:r w:rsidRPr="00E77F2F">
        <w:rPr>
          <w:rFonts w:ascii="Arial" w:hAnsi="Arial" w:cs="Arial"/>
        </w:rPr>
        <w:t>3</w:t>
      </w:r>
      <w:r w:rsidR="001E029C" w:rsidRPr="00E77F2F">
        <w:rPr>
          <w:rFonts w:ascii="Arial" w:hAnsi="Arial" w:cs="Arial"/>
        </w:rPr>
        <w:t xml:space="preserve"> dnů od vyžádání. Zadavatel považuje vyžádání zadávací dokumentace, které od dodavatele obdržel (písemně, e-mailem, faxem), za závaznou objednávku. Vyžádanou zadávací dokumentaci si vyzvedne dodavatel na adrese zadavatele osobně po předchozí telefonické dohodě se zástupcem zadavatele v pracovní dny od 9,00 hod. do 14,00 hod. </w:t>
      </w:r>
    </w:p>
    <w:p w:rsidR="001E029C" w:rsidRPr="00E77F2F" w:rsidRDefault="001E029C" w:rsidP="00402A93">
      <w:pPr>
        <w:spacing w:before="60"/>
        <w:ind w:left="34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Zadávací dokumentaci je možné vyzvednout za podmínek uvedených v předchozím odstavci v pracovní dny od 9,00 hod. do 14,00 hod po telefonické domluvě s kontaktní osobou.</w:t>
      </w:r>
    </w:p>
    <w:p w:rsidR="001E029C" w:rsidRPr="00E77F2F" w:rsidRDefault="001E029C" w:rsidP="00402A93">
      <w:pPr>
        <w:spacing w:before="60"/>
        <w:ind w:left="34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Za vydání zadávací dokumentace odpovídá </w:t>
      </w:r>
      <w:r w:rsidR="002343D3" w:rsidRPr="00E77F2F">
        <w:rPr>
          <w:rFonts w:ascii="Arial" w:hAnsi="Arial" w:cs="Arial"/>
        </w:rPr>
        <w:t xml:space="preserve">ing. Karel Kettner </w:t>
      </w:r>
      <w:r w:rsidRPr="00E77F2F">
        <w:rPr>
          <w:rFonts w:ascii="Arial" w:hAnsi="Arial" w:cs="Arial"/>
        </w:rPr>
        <w:t>nebo jeho zástupce.</w:t>
      </w:r>
    </w:p>
    <w:p w:rsidR="001E029C" w:rsidRPr="003B0458" w:rsidRDefault="001E029C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3B0458">
        <w:rPr>
          <w:rFonts w:ascii="Arial" w:hAnsi="Arial" w:cs="Arial"/>
        </w:rPr>
        <w:t xml:space="preserve">  Náklady za zadávací dokumentaci</w:t>
      </w:r>
    </w:p>
    <w:p w:rsidR="001E029C" w:rsidRPr="00E77F2F" w:rsidRDefault="001E029C" w:rsidP="00402A93">
      <w:pPr>
        <w:spacing w:before="60"/>
        <w:ind w:left="39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Výše nákladů za reprodukci zadávací dokumentace činí </w:t>
      </w:r>
      <w:r w:rsidR="0028769F" w:rsidRPr="00E77F2F">
        <w:rPr>
          <w:rFonts w:ascii="Arial" w:hAnsi="Arial" w:cs="Arial"/>
        </w:rPr>
        <w:t>10</w:t>
      </w:r>
      <w:r w:rsidRPr="00E77F2F">
        <w:rPr>
          <w:rFonts w:ascii="Arial" w:hAnsi="Arial" w:cs="Arial"/>
        </w:rPr>
        <w:t>0,- Kč</w:t>
      </w:r>
      <w:r w:rsidRPr="00E77F2F">
        <w:rPr>
          <w:rFonts w:ascii="Arial" w:hAnsi="Arial" w:cs="Arial"/>
          <w:b/>
        </w:rPr>
        <w:t xml:space="preserve"> </w:t>
      </w:r>
      <w:r w:rsidRPr="00E77F2F">
        <w:rPr>
          <w:rFonts w:ascii="Arial" w:hAnsi="Arial" w:cs="Arial"/>
        </w:rPr>
        <w:t>(</w:t>
      </w:r>
      <w:r w:rsidR="00AC5074" w:rsidRPr="00E77F2F">
        <w:rPr>
          <w:rFonts w:ascii="Arial" w:hAnsi="Arial" w:cs="Arial"/>
        </w:rPr>
        <w:t xml:space="preserve">zadavatel není plátcem </w:t>
      </w:r>
      <w:r w:rsidRPr="00E77F2F">
        <w:rPr>
          <w:rFonts w:ascii="Arial" w:hAnsi="Arial" w:cs="Arial"/>
        </w:rPr>
        <w:t>DPH) a jsou splatné hotově při vyzvednutí zadávací dokumentace.</w:t>
      </w:r>
    </w:p>
    <w:p w:rsidR="001E029C" w:rsidRPr="003B0458" w:rsidRDefault="00420C3E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3B0458">
        <w:rPr>
          <w:rFonts w:ascii="Arial" w:hAnsi="Arial" w:cs="Arial"/>
        </w:rPr>
        <w:t xml:space="preserve"> </w:t>
      </w:r>
      <w:r w:rsidR="001E029C" w:rsidRPr="003B0458">
        <w:rPr>
          <w:rFonts w:ascii="Arial" w:hAnsi="Arial" w:cs="Arial"/>
        </w:rPr>
        <w:t>Dodatečné údaje k zadávací dokumentaci</w:t>
      </w:r>
    </w:p>
    <w:p w:rsidR="00211606" w:rsidRPr="00E77F2F" w:rsidRDefault="001E029C" w:rsidP="00402A93">
      <w:pPr>
        <w:spacing w:before="60"/>
        <w:ind w:left="39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Dodavatel je oprávněn požadovat po zadavateli dodatečné informace k zadávací dokumentaci na základě písemné žádosti (e-mailem, faxem, poštou</w:t>
      </w:r>
      <w:r w:rsidR="003B0458">
        <w:rPr>
          <w:rFonts w:ascii="Arial" w:hAnsi="Arial" w:cs="Arial"/>
        </w:rPr>
        <w:t xml:space="preserve">, datovou schránkou, </w:t>
      </w:r>
      <w:r w:rsidRPr="00E77F2F">
        <w:rPr>
          <w:rFonts w:ascii="Arial" w:hAnsi="Arial" w:cs="Arial"/>
        </w:rPr>
        <w:t>osobním doručením</w:t>
      </w:r>
      <w:r w:rsidR="003B0458">
        <w:rPr>
          <w:rFonts w:ascii="Arial" w:hAnsi="Arial" w:cs="Arial"/>
        </w:rPr>
        <w:t>, dotazem u příslušné zakázky na profilu zadavatele</w:t>
      </w:r>
      <w:r w:rsidRPr="00E77F2F">
        <w:rPr>
          <w:rFonts w:ascii="Arial" w:hAnsi="Arial" w:cs="Arial"/>
        </w:rPr>
        <w:t xml:space="preserve">). </w:t>
      </w:r>
    </w:p>
    <w:p w:rsidR="00211606" w:rsidRPr="00E77F2F" w:rsidRDefault="001E029C" w:rsidP="00402A93">
      <w:pPr>
        <w:spacing w:before="60"/>
        <w:ind w:left="39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Písemná žádost o poskytnutí dodatečných informací k zadávací dokumentaci se podává </w:t>
      </w:r>
      <w:r w:rsidRPr="00E77F2F">
        <w:rPr>
          <w:rFonts w:ascii="Arial" w:hAnsi="Arial" w:cs="Arial"/>
          <w:u w:val="single"/>
        </w:rPr>
        <w:t>výhradně</w:t>
      </w:r>
      <w:r w:rsidRPr="00E77F2F">
        <w:rPr>
          <w:rFonts w:ascii="Arial" w:hAnsi="Arial" w:cs="Arial"/>
        </w:rPr>
        <w:t xml:space="preserve"> na adresu zadavatele v českém jazyce</w:t>
      </w:r>
      <w:r w:rsidR="003B0458">
        <w:rPr>
          <w:rFonts w:ascii="Arial" w:hAnsi="Arial" w:cs="Arial"/>
        </w:rPr>
        <w:t>.</w:t>
      </w:r>
      <w:r w:rsidRPr="00E77F2F">
        <w:rPr>
          <w:rFonts w:ascii="Arial" w:hAnsi="Arial" w:cs="Arial"/>
        </w:rPr>
        <w:t xml:space="preserve"> </w:t>
      </w:r>
    </w:p>
    <w:p w:rsidR="00211606" w:rsidRPr="00E77F2F" w:rsidRDefault="001E029C" w:rsidP="00402A93">
      <w:pPr>
        <w:spacing w:before="60"/>
        <w:ind w:left="39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Zadavatel poskytne dodatečné informace </w:t>
      </w:r>
      <w:r w:rsidR="00420C3E" w:rsidRPr="00E77F2F">
        <w:rPr>
          <w:rFonts w:ascii="Arial" w:hAnsi="Arial" w:cs="Arial"/>
        </w:rPr>
        <w:t>k</w:t>
      </w:r>
      <w:r w:rsidRPr="00E77F2F">
        <w:rPr>
          <w:rFonts w:ascii="Arial" w:hAnsi="Arial" w:cs="Arial"/>
        </w:rPr>
        <w:t xml:space="preserve"> zadávací dokumentaci písemně (e-mailem, faxem</w:t>
      </w:r>
      <w:r w:rsidR="003B0458">
        <w:rPr>
          <w:rFonts w:ascii="Arial" w:hAnsi="Arial" w:cs="Arial"/>
        </w:rPr>
        <w:t>, datovou schránkou</w:t>
      </w:r>
      <w:r w:rsidRPr="00E77F2F">
        <w:rPr>
          <w:rFonts w:ascii="Arial" w:hAnsi="Arial" w:cs="Arial"/>
        </w:rPr>
        <w:t xml:space="preserve">) nejpozději do </w:t>
      </w:r>
      <w:r w:rsidR="003B0458">
        <w:rPr>
          <w:rFonts w:ascii="Arial" w:hAnsi="Arial" w:cs="Arial"/>
        </w:rPr>
        <w:t>5 pracovních</w:t>
      </w:r>
      <w:r w:rsidRPr="00E77F2F">
        <w:rPr>
          <w:rFonts w:ascii="Arial" w:hAnsi="Arial" w:cs="Arial"/>
        </w:rPr>
        <w:t xml:space="preserve"> dnů </w:t>
      </w:r>
      <w:r w:rsidR="003B0458">
        <w:rPr>
          <w:rFonts w:ascii="Arial" w:hAnsi="Arial" w:cs="Arial"/>
        </w:rPr>
        <w:t>ode dne doručení požadavku uchazeče.</w:t>
      </w:r>
      <w:r w:rsidRPr="00E77F2F">
        <w:rPr>
          <w:rFonts w:ascii="Arial" w:hAnsi="Arial" w:cs="Arial"/>
        </w:rPr>
        <w:t xml:space="preserve"> </w:t>
      </w:r>
    </w:p>
    <w:p w:rsidR="001E029C" w:rsidRPr="00E77F2F" w:rsidRDefault="001E029C" w:rsidP="00402A93">
      <w:pPr>
        <w:spacing w:before="60"/>
        <w:ind w:left="39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Znění žádosti o dodatečné informace a vlastní dodatečné informace poskytne zadavatel všem dodavatelům, kterým byla zadávací dokumentace poskytnuta.</w:t>
      </w:r>
    </w:p>
    <w:p w:rsidR="001E029C" w:rsidRPr="00E77F2F" w:rsidRDefault="001E029C" w:rsidP="00402A93">
      <w:pPr>
        <w:spacing w:before="60"/>
        <w:ind w:left="39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Dodatečné údaje </w:t>
      </w:r>
      <w:r w:rsidR="00211606" w:rsidRPr="00E77F2F">
        <w:rPr>
          <w:rFonts w:ascii="Arial" w:hAnsi="Arial" w:cs="Arial"/>
        </w:rPr>
        <w:t>k zadávací dokumentaci vyřizuje Ing. Karel Kettner.</w:t>
      </w:r>
    </w:p>
    <w:p w:rsidR="002D29FF" w:rsidRDefault="001E029C" w:rsidP="00402A93">
      <w:pPr>
        <w:spacing w:before="60"/>
        <w:ind w:left="39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Dodatečné informace k zadávací dokumentaci a veškerá další sdělení vztahující se k zadávacímu řízení budou </w:t>
      </w:r>
      <w:r w:rsidR="002D29FF">
        <w:rPr>
          <w:rFonts w:ascii="Arial" w:hAnsi="Arial" w:cs="Arial"/>
        </w:rPr>
        <w:t xml:space="preserve">zveřejněny u příslušné zakázky na profilu zadavatele: </w:t>
      </w:r>
      <w:hyperlink r:id="rId17" w:history="1">
        <w:r w:rsidR="002D29FF" w:rsidRPr="00A57D74">
          <w:rPr>
            <w:rStyle w:val="Hypertextovodkaz"/>
            <w:rFonts w:ascii="Arial" w:hAnsi="Arial" w:cs="Arial"/>
          </w:rPr>
          <w:t>http://ezak.sukl.cz</w:t>
        </w:r>
      </w:hyperlink>
      <w:r w:rsidR="003657CE">
        <w:rPr>
          <w:rFonts w:ascii="Arial" w:hAnsi="Arial" w:cs="Arial"/>
        </w:rPr>
        <w:t xml:space="preserve"> a </w:t>
      </w:r>
      <w:hyperlink r:id="rId18" w:history="1">
        <w:r w:rsidR="007B07EB" w:rsidRPr="00FF03DC">
          <w:rPr>
            <w:rStyle w:val="Hypertextovodkaz"/>
            <w:rFonts w:ascii="Arial" w:hAnsi="Arial" w:cs="Arial"/>
          </w:rPr>
          <w:t>http://www.esfcr.cz</w:t>
        </w:r>
      </w:hyperlink>
      <w:r w:rsidR="007B07EB">
        <w:rPr>
          <w:rFonts w:ascii="Arial" w:hAnsi="Arial" w:cs="Arial"/>
        </w:rPr>
        <w:t>.</w:t>
      </w:r>
    </w:p>
    <w:p w:rsidR="001E029C" w:rsidRPr="007F2202" w:rsidRDefault="001E029C" w:rsidP="00CF16F6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</w:rPr>
      </w:pPr>
      <w:r w:rsidRPr="007F2202">
        <w:rPr>
          <w:rFonts w:ascii="Arial" w:hAnsi="Arial" w:cs="Arial"/>
          <w:b/>
        </w:rPr>
        <w:lastRenderedPageBreak/>
        <w:t>Údaje o podání nabídky:</w:t>
      </w:r>
    </w:p>
    <w:p w:rsidR="00585271" w:rsidRPr="00E2238D" w:rsidRDefault="00585271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 xml:space="preserve">  </w:t>
      </w:r>
      <w:r w:rsidRPr="00E77F2F">
        <w:rPr>
          <w:rFonts w:ascii="Arial" w:hAnsi="Arial" w:cs="Arial"/>
        </w:rPr>
        <w:t xml:space="preserve">Každý dodavatel může podat pouze 1 nabídku. Nabídky se podávají písemně, v uzavřených obálkách </w:t>
      </w:r>
      <w:r w:rsidRPr="00E2238D">
        <w:rPr>
          <w:rFonts w:ascii="Arial" w:hAnsi="Arial" w:cs="Arial"/>
        </w:rPr>
        <w:t xml:space="preserve">označených názvem veřejné zakázky, tj. </w:t>
      </w:r>
      <w:r w:rsidRPr="00E2238D">
        <w:rPr>
          <w:rFonts w:ascii="Arial" w:hAnsi="Arial" w:cs="Arial"/>
          <w:b/>
        </w:rPr>
        <w:t>„</w:t>
      </w:r>
      <w:r w:rsidR="009F032F" w:rsidRPr="00E2238D">
        <w:rPr>
          <w:rFonts w:ascii="Arial" w:hAnsi="Arial" w:cs="Arial"/>
          <w:b/>
        </w:rPr>
        <w:t>VZ</w:t>
      </w:r>
      <w:r w:rsidR="00E2238D" w:rsidRPr="00E2238D">
        <w:rPr>
          <w:rFonts w:ascii="Arial" w:hAnsi="Arial" w:cs="Arial"/>
          <w:b/>
        </w:rPr>
        <w:t>29</w:t>
      </w:r>
      <w:r w:rsidR="009F032F" w:rsidRPr="00E2238D">
        <w:rPr>
          <w:rFonts w:ascii="Arial" w:hAnsi="Arial" w:cs="Arial"/>
          <w:b/>
        </w:rPr>
        <w:t xml:space="preserve">/2012 - </w:t>
      </w:r>
      <w:r w:rsidRPr="00E2238D">
        <w:rPr>
          <w:rFonts w:ascii="Arial" w:hAnsi="Arial" w:cs="Arial"/>
          <w:b/>
        </w:rPr>
        <w:t>NEOTEVÍRAT</w:t>
      </w:r>
      <w:r w:rsidR="00860816" w:rsidRPr="00E2238D">
        <w:rPr>
          <w:rFonts w:ascii="Arial" w:hAnsi="Arial" w:cs="Arial"/>
          <w:b/>
        </w:rPr>
        <w:t xml:space="preserve"> </w:t>
      </w:r>
      <w:r w:rsidR="009F032F" w:rsidRPr="00E2238D">
        <w:rPr>
          <w:rFonts w:ascii="Arial" w:hAnsi="Arial" w:cs="Arial"/>
          <w:b/>
        </w:rPr>
        <w:t xml:space="preserve">- </w:t>
      </w:r>
      <w:r w:rsidR="008E38F8" w:rsidRPr="00E2238D">
        <w:rPr>
          <w:rFonts w:ascii="Arial" w:hAnsi="Arial" w:cs="Arial"/>
          <w:b/>
        </w:rPr>
        <w:t>Vytvoření strategie pro snižování regulatorní zátěže a strategie SUKL s vazbou na elektronizaci zdravotnictví</w:t>
      </w:r>
      <w:r w:rsidRPr="00E2238D">
        <w:rPr>
          <w:rFonts w:ascii="Arial" w:hAnsi="Arial" w:cs="Arial"/>
          <w:b/>
        </w:rPr>
        <w:t>“</w:t>
      </w:r>
      <w:r w:rsidR="00026FFC" w:rsidRPr="00E2238D">
        <w:rPr>
          <w:rFonts w:ascii="Arial" w:hAnsi="Arial" w:cs="Arial"/>
          <w:b/>
        </w:rPr>
        <w:t>,</w:t>
      </w:r>
      <w:r w:rsidRPr="00E2238D">
        <w:rPr>
          <w:rFonts w:ascii="Arial" w:hAnsi="Arial" w:cs="Arial"/>
        </w:rPr>
        <w:t xml:space="preserve"> k rukám Ing. Karla Kettnera. Na obálce musí být uvedena adresa, na níž je možné nabídku vrátit.</w:t>
      </w:r>
      <w:r w:rsidR="00AC5074" w:rsidRPr="00E2238D">
        <w:rPr>
          <w:rFonts w:ascii="Arial" w:hAnsi="Arial" w:cs="Arial"/>
          <w:b/>
        </w:rPr>
        <w:t xml:space="preserve"> </w:t>
      </w:r>
    </w:p>
    <w:p w:rsidR="00AC5074" w:rsidRPr="00860816" w:rsidRDefault="00585271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860816">
        <w:rPr>
          <w:rFonts w:ascii="Arial" w:hAnsi="Arial" w:cs="Arial"/>
        </w:rPr>
        <w:t xml:space="preserve">  </w:t>
      </w:r>
      <w:r w:rsidR="00AC5074" w:rsidRPr="00860816">
        <w:rPr>
          <w:rFonts w:ascii="Arial" w:hAnsi="Arial" w:cs="Arial"/>
        </w:rPr>
        <w:t>Závaznost nabídky</w:t>
      </w:r>
    </w:p>
    <w:p w:rsidR="001E029C" w:rsidRPr="00E77F2F" w:rsidRDefault="001E029C" w:rsidP="007F2202">
      <w:pPr>
        <w:spacing w:before="60"/>
        <w:ind w:left="397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>Uchazeč je vázán svou nabídkou po dobu 100 dnů od skončení lhůty pro podání nabídek.</w:t>
      </w:r>
    </w:p>
    <w:p w:rsidR="00AC5074" w:rsidRPr="00860816" w:rsidRDefault="00AC5074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860816">
        <w:rPr>
          <w:rFonts w:ascii="Arial" w:hAnsi="Arial" w:cs="Arial"/>
        </w:rPr>
        <w:t xml:space="preserve">  Lhůta pro podání nabídky</w:t>
      </w:r>
    </w:p>
    <w:p w:rsidR="00420C3E" w:rsidRPr="00573A46" w:rsidRDefault="001E029C" w:rsidP="007F2202">
      <w:pPr>
        <w:spacing w:before="60"/>
        <w:ind w:left="39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Všechny nabídky musí být doručeny zadavateli do skončení lhůty pro podání nabídky uvedené v </w:t>
      </w:r>
      <w:r w:rsidR="00DF7A39" w:rsidRPr="00E77F2F">
        <w:rPr>
          <w:rFonts w:ascii="Arial" w:hAnsi="Arial" w:cs="Arial"/>
        </w:rPr>
        <w:t>O</w:t>
      </w:r>
      <w:r w:rsidRPr="00E77F2F">
        <w:rPr>
          <w:rFonts w:ascii="Arial" w:hAnsi="Arial" w:cs="Arial"/>
        </w:rPr>
        <w:t xml:space="preserve">známení zadávacího řízení uveřejněného </w:t>
      </w:r>
      <w:r w:rsidR="00646E03" w:rsidRPr="00E77F2F">
        <w:rPr>
          <w:rFonts w:ascii="Arial" w:hAnsi="Arial" w:cs="Arial"/>
        </w:rPr>
        <w:t>v</w:t>
      </w:r>
      <w:r w:rsidRPr="00E77F2F">
        <w:rPr>
          <w:rFonts w:ascii="Arial" w:hAnsi="Arial" w:cs="Arial"/>
        </w:rPr>
        <w:t xml:space="preserve"> </w:t>
      </w:r>
      <w:r w:rsidR="00646E03" w:rsidRPr="00E77F2F">
        <w:rPr>
          <w:rFonts w:ascii="Arial" w:hAnsi="Arial" w:cs="Arial"/>
        </w:rPr>
        <w:t>informačním systému o veřejných zakázkách, ve smyslu ustanovení § 157 zákona č. 137/2006 Sb. o veřejných zakázkách</w:t>
      </w:r>
      <w:r w:rsidR="005859E2">
        <w:rPr>
          <w:rFonts w:ascii="Arial" w:hAnsi="Arial" w:cs="Arial"/>
        </w:rPr>
        <w:t>, ve znění pozdějších předpisů</w:t>
      </w:r>
      <w:r w:rsidRPr="00E77F2F">
        <w:rPr>
          <w:rFonts w:ascii="Arial" w:hAnsi="Arial" w:cs="Arial"/>
        </w:rPr>
        <w:t>.</w:t>
      </w:r>
      <w:r w:rsidR="00420C3E" w:rsidRPr="00E77F2F">
        <w:rPr>
          <w:rFonts w:ascii="Arial" w:hAnsi="Arial" w:cs="Arial"/>
        </w:rPr>
        <w:t xml:space="preserve"> </w:t>
      </w:r>
      <w:r w:rsidR="00420C3E" w:rsidRPr="00E2238D">
        <w:rPr>
          <w:rFonts w:ascii="Arial" w:hAnsi="Arial" w:cs="Arial"/>
        </w:rPr>
        <w:t xml:space="preserve">Nabídky musí být doručeny nejpozději do </w:t>
      </w:r>
      <w:r w:rsidR="00E2238D" w:rsidRPr="00E2238D">
        <w:rPr>
          <w:rFonts w:ascii="Arial" w:hAnsi="Arial" w:cs="Arial"/>
          <w:b/>
        </w:rPr>
        <w:t>9</w:t>
      </w:r>
      <w:r w:rsidR="009F032F" w:rsidRPr="00E2238D">
        <w:rPr>
          <w:rFonts w:ascii="Arial" w:hAnsi="Arial" w:cs="Arial"/>
          <w:b/>
        </w:rPr>
        <w:t xml:space="preserve">. </w:t>
      </w:r>
      <w:r w:rsidR="00E2238D" w:rsidRPr="00E2238D">
        <w:rPr>
          <w:rFonts w:ascii="Arial" w:hAnsi="Arial" w:cs="Arial"/>
          <w:b/>
        </w:rPr>
        <w:t>5</w:t>
      </w:r>
      <w:r w:rsidR="009F032F" w:rsidRPr="00E2238D">
        <w:rPr>
          <w:rFonts w:ascii="Arial" w:hAnsi="Arial" w:cs="Arial"/>
          <w:b/>
        </w:rPr>
        <w:t>. 2012</w:t>
      </w:r>
      <w:r w:rsidR="009F032F" w:rsidRPr="00E2238D">
        <w:rPr>
          <w:rFonts w:ascii="Arial" w:hAnsi="Arial" w:cs="Arial"/>
        </w:rPr>
        <w:t xml:space="preserve"> do </w:t>
      </w:r>
      <w:r w:rsidR="00E2238D" w:rsidRPr="00E2238D">
        <w:rPr>
          <w:rFonts w:ascii="Arial" w:hAnsi="Arial" w:cs="Arial"/>
        </w:rPr>
        <w:t>12</w:t>
      </w:r>
      <w:r w:rsidR="009F032F" w:rsidRPr="00E2238D">
        <w:rPr>
          <w:rFonts w:ascii="Arial" w:hAnsi="Arial" w:cs="Arial"/>
        </w:rPr>
        <w:t>:00 hodin.</w:t>
      </w:r>
    </w:p>
    <w:p w:rsidR="00AC5074" w:rsidRPr="00573A46" w:rsidRDefault="00AC5074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573A46">
        <w:rPr>
          <w:rFonts w:ascii="Arial" w:hAnsi="Arial" w:cs="Arial"/>
        </w:rPr>
        <w:t xml:space="preserve">  Adresa pro podání nabídky</w:t>
      </w:r>
    </w:p>
    <w:p w:rsidR="001E029C" w:rsidRPr="00573A46" w:rsidRDefault="001E029C" w:rsidP="007F2202">
      <w:pPr>
        <w:spacing w:before="60"/>
        <w:ind w:left="397"/>
        <w:jc w:val="both"/>
        <w:rPr>
          <w:rFonts w:ascii="Arial" w:hAnsi="Arial" w:cs="Arial"/>
        </w:rPr>
      </w:pPr>
      <w:r w:rsidRPr="00573A46">
        <w:rPr>
          <w:rFonts w:ascii="Arial" w:hAnsi="Arial" w:cs="Arial"/>
        </w:rPr>
        <w:t xml:space="preserve">Nabídky se podávají v podatelně, na adrese zadavatele. Nabídky lze podávat prostřednictvím držitele poštovní licence nebo osobně v pracovní dny od 8,00 hod. do 14,00 hod. Nabídky budou doručeny do podatelny zadavatele. </w:t>
      </w:r>
    </w:p>
    <w:p w:rsidR="001E029C" w:rsidRPr="00573A46" w:rsidRDefault="00AC5074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573A46">
        <w:rPr>
          <w:rFonts w:ascii="Arial" w:hAnsi="Arial" w:cs="Arial"/>
        </w:rPr>
        <w:t xml:space="preserve">  Potvrzení o převzetí nabídky</w:t>
      </w:r>
    </w:p>
    <w:p w:rsidR="001E029C" w:rsidRPr="00573A46" w:rsidRDefault="001E029C" w:rsidP="007F2202">
      <w:pPr>
        <w:spacing w:before="60"/>
        <w:ind w:left="397"/>
        <w:jc w:val="both"/>
        <w:rPr>
          <w:rFonts w:ascii="Arial" w:hAnsi="Arial" w:cs="Arial"/>
        </w:rPr>
      </w:pPr>
      <w:r w:rsidRPr="00573A46">
        <w:rPr>
          <w:rFonts w:ascii="Arial" w:hAnsi="Arial" w:cs="Arial"/>
        </w:rPr>
        <w:t>Každý uchazeč, který ve stanovené lhůtě pro podání nabídek předloží nabídku osobně, obdrží potvrzení o převzetí nabídky. Potvrzení bude obsahovat údaje o zadavateli, uchazeči a údaje o datu a hodině doručení nabídky. Doručené nabídky zaznamená zadavatel do seznamu nabídek podle pořadového čísla nabídky, data a hodiny doručení.</w:t>
      </w:r>
    </w:p>
    <w:p w:rsidR="001E029C" w:rsidRPr="00573A46" w:rsidRDefault="001E029C" w:rsidP="00CF16F6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</w:rPr>
      </w:pPr>
      <w:r w:rsidRPr="00573A46">
        <w:rPr>
          <w:rFonts w:ascii="Arial" w:hAnsi="Arial" w:cs="Arial"/>
          <w:b/>
        </w:rPr>
        <w:t>Podmínky pro otevírání obálek s nabídkami:</w:t>
      </w:r>
    </w:p>
    <w:p w:rsidR="001E029C" w:rsidRPr="00573A46" w:rsidRDefault="001E029C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573A46">
        <w:rPr>
          <w:rFonts w:ascii="Arial" w:hAnsi="Arial" w:cs="Arial"/>
        </w:rPr>
        <w:t xml:space="preserve"> Datum a místo pro otevírání obálek s nabídkami</w:t>
      </w:r>
    </w:p>
    <w:p w:rsidR="001E029C" w:rsidRPr="00E77F2F" w:rsidRDefault="001E029C" w:rsidP="006B3E47">
      <w:pPr>
        <w:spacing w:before="60"/>
        <w:ind w:left="397"/>
        <w:jc w:val="both"/>
        <w:rPr>
          <w:rFonts w:ascii="Arial" w:hAnsi="Arial" w:cs="Arial"/>
        </w:rPr>
      </w:pPr>
      <w:r w:rsidRPr="00573A46">
        <w:rPr>
          <w:rFonts w:ascii="Arial" w:hAnsi="Arial" w:cs="Arial"/>
        </w:rPr>
        <w:t xml:space="preserve">Obálky s nabídkami uchazečů budou otevírány ve lhůtě podle formuláře uveřejněného v ISVZ </w:t>
      </w:r>
      <w:r w:rsidRPr="00E2238D">
        <w:rPr>
          <w:rFonts w:ascii="Arial" w:hAnsi="Arial" w:cs="Arial"/>
        </w:rPr>
        <w:t>v</w:t>
      </w:r>
      <w:r w:rsidR="002E52E4" w:rsidRPr="00E2238D">
        <w:rPr>
          <w:rFonts w:ascii="Arial" w:hAnsi="Arial" w:cs="Arial"/>
        </w:rPr>
        <w:t> </w:t>
      </w:r>
      <w:r w:rsidR="00331E21" w:rsidRPr="00E2238D">
        <w:rPr>
          <w:rFonts w:ascii="Arial" w:hAnsi="Arial" w:cs="Arial"/>
        </w:rPr>
        <w:t>z</w:t>
      </w:r>
      <w:r w:rsidRPr="00E2238D">
        <w:rPr>
          <w:rFonts w:ascii="Arial" w:hAnsi="Arial" w:cs="Arial"/>
        </w:rPr>
        <w:t>asedací místnosti v sídle zadavatele.</w:t>
      </w:r>
      <w:r w:rsidR="00D77104" w:rsidRPr="00E2238D">
        <w:rPr>
          <w:rFonts w:ascii="Arial" w:hAnsi="Arial" w:cs="Arial"/>
        </w:rPr>
        <w:t xml:space="preserve"> Obálky s nabídkami uchazečů budou otevírány dne </w:t>
      </w:r>
      <w:r w:rsidR="00E2238D" w:rsidRPr="00E2238D">
        <w:rPr>
          <w:rFonts w:ascii="Arial" w:hAnsi="Arial" w:cs="Arial"/>
          <w:b/>
        </w:rPr>
        <w:t>9</w:t>
      </w:r>
      <w:r w:rsidR="009F032F" w:rsidRPr="00E2238D">
        <w:rPr>
          <w:rFonts w:ascii="Arial" w:hAnsi="Arial" w:cs="Arial"/>
          <w:b/>
        </w:rPr>
        <w:t xml:space="preserve">. </w:t>
      </w:r>
      <w:r w:rsidR="00E2238D" w:rsidRPr="00E2238D">
        <w:rPr>
          <w:rFonts w:ascii="Arial" w:hAnsi="Arial" w:cs="Arial"/>
          <w:b/>
        </w:rPr>
        <w:t>5</w:t>
      </w:r>
      <w:r w:rsidR="009F032F" w:rsidRPr="00E2238D">
        <w:rPr>
          <w:rFonts w:ascii="Arial" w:hAnsi="Arial" w:cs="Arial"/>
          <w:b/>
        </w:rPr>
        <w:t>. 2012</w:t>
      </w:r>
      <w:r w:rsidR="009F032F" w:rsidRPr="00E2238D">
        <w:rPr>
          <w:rFonts w:ascii="Arial" w:hAnsi="Arial" w:cs="Arial"/>
        </w:rPr>
        <w:t xml:space="preserve"> </w:t>
      </w:r>
      <w:proofErr w:type="gramStart"/>
      <w:r w:rsidR="009F032F" w:rsidRPr="00E2238D">
        <w:rPr>
          <w:rFonts w:ascii="Arial" w:hAnsi="Arial" w:cs="Arial"/>
        </w:rPr>
        <w:t>v</w:t>
      </w:r>
      <w:r w:rsidR="00E2238D" w:rsidRPr="00E2238D">
        <w:rPr>
          <w:rFonts w:ascii="Arial" w:hAnsi="Arial" w:cs="Arial"/>
        </w:rPr>
        <w:t>e</w:t>
      </w:r>
      <w:proofErr w:type="gramEnd"/>
      <w:r w:rsidR="009F032F" w:rsidRPr="00E2238D">
        <w:rPr>
          <w:rFonts w:ascii="Arial" w:hAnsi="Arial" w:cs="Arial"/>
        </w:rPr>
        <w:t xml:space="preserve"> </w:t>
      </w:r>
      <w:r w:rsidR="00E2238D" w:rsidRPr="00E2238D">
        <w:rPr>
          <w:rFonts w:ascii="Arial" w:hAnsi="Arial" w:cs="Arial"/>
        </w:rPr>
        <w:t>14</w:t>
      </w:r>
      <w:r w:rsidR="009F032F" w:rsidRPr="00E2238D">
        <w:rPr>
          <w:rFonts w:ascii="Arial" w:hAnsi="Arial" w:cs="Arial"/>
        </w:rPr>
        <w:t xml:space="preserve">:00 hodin </w:t>
      </w:r>
      <w:r w:rsidR="00D77104" w:rsidRPr="00E2238D">
        <w:rPr>
          <w:rFonts w:ascii="Arial" w:hAnsi="Arial" w:cs="Arial"/>
        </w:rPr>
        <w:t>v sídle zadavatele.</w:t>
      </w:r>
    </w:p>
    <w:p w:rsidR="001E029C" w:rsidRPr="00AF7BE9" w:rsidRDefault="001E029C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AF7BE9">
        <w:rPr>
          <w:rFonts w:ascii="Arial" w:hAnsi="Arial" w:cs="Arial"/>
        </w:rPr>
        <w:t xml:space="preserve"> Osoby, které jsou oprávněny být přítomné při otevírání obálek s nabídkami</w:t>
      </w:r>
    </w:p>
    <w:p w:rsidR="001E029C" w:rsidRPr="00E77F2F" w:rsidRDefault="001E029C" w:rsidP="006B3E47">
      <w:pPr>
        <w:spacing w:before="60"/>
        <w:ind w:left="39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Otevírání obálek jsou oprávněni se účastnit kromě zástupců zadavatele všichni uchazeči, kteří podali nabídku ve lhůtě pro podání nabídek; z kapacitních důvodů maximálně dvě osoby za jednoho uchazeče, které se prokáží plnou mocí, nejde-li o statutární orgán nebo člena statutárního orgánu uchazeče.</w:t>
      </w:r>
    </w:p>
    <w:p w:rsidR="001E029C" w:rsidRPr="00E77F2F" w:rsidRDefault="001E029C" w:rsidP="00CF16F6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Charakteristika veřejné zakázky:</w:t>
      </w:r>
    </w:p>
    <w:p w:rsidR="001E029C" w:rsidRPr="00AF7BE9" w:rsidRDefault="001E029C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AF7BE9">
        <w:rPr>
          <w:rFonts w:ascii="Arial" w:hAnsi="Arial" w:cs="Arial"/>
        </w:rPr>
        <w:t xml:space="preserve"> Název veřejné zakázky</w:t>
      </w:r>
    </w:p>
    <w:p w:rsidR="001E029C" w:rsidRPr="00AF7BE9" w:rsidRDefault="001E029C" w:rsidP="00063BE0">
      <w:pPr>
        <w:spacing w:before="60"/>
        <w:ind w:left="397"/>
        <w:jc w:val="both"/>
        <w:outlineLvl w:val="0"/>
        <w:rPr>
          <w:rFonts w:ascii="Arial" w:hAnsi="Arial" w:cs="Arial"/>
          <w:i/>
        </w:rPr>
      </w:pPr>
      <w:r w:rsidRPr="00AF7BE9">
        <w:rPr>
          <w:rFonts w:ascii="Arial" w:hAnsi="Arial" w:cs="Arial"/>
          <w:i/>
        </w:rPr>
        <w:t>„</w:t>
      </w:r>
      <w:r w:rsidR="008E38F8" w:rsidRPr="008E38F8">
        <w:rPr>
          <w:rFonts w:ascii="Arial" w:hAnsi="Arial" w:cs="Arial"/>
        </w:rPr>
        <w:t>Vytvoření strategie pro snižování regulatorní zátěže a strategie SUKL s vazbou na elektronizaci zdravotnictví</w:t>
      </w:r>
      <w:r w:rsidRPr="00AF7BE9">
        <w:rPr>
          <w:rFonts w:ascii="Arial" w:hAnsi="Arial" w:cs="Arial"/>
          <w:i/>
        </w:rPr>
        <w:t>“</w:t>
      </w:r>
    </w:p>
    <w:p w:rsidR="001E029C" w:rsidRPr="00AF7BE9" w:rsidRDefault="001E029C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AF7BE9">
        <w:rPr>
          <w:rFonts w:ascii="Arial" w:hAnsi="Arial" w:cs="Arial"/>
        </w:rPr>
        <w:t xml:space="preserve"> Místo plnění veřejné zakázky</w:t>
      </w:r>
    </w:p>
    <w:p w:rsidR="001E029C" w:rsidRPr="00E77F2F" w:rsidRDefault="001E029C" w:rsidP="006B3E47">
      <w:pPr>
        <w:spacing w:before="60"/>
        <w:ind w:left="397"/>
        <w:outlineLvl w:val="0"/>
        <w:rPr>
          <w:rFonts w:ascii="Arial" w:hAnsi="Arial" w:cs="Arial"/>
          <w:u w:val="single"/>
        </w:rPr>
      </w:pPr>
      <w:r w:rsidRPr="00E77F2F">
        <w:rPr>
          <w:rFonts w:ascii="Arial" w:hAnsi="Arial" w:cs="Arial"/>
          <w:u w:val="single"/>
        </w:rPr>
        <w:t xml:space="preserve">Sídlo </w:t>
      </w:r>
      <w:r w:rsidR="00322133" w:rsidRPr="00E77F2F">
        <w:rPr>
          <w:rFonts w:ascii="Arial" w:hAnsi="Arial" w:cs="Arial"/>
          <w:u w:val="single"/>
        </w:rPr>
        <w:t>zadavatele</w:t>
      </w:r>
      <w:r w:rsidRPr="00E77F2F">
        <w:rPr>
          <w:rFonts w:ascii="Arial" w:hAnsi="Arial" w:cs="Arial"/>
          <w:u w:val="single"/>
        </w:rPr>
        <w:t>:</w:t>
      </w:r>
    </w:p>
    <w:p w:rsidR="001E029C" w:rsidRPr="00AF7BE9" w:rsidRDefault="001E029C" w:rsidP="006B3E47">
      <w:pPr>
        <w:spacing w:before="60"/>
        <w:ind w:left="397"/>
        <w:outlineLvl w:val="0"/>
        <w:rPr>
          <w:rFonts w:ascii="Arial" w:hAnsi="Arial" w:cs="Arial"/>
          <w:bCs/>
        </w:rPr>
      </w:pPr>
      <w:r w:rsidRPr="00AF7BE9">
        <w:rPr>
          <w:rFonts w:ascii="Arial" w:hAnsi="Arial" w:cs="Arial"/>
          <w:bCs/>
        </w:rPr>
        <w:t>Praha, Šrobárova 48, 100 41 Praha 10</w:t>
      </w:r>
    </w:p>
    <w:p w:rsidR="001E029C" w:rsidRPr="00AF7BE9" w:rsidRDefault="001E029C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AF7BE9">
        <w:rPr>
          <w:rFonts w:ascii="Arial" w:hAnsi="Arial" w:cs="Arial"/>
        </w:rPr>
        <w:t xml:space="preserve"> Doba plnění veřejné zakázky</w:t>
      </w:r>
    </w:p>
    <w:p w:rsidR="001E029C" w:rsidRPr="00E77F2F" w:rsidRDefault="001E029C" w:rsidP="006B3E47">
      <w:pPr>
        <w:spacing w:before="60"/>
        <w:ind w:left="39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Zahájení plnění veřejné zakázky předpokládá zadavatel bezprostředně po uzavření smlouvy.</w:t>
      </w:r>
    </w:p>
    <w:p w:rsidR="001E029C" w:rsidRPr="00E77F2F" w:rsidRDefault="00653029" w:rsidP="006B3E47">
      <w:pPr>
        <w:spacing w:before="60"/>
        <w:ind w:left="397"/>
        <w:jc w:val="both"/>
        <w:rPr>
          <w:rFonts w:ascii="Arial" w:hAnsi="Arial" w:cs="Arial"/>
          <w:b/>
        </w:rPr>
      </w:pPr>
      <w:r w:rsidRPr="00E0018D">
        <w:rPr>
          <w:rFonts w:ascii="Arial" w:hAnsi="Arial" w:cs="Arial"/>
        </w:rPr>
        <w:t xml:space="preserve">Dodávka </w:t>
      </w:r>
      <w:r w:rsidR="00E0018D">
        <w:rPr>
          <w:rFonts w:ascii="Arial" w:hAnsi="Arial" w:cs="Arial"/>
        </w:rPr>
        <w:t>koncepce a architektur</w:t>
      </w:r>
      <w:r w:rsidR="00ED1786">
        <w:rPr>
          <w:rFonts w:ascii="Arial" w:hAnsi="Arial" w:cs="Arial"/>
        </w:rPr>
        <w:t>y bude předána nejpozději do 4</w:t>
      </w:r>
      <w:r w:rsidR="00E0018D">
        <w:rPr>
          <w:rFonts w:ascii="Arial" w:hAnsi="Arial" w:cs="Arial"/>
        </w:rPr>
        <w:t xml:space="preserve"> měsíců od uzavření smlouvy. Dohled nad koncepcí bude dodáván po </w:t>
      </w:r>
      <w:r w:rsidR="00E0018D" w:rsidRPr="003D7C3A">
        <w:rPr>
          <w:rFonts w:ascii="Arial" w:hAnsi="Arial" w:cs="Arial"/>
        </w:rPr>
        <w:t xml:space="preserve">dobu </w:t>
      </w:r>
      <w:r w:rsidR="003D706A">
        <w:rPr>
          <w:rFonts w:ascii="Arial" w:hAnsi="Arial" w:cs="Arial"/>
        </w:rPr>
        <w:t>trvání projektu „Zvýšení efektivnosti správní agendy Státního ústavu pro kontrolu léčiv“ (zkrácený název „e-SUKL“) podpořeného v rámci Operačního programu Lidské zdroje a zaměstnanost, oblast podpory 4.4a.1 (registrační číslo projektu CZ.1.04/4.1.00/59.00009) tj. 31.</w:t>
      </w:r>
      <w:r w:rsidR="00B9318D">
        <w:rPr>
          <w:rFonts w:ascii="Arial" w:hAnsi="Arial" w:cs="Arial"/>
        </w:rPr>
        <w:t xml:space="preserve"> </w:t>
      </w:r>
      <w:r w:rsidR="003D706A">
        <w:rPr>
          <w:rFonts w:ascii="Arial" w:hAnsi="Arial" w:cs="Arial"/>
        </w:rPr>
        <w:t>3.</w:t>
      </w:r>
      <w:r w:rsidR="00B9318D">
        <w:rPr>
          <w:rFonts w:ascii="Arial" w:hAnsi="Arial" w:cs="Arial"/>
        </w:rPr>
        <w:t xml:space="preserve"> </w:t>
      </w:r>
      <w:r w:rsidR="003D706A">
        <w:rPr>
          <w:rFonts w:ascii="Arial" w:hAnsi="Arial" w:cs="Arial"/>
        </w:rPr>
        <w:t>2013</w:t>
      </w:r>
      <w:r w:rsidR="00E0018D">
        <w:rPr>
          <w:rFonts w:ascii="Arial" w:hAnsi="Arial" w:cs="Arial"/>
        </w:rPr>
        <w:t>.</w:t>
      </w:r>
    </w:p>
    <w:p w:rsidR="001E029C" w:rsidRPr="00AF7BE9" w:rsidRDefault="001E029C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AF7BE9">
        <w:rPr>
          <w:rFonts w:ascii="Arial" w:hAnsi="Arial" w:cs="Arial"/>
        </w:rPr>
        <w:t xml:space="preserve"> Klasifikace veřejné zakázky</w:t>
      </w:r>
    </w:p>
    <w:p w:rsidR="001E029C" w:rsidRPr="00E77F2F" w:rsidRDefault="001E029C" w:rsidP="006B3E47">
      <w:pPr>
        <w:tabs>
          <w:tab w:val="left" w:pos="6660"/>
        </w:tabs>
        <w:spacing w:before="60"/>
        <w:ind w:left="397"/>
        <w:rPr>
          <w:rFonts w:ascii="Arial" w:hAnsi="Arial" w:cs="Arial"/>
        </w:rPr>
      </w:pPr>
      <w:r w:rsidRPr="00E77F2F">
        <w:rPr>
          <w:rFonts w:ascii="Arial" w:hAnsi="Arial" w:cs="Arial"/>
        </w:rPr>
        <w:t>Název:</w:t>
      </w:r>
      <w:r w:rsidRPr="00E77F2F">
        <w:rPr>
          <w:rFonts w:ascii="Arial" w:hAnsi="Arial" w:cs="Arial"/>
        </w:rPr>
        <w:tab/>
      </w:r>
      <w:r w:rsidR="00AF7BE9" w:rsidRPr="00E77F2F">
        <w:rPr>
          <w:rFonts w:ascii="Arial" w:hAnsi="Arial" w:cs="Arial"/>
        </w:rPr>
        <w:t xml:space="preserve">kód CPV               </w:t>
      </w:r>
      <w:r w:rsidRPr="00E77F2F">
        <w:rPr>
          <w:rFonts w:ascii="Arial" w:hAnsi="Arial" w:cs="Arial"/>
        </w:rPr>
        <w:tab/>
        <w:t xml:space="preserve"> </w:t>
      </w:r>
      <w:r w:rsidR="00AF7BE9">
        <w:rPr>
          <w:rFonts w:ascii="Arial" w:hAnsi="Arial" w:cs="Arial"/>
        </w:rPr>
        <w:t>Podnikatelské a manažerské poradenství a související služby</w:t>
      </w:r>
      <w:r w:rsidRPr="00E77F2F">
        <w:rPr>
          <w:rFonts w:ascii="Arial" w:hAnsi="Arial" w:cs="Arial"/>
        </w:rPr>
        <w:tab/>
      </w:r>
      <w:r w:rsidR="00AF7BE9">
        <w:rPr>
          <w:rFonts w:ascii="Arial" w:hAnsi="Arial" w:cs="Arial"/>
        </w:rPr>
        <w:t>79400000-8</w:t>
      </w:r>
      <w:r w:rsidRPr="00E77F2F">
        <w:rPr>
          <w:rFonts w:ascii="Arial" w:hAnsi="Arial" w:cs="Arial"/>
        </w:rPr>
        <w:t xml:space="preserve"> </w:t>
      </w:r>
    </w:p>
    <w:p w:rsidR="00BF5CA5" w:rsidRPr="00E77F2F" w:rsidRDefault="00BF5CA5" w:rsidP="00314889">
      <w:pPr>
        <w:tabs>
          <w:tab w:val="left" w:pos="6660"/>
        </w:tabs>
        <w:spacing w:after="60"/>
        <w:ind w:left="709"/>
        <w:rPr>
          <w:rFonts w:ascii="Arial" w:hAnsi="Arial" w:cs="Arial"/>
        </w:rPr>
      </w:pPr>
    </w:p>
    <w:p w:rsidR="001E029C" w:rsidRDefault="001E029C" w:rsidP="006B3E47">
      <w:pPr>
        <w:tabs>
          <w:tab w:val="left" w:pos="6660"/>
        </w:tabs>
        <w:spacing w:after="60"/>
        <w:ind w:left="397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Předpokládaná hodnota </w:t>
      </w:r>
      <w:r w:rsidR="00322133" w:rsidRPr="00E77F2F">
        <w:rPr>
          <w:rFonts w:ascii="Arial" w:hAnsi="Arial" w:cs="Arial"/>
        </w:rPr>
        <w:t>veřejné zakázky</w:t>
      </w:r>
      <w:r w:rsidR="00011668">
        <w:rPr>
          <w:rFonts w:ascii="Arial" w:hAnsi="Arial" w:cs="Arial"/>
        </w:rPr>
        <w:t xml:space="preserve"> je</w:t>
      </w:r>
      <w:r w:rsidR="00322133" w:rsidRPr="00E77F2F">
        <w:rPr>
          <w:rFonts w:ascii="Arial" w:hAnsi="Arial" w:cs="Arial"/>
        </w:rPr>
        <w:tab/>
      </w:r>
      <w:r w:rsidR="008E38F8">
        <w:rPr>
          <w:rFonts w:ascii="Arial" w:hAnsi="Arial" w:cs="Arial"/>
        </w:rPr>
        <w:t>2.5</w:t>
      </w:r>
      <w:r w:rsidR="00BB2C22">
        <w:rPr>
          <w:rFonts w:ascii="Arial" w:hAnsi="Arial" w:cs="Arial"/>
        </w:rPr>
        <w:t>00</w:t>
      </w:r>
      <w:r w:rsidR="00FF5766" w:rsidRPr="003D7C3A">
        <w:rPr>
          <w:rFonts w:ascii="Arial" w:hAnsi="Arial" w:cs="Arial"/>
        </w:rPr>
        <w:t>.</w:t>
      </w:r>
      <w:r w:rsidRPr="003D7C3A">
        <w:rPr>
          <w:rFonts w:ascii="Arial" w:hAnsi="Arial" w:cs="Arial"/>
        </w:rPr>
        <w:t>000</w:t>
      </w:r>
      <w:r w:rsidR="00FF5766" w:rsidRPr="003D7C3A">
        <w:rPr>
          <w:rFonts w:ascii="Arial" w:hAnsi="Arial" w:cs="Arial"/>
        </w:rPr>
        <w:t>,-</w:t>
      </w:r>
      <w:r w:rsidRPr="003D7C3A">
        <w:rPr>
          <w:rFonts w:ascii="Arial" w:hAnsi="Arial" w:cs="Arial"/>
        </w:rPr>
        <w:t xml:space="preserve"> Kč</w:t>
      </w:r>
      <w:r w:rsidR="00952F7B" w:rsidRPr="003D7C3A">
        <w:rPr>
          <w:rFonts w:ascii="Arial" w:hAnsi="Arial" w:cs="Arial"/>
        </w:rPr>
        <w:t xml:space="preserve"> bez DPH</w:t>
      </w:r>
    </w:p>
    <w:p w:rsidR="001E029C" w:rsidRPr="00AF7BE9" w:rsidRDefault="00A05C64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029C" w:rsidRPr="00AF7BE9">
        <w:rPr>
          <w:rFonts w:ascii="Arial" w:hAnsi="Arial" w:cs="Arial"/>
        </w:rPr>
        <w:t>Účel a předmět veřejné zakázky</w:t>
      </w:r>
    </w:p>
    <w:p w:rsidR="00D10909" w:rsidRPr="00D10909" w:rsidRDefault="00D10909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Zakázka je realizována v rámci projektu „Zvýšení efektivnosti správní agendy Státního ústavu pro kontrolu léčiv“ (zkrácený název „e-SUKL“) podpořeného v rámci Operačního programu Lidské zdroje a zaměstnanost, oblast podpory 4.4a.1 (registrační číslo projektu CZ.1.04/4.1.00/59.00009)</w:t>
      </w:r>
    </w:p>
    <w:p w:rsidR="001D26B1" w:rsidRDefault="00BF5CA5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>Účelem plnění veřejné zakázky je</w:t>
      </w:r>
      <w:r w:rsidR="00D36CC8" w:rsidRPr="00D36CC8">
        <w:rPr>
          <w:rFonts w:ascii="Arial" w:hAnsi="Arial" w:cs="Arial"/>
        </w:rPr>
        <w:t>.</w:t>
      </w:r>
    </w:p>
    <w:p w:rsidR="001D26B1" w:rsidRDefault="00236CE1" w:rsidP="00CF16F6">
      <w:pPr>
        <w:numPr>
          <w:ilvl w:val="0"/>
          <w:numId w:val="13"/>
        </w:numPr>
        <w:spacing w:before="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Vypracování </w:t>
      </w:r>
      <w:r w:rsidR="00D36CC8">
        <w:rPr>
          <w:rFonts w:ascii="Arial" w:hAnsi="Arial" w:cs="Arial"/>
        </w:rPr>
        <w:t>s</w:t>
      </w:r>
      <w:r w:rsidR="00D36CC8" w:rsidRPr="00D36CC8">
        <w:rPr>
          <w:rFonts w:ascii="Arial" w:hAnsi="Arial" w:cs="Arial"/>
        </w:rPr>
        <w:t xml:space="preserve">trategie snižování administrativní zátěže </w:t>
      </w:r>
      <w:r>
        <w:rPr>
          <w:rFonts w:ascii="Arial" w:hAnsi="Arial" w:cs="Arial"/>
        </w:rPr>
        <w:t>Státního ústavu pro kontrolu léčiv</w:t>
      </w:r>
      <w:r w:rsidR="00D36C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Zohlednění</w:t>
      </w:r>
      <w:r w:rsidR="001D26B1">
        <w:rPr>
          <w:rFonts w:ascii="Arial" w:hAnsi="Arial" w:cs="Arial"/>
        </w:rPr>
        <w:t xml:space="preserve"> dopadů </w:t>
      </w:r>
      <w:r w:rsidR="001D26B1" w:rsidRPr="001D26B1">
        <w:rPr>
          <w:rFonts w:ascii="Arial" w:hAnsi="Arial" w:cs="Arial"/>
        </w:rPr>
        <w:t>aktuální novely zákona č. 378/2007 Sb., o léčivech a některých souvisejících změn právních předpisů do zpracované koncepce elektronizace správní agendy</w:t>
      </w:r>
      <w:r w:rsidR="00D35280">
        <w:rPr>
          <w:rFonts w:ascii="Arial" w:hAnsi="Arial" w:cs="Arial"/>
        </w:rPr>
        <w:t>.</w:t>
      </w:r>
      <w:r w:rsidR="001D26B1" w:rsidRPr="001D26B1">
        <w:rPr>
          <w:rFonts w:ascii="Arial" w:hAnsi="Arial" w:cs="Arial"/>
        </w:rPr>
        <w:t xml:space="preserve"> </w:t>
      </w:r>
    </w:p>
    <w:p w:rsidR="00D36CC8" w:rsidRDefault="00236CE1" w:rsidP="00CF16F6">
      <w:pPr>
        <w:numPr>
          <w:ilvl w:val="0"/>
          <w:numId w:val="13"/>
        </w:numPr>
        <w:spacing w:before="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Vypracování</w:t>
      </w:r>
      <w:r w:rsidR="00B731AE" w:rsidRPr="00D36CC8">
        <w:rPr>
          <w:rFonts w:ascii="Arial" w:hAnsi="Arial" w:cs="Arial"/>
        </w:rPr>
        <w:t xml:space="preserve"> </w:t>
      </w:r>
      <w:r w:rsidR="00B731AE">
        <w:rPr>
          <w:rFonts w:ascii="Arial" w:hAnsi="Arial" w:cs="Arial"/>
        </w:rPr>
        <w:t>st</w:t>
      </w:r>
      <w:r w:rsidR="00D36CC8" w:rsidRPr="00D36CC8">
        <w:rPr>
          <w:rFonts w:ascii="Arial" w:hAnsi="Arial" w:cs="Arial"/>
        </w:rPr>
        <w:t xml:space="preserve">rategie </w:t>
      </w:r>
      <w:r w:rsidR="00D96072">
        <w:rPr>
          <w:rFonts w:ascii="Arial" w:hAnsi="Arial" w:cs="Arial"/>
        </w:rPr>
        <w:t xml:space="preserve">postupů </w:t>
      </w:r>
      <w:r w:rsidR="00D36CC8">
        <w:rPr>
          <w:rFonts w:ascii="Arial" w:hAnsi="Arial" w:cs="Arial"/>
        </w:rPr>
        <w:t>Státního ústavu pro kontrolu léčiv</w:t>
      </w:r>
      <w:r w:rsidR="00D36CC8" w:rsidRPr="00D36CC8">
        <w:rPr>
          <w:rFonts w:ascii="Arial" w:hAnsi="Arial" w:cs="Arial"/>
        </w:rPr>
        <w:t xml:space="preserve"> s vazbou na elektronizac</w:t>
      </w:r>
      <w:r w:rsidR="00D36CC8">
        <w:rPr>
          <w:rFonts w:ascii="Arial" w:hAnsi="Arial" w:cs="Arial"/>
        </w:rPr>
        <w:t>i</w:t>
      </w:r>
      <w:r w:rsidR="00D36CC8" w:rsidRPr="00D36CC8">
        <w:rPr>
          <w:rFonts w:ascii="Arial" w:hAnsi="Arial" w:cs="Arial"/>
        </w:rPr>
        <w:t xml:space="preserve"> zdravotnictví</w:t>
      </w:r>
      <w:r w:rsidR="00D36C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Zohlednění</w:t>
      </w:r>
      <w:r w:rsidR="00D36CC8" w:rsidRPr="001D26B1">
        <w:rPr>
          <w:rFonts w:ascii="Arial" w:hAnsi="Arial" w:cs="Arial"/>
        </w:rPr>
        <w:t xml:space="preserve"> dopadů strategie ČR pro elektronické zdravotnictví (</w:t>
      </w:r>
      <w:proofErr w:type="spellStart"/>
      <w:r w:rsidR="00D36CC8" w:rsidRPr="001D26B1">
        <w:rPr>
          <w:rFonts w:ascii="Arial" w:hAnsi="Arial" w:cs="Arial"/>
        </w:rPr>
        <w:t>eHealth</w:t>
      </w:r>
      <w:proofErr w:type="spellEnd"/>
      <w:r w:rsidR="00D36CC8" w:rsidRPr="001D26B1">
        <w:rPr>
          <w:rFonts w:ascii="Arial" w:hAnsi="Arial" w:cs="Arial"/>
        </w:rPr>
        <w:t>) a vazeb na meziresortní projekty připrave</w:t>
      </w:r>
      <w:r w:rsidR="00D36CC8">
        <w:rPr>
          <w:rFonts w:ascii="Arial" w:hAnsi="Arial" w:cs="Arial"/>
        </w:rPr>
        <w:t>né po zahájení projektu e-SÚKL včetně n</w:t>
      </w:r>
      <w:r w:rsidR="00D36CC8" w:rsidRPr="001D26B1">
        <w:rPr>
          <w:rFonts w:ascii="Arial" w:hAnsi="Arial" w:cs="Arial"/>
        </w:rPr>
        <w:t>astavení udržitelné</w:t>
      </w:r>
      <w:r w:rsidR="00D36CC8">
        <w:rPr>
          <w:rFonts w:ascii="Arial" w:hAnsi="Arial" w:cs="Arial"/>
        </w:rPr>
        <w:t>ho systému průběžné aktualizace.</w:t>
      </w:r>
    </w:p>
    <w:p w:rsidR="001E029C" w:rsidRPr="00411819" w:rsidRDefault="001E029C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411819">
        <w:rPr>
          <w:rFonts w:ascii="Arial" w:hAnsi="Arial" w:cs="Arial"/>
        </w:rPr>
        <w:t>Předmětem plnění veřejné zakázky je:</w:t>
      </w:r>
    </w:p>
    <w:p w:rsidR="00411819" w:rsidRDefault="001D26B1" w:rsidP="00CF16F6">
      <w:pPr>
        <w:numPr>
          <w:ilvl w:val="0"/>
          <w:numId w:val="10"/>
        </w:numPr>
        <w:rPr>
          <w:rFonts w:ascii="Arial" w:hAnsi="Arial" w:cs="Arial"/>
        </w:rPr>
      </w:pPr>
      <w:r w:rsidRPr="001D26B1">
        <w:rPr>
          <w:rFonts w:ascii="Arial" w:hAnsi="Arial" w:cs="Arial"/>
        </w:rPr>
        <w:t>Sběr</w:t>
      </w:r>
      <w:r w:rsidR="003D3078">
        <w:rPr>
          <w:rFonts w:ascii="Arial" w:hAnsi="Arial" w:cs="Arial"/>
        </w:rPr>
        <w:t xml:space="preserve"> </w:t>
      </w:r>
      <w:r w:rsidRPr="001D26B1">
        <w:rPr>
          <w:rFonts w:ascii="Arial" w:hAnsi="Arial" w:cs="Arial"/>
        </w:rPr>
        <w:t>informací o plánovaných centrálních</w:t>
      </w:r>
      <w:r w:rsidR="00D23CD3">
        <w:rPr>
          <w:rFonts w:ascii="Arial" w:hAnsi="Arial" w:cs="Arial"/>
        </w:rPr>
        <w:t xml:space="preserve"> ICT</w:t>
      </w:r>
      <w:r w:rsidRPr="001D26B1">
        <w:rPr>
          <w:rFonts w:ascii="Arial" w:hAnsi="Arial" w:cs="Arial"/>
        </w:rPr>
        <w:t xml:space="preserve"> projektech rámci resortu zdravotnictví</w:t>
      </w:r>
      <w:r w:rsidR="00D23CD3">
        <w:rPr>
          <w:rFonts w:ascii="Arial" w:hAnsi="Arial" w:cs="Arial"/>
        </w:rPr>
        <w:t xml:space="preserve"> (</w:t>
      </w:r>
      <w:proofErr w:type="spellStart"/>
      <w:r w:rsidR="00D23CD3">
        <w:rPr>
          <w:rFonts w:ascii="Arial" w:hAnsi="Arial" w:cs="Arial"/>
        </w:rPr>
        <w:t>eHealth</w:t>
      </w:r>
      <w:proofErr w:type="spellEnd"/>
      <w:r w:rsidR="00D23CD3">
        <w:rPr>
          <w:rFonts w:ascii="Arial" w:hAnsi="Arial" w:cs="Arial"/>
        </w:rPr>
        <w:t>)</w:t>
      </w:r>
      <w:r w:rsidRPr="001D26B1">
        <w:rPr>
          <w:rFonts w:ascii="Arial" w:hAnsi="Arial" w:cs="Arial"/>
        </w:rPr>
        <w:t xml:space="preserve"> v krátkodobém (2011-2012) a střednědobém výhledu (2013-2015)</w:t>
      </w:r>
      <w:r w:rsidR="00CF3BCA">
        <w:rPr>
          <w:rFonts w:ascii="Arial" w:hAnsi="Arial" w:cs="Arial"/>
        </w:rPr>
        <w:t>.</w:t>
      </w:r>
    </w:p>
    <w:p w:rsidR="00CF3BCA" w:rsidRDefault="004258C4" w:rsidP="00CF3BCA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Sběr</w:t>
      </w:r>
      <w:r w:rsidR="00CF3BCA">
        <w:rPr>
          <w:rFonts w:ascii="Arial" w:hAnsi="Arial" w:cs="Arial"/>
        </w:rPr>
        <w:t xml:space="preserve"> bude </w:t>
      </w:r>
      <w:r>
        <w:rPr>
          <w:rFonts w:ascii="Arial" w:hAnsi="Arial" w:cs="Arial"/>
        </w:rPr>
        <w:t>pokrývat</w:t>
      </w:r>
      <w:r w:rsidR="00CF3BCA">
        <w:rPr>
          <w:rFonts w:ascii="Arial" w:hAnsi="Arial" w:cs="Arial"/>
        </w:rPr>
        <w:t xml:space="preserve"> aktuální stav vývoje v následujících oblastech:</w:t>
      </w:r>
    </w:p>
    <w:p w:rsid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 w:rsidRPr="00CF3BCA">
        <w:rPr>
          <w:rFonts w:ascii="Arial" w:hAnsi="Arial" w:cs="Arial"/>
        </w:rPr>
        <w:t>Elektronická preskripce</w:t>
      </w:r>
    </w:p>
    <w:p w:rsid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 w:rsidRPr="00CF3BCA">
        <w:rPr>
          <w:rFonts w:ascii="Arial" w:hAnsi="Arial" w:cs="Arial"/>
        </w:rPr>
        <w:t>Elektronická identifikace pojištěnce a posky</w:t>
      </w:r>
      <w:r>
        <w:rPr>
          <w:rFonts w:ascii="Arial" w:hAnsi="Arial" w:cs="Arial"/>
        </w:rPr>
        <w:t>tovatele zdravotnických služeb</w:t>
      </w:r>
    </w:p>
    <w:p w:rsidR="00CF3BCA" w:rsidRP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F3BCA">
        <w:rPr>
          <w:rFonts w:ascii="Arial" w:hAnsi="Arial" w:cs="Arial"/>
        </w:rPr>
        <w:t>lektronický platební styk</w:t>
      </w:r>
    </w:p>
    <w:p w:rsid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 w:rsidRPr="00CF3BCA">
        <w:rPr>
          <w:rFonts w:ascii="Arial" w:hAnsi="Arial" w:cs="Arial"/>
        </w:rPr>
        <w:t>Elektronická zdravotnická dokumentace</w:t>
      </w:r>
    </w:p>
    <w:p w:rsidR="00CF3BCA" w:rsidRP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 w:rsidRPr="00CF3BCA">
        <w:rPr>
          <w:rFonts w:ascii="Arial" w:hAnsi="Arial" w:cs="Arial"/>
        </w:rPr>
        <w:t>Zdravotní registry</w:t>
      </w:r>
      <w:r>
        <w:rPr>
          <w:rFonts w:ascii="Arial" w:hAnsi="Arial" w:cs="Arial"/>
        </w:rPr>
        <w:t>, NZIS a k</w:t>
      </w:r>
      <w:r w:rsidRPr="00CF3BCA">
        <w:rPr>
          <w:rFonts w:ascii="Arial" w:hAnsi="Arial" w:cs="Arial"/>
        </w:rPr>
        <w:t>onsolidace resortních dat</w:t>
      </w:r>
    </w:p>
    <w:p w:rsid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 w:rsidRPr="00CF3BCA">
        <w:rPr>
          <w:rFonts w:ascii="Arial" w:hAnsi="Arial" w:cs="Arial"/>
        </w:rPr>
        <w:t xml:space="preserve">Elektronizace </w:t>
      </w:r>
      <w:r>
        <w:rPr>
          <w:rFonts w:ascii="Arial" w:hAnsi="Arial" w:cs="Arial"/>
        </w:rPr>
        <w:t>vzdělávání ve zdravotnictví</w:t>
      </w:r>
    </w:p>
    <w:p w:rsid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Telemedicína</w:t>
      </w:r>
    </w:p>
    <w:p w:rsid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Registry </w:t>
      </w:r>
      <w:r w:rsidRPr="00CF3BCA">
        <w:rPr>
          <w:rFonts w:ascii="Arial" w:hAnsi="Arial" w:cs="Arial"/>
        </w:rPr>
        <w:t>zdravotníků a zdravotnických zařízení</w:t>
      </w:r>
    </w:p>
    <w:p w:rsid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 w:rsidRPr="00CF3BCA">
        <w:rPr>
          <w:rFonts w:ascii="Arial" w:hAnsi="Arial" w:cs="Arial"/>
        </w:rPr>
        <w:t>Datové rozhraní komunikací zdravo</w:t>
      </w:r>
      <w:r>
        <w:rPr>
          <w:rFonts w:ascii="Arial" w:hAnsi="Arial" w:cs="Arial"/>
        </w:rPr>
        <w:t>tnických informačních systémů</w:t>
      </w:r>
    </w:p>
    <w:p w:rsidR="00CF3BCA" w:rsidRP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F3BCA">
        <w:rPr>
          <w:rFonts w:ascii="Arial" w:hAnsi="Arial" w:cs="Arial"/>
        </w:rPr>
        <w:t>entrální referenční rozhraní zdravotnických záznamů</w:t>
      </w:r>
    </w:p>
    <w:p w:rsidR="00CF3BCA" w:rsidRP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 w:rsidRPr="00CF3BCA">
        <w:rPr>
          <w:rFonts w:ascii="Arial" w:hAnsi="Arial" w:cs="Arial"/>
        </w:rPr>
        <w:t xml:space="preserve">Klasifikační systémy a </w:t>
      </w:r>
      <w:proofErr w:type="spellStart"/>
      <w:r w:rsidRPr="00CF3BCA">
        <w:rPr>
          <w:rFonts w:ascii="Arial" w:hAnsi="Arial" w:cs="Arial"/>
        </w:rPr>
        <w:t>Health</w:t>
      </w:r>
      <w:proofErr w:type="spellEnd"/>
      <w:r w:rsidRPr="00CF3BCA">
        <w:rPr>
          <w:rFonts w:ascii="Arial" w:hAnsi="Arial" w:cs="Arial"/>
        </w:rPr>
        <w:t xml:space="preserve"> Technology </w:t>
      </w:r>
      <w:proofErr w:type="spellStart"/>
      <w:r w:rsidRPr="00CF3BCA">
        <w:rPr>
          <w:rFonts w:ascii="Arial" w:hAnsi="Arial" w:cs="Arial"/>
        </w:rPr>
        <w:t>Assessment</w:t>
      </w:r>
      <w:proofErr w:type="spellEnd"/>
    </w:p>
    <w:p w:rsidR="00CF3BCA" w:rsidRP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 w:rsidRPr="00CF3BCA">
        <w:rPr>
          <w:rFonts w:ascii="Arial" w:hAnsi="Arial" w:cs="Arial"/>
        </w:rPr>
        <w:t xml:space="preserve">Systémy podpory klinického rozhodování, standardy, klinické protokoly. </w:t>
      </w:r>
    </w:p>
    <w:p w:rsid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 w:rsidRPr="00CF3BCA">
        <w:rPr>
          <w:rFonts w:ascii="Arial" w:hAnsi="Arial" w:cs="Arial"/>
        </w:rPr>
        <w:t>Elektronizace předávání dokumentů se zahraničními přístupovými místy v</w:t>
      </w:r>
      <w:r>
        <w:rPr>
          <w:rFonts w:ascii="Arial" w:hAnsi="Arial" w:cs="Arial"/>
        </w:rPr>
        <w:t> </w:t>
      </w:r>
      <w:r w:rsidRPr="00CF3BCA">
        <w:rPr>
          <w:rFonts w:ascii="Arial" w:hAnsi="Arial" w:cs="Arial"/>
        </w:rPr>
        <w:t>CMU</w:t>
      </w:r>
    </w:p>
    <w:p w:rsidR="00CF3BCA" w:rsidRDefault="00CF3BCA" w:rsidP="00CF16F6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Národní zdravotní portál</w:t>
      </w:r>
    </w:p>
    <w:p w:rsidR="00CF3BCA" w:rsidRDefault="00CF3BCA" w:rsidP="00CF3BCA">
      <w:pPr>
        <w:rPr>
          <w:rFonts w:ascii="Arial" w:hAnsi="Arial" w:cs="Arial"/>
        </w:rPr>
      </w:pPr>
    </w:p>
    <w:p w:rsidR="00CF3BCA" w:rsidRPr="00B731AE" w:rsidRDefault="00CF3BCA" w:rsidP="00C03A7F">
      <w:pPr>
        <w:autoSpaceDE w:val="0"/>
        <w:autoSpaceDN w:val="0"/>
        <w:adjustRightInd w:val="0"/>
        <w:spacing w:before="60"/>
        <w:ind w:left="1418"/>
        <w:jc w:val="both"/>
        <w:rPr>
          <w:rFonts w:ascii="Arial" w:hAnsi="Arial" w:cs="Arial"/>
          <w:bCs/>
        </w:rPr>
      </w:pPr>
      <w:r w:rsidRPr="00B731AE">
        <w:rPr>
          <w:rFonts w:ascii="Arial" w:hAnsi="Arial" w:cs="Arial"/>
        </w:rPr>
        <w:t xml:space="preserve">Výstup: </w:t>
      </w:r>
      <w:r w:rsidR="00B731AE" w:rsidRPr="00B731AE">
        <w:rPr>
          <w:rFonts w:ascii="Arial" w:hAnsi="Arial" w:cs="Arial"/>
        </w:rPr>
        <w:t>Souhrnn</w:t>
      </w:r>
      <w:r w:rsidR="00B731AE">
        <w:rPr>
          <w:rFonts w:ascii="Arial" w:hAnsi="Arial" w:cs="Arial"/>
        </w:rPr>
        <w:t>ý přehled aktuálních strategických záměrů a připravovaných projektů</w:t>
      </w:r>
      <w:r w:rsidR="00065410">
        <w:rPr>
          <w:rFonts w:ascii="Arial" w:hAnsi="Arial" w:cs="Arial"/>
        </w:rPr>
        <w:t xml:space="preserve"> v rozsahu 5</w:t>
      </w:r>
      <w:r w:rsidR="000827DC">
        <w:rPr>
          <w:rFonts w:ascii="Arial" w:hAnsi="Arial" w:cs="Arial"/>
        </w:rPr>
        <w:t>0</w:t>
      </w:r>
      <w:r w:rsidR="00065410">
        <w:rPr>
          <w:rFonts w:ascii="Arial" w:hAnsi="Arial" w:cs="Arial"/>
        </w:rPr>
        <w:t>-100 normostran</w:t>
      </w:r>
      <w:r w:rsidR="00E56DDA">
        <w:rPr>
          <w:rFonts w:ascii="Arial" w:hAnsi="Arial" w:cs="Arial"/>
        </w:rPr>
        <w:t>.</w:t>
      </w:r>
    </w:p>
    <w:p w:rsidR="00CF3BCA" w:rsidRPr="00B731AE" w:rsidRDefault="00045ECA" w:rsidP="00C03A7F">
      <w:pPr>
        <w:autoSpaceDE w:val="0"/>
        <w:autoSpaceDN w:val="0"/>
        <w:adjustRightInd w:val="0"/>
        <w:spacing w:before="6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Předpokládaný č</w:t>
      </w:r>
      <w:r w:rsidR="00236CE1">
        <w:rPr>
          <w:rFonts w:ascii="Arial" w:hAnsi="Arial" w:cs="Arial"/>
        </w:rPr>
        <w:t>asový rozsah</w:t>
      </w:r>
      <w:r w:rsidR="007C79F0">
        <w:rPr>
          <w:rFonts w:ascii="Arial" w:hAnsi="Arial" w:cs="Arial"/>
        </w:rPr>
        <w:t xml:space="preserve"> bodu</w:t>
      </w:r>
      <w:r w:rsidR="00236CE1">
        <w:rPr>
          <w:rFonts w:ascii="Arial" w:hAnsi="Arial" w:cs="Arial"/>
        </w:rPr>
        <w:t xml:space="preserve"> </w:t>
      </w:r>
      <w:r w:rsidR="00CF3BCA" w:rsidRPr="00B731AE">
        <w:rPr>
          <w:rFonts w:ascii="Arial" w:hAnsi="Arial" w:cs="Arial"/>
        </w:rPr>
        <w:t xml:space="preserve">činí </w:t>
      </w:r>
      <w:r w:rsidR="00236CE1">
        <w:rPr>
          <w:rFonts w:ascii="Arial" w:hAnsi="Arial" w:cs="Arial"/>
        </w:rPr>
        <w:t>400</w:t>
      </w:r>
      <w:r w:rsidR="00CF3BCA" w:rsidRPr="00B731AE">
        <w:rPr>
          <w:rFonts w:ascii="Arial" w:hAnsi="Arial" w:cs="Arial"/>
        </w:rPr>
        <w:t xml:space="preserve"> hodin práce.</w:t>
      </w:r>
    </w:p>
    <w:p w:rsidR="004B6D7B" w:rsidRPr="00B731AE" w:rsidRDefault="004B6D7B" w:rsidP="00314889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4258C4" w:rsidRPr="00C03A7F" w:rsidRDefault="001D26B1" w:rsidP="00B9318D">
      <w:pPr>
        <w:numPr>
          <w:ilvl w:val="0"/>
          <w:numId w:val="10"/>
        </w:numPr>
        <w:rPr>
          <w:rFonts w:ascii="Arial" w:hAnsi="Arial" w:cs="Arial"/>
        </w:rPr>
      </w:pPr>
      <w:r w:rsidRPr="00D35280">
        <w:rPr>
          <w:rFonts w:ascii="Arial" w:hAnsi="Arial" w:cs="Arial"/>
        </w:rPr>
        <w:t xml:space="preserve">Zpracování </w:t>
      </w:r>
      <w:r w:rsidR="00A42BAB" w:rsidRPr="00D35280">
        <w:rPr>
          <w:rFonts w:ascii="Arial" w:hAnsi="Arial" w:cs="Arial"/>
        </w:rPr>
        <w:t xml:space="preserve">detailního přehledu relevantních ustanovení </w:t>
      </w:r>
      <w:r w:rsidRPr="00D35280">
        <w:rPr>
          <w:rFonts w:ascii="Arial" w:hAnsi="Arial" w:cs="Arial"/>
        </w:rPr>
        <w:t>připravovan</w:t>
      </w:r>
      <w:r w:rsidR="00A42BAB" w:rsidRPr="00D35280">
        <w:rPr>
          <w:rFonts w:ascii="Arial" w:hAnsi="Arial" w:cs="Arial"/>
        </w:rPr>
        <w:t>ých</w:t>
      </w:r>
      <w:r w:rsidRPr="00D35280">
        <w:rPr>
          <w:rFonts w:ascii="Arial" w:hAnsi="Arial" w:cs="Arial"/>
        </w:rPr>
        <w:t xml:space="preserve"> právní</w:t>
      </w:r>
      <w:r w:rsidR="00A42BAB" w:rsidRPr="00D35280">
        <w:rPr>
          <w:rFonts w:ascii="Arial" w:hAnsi="Arial" w:cs="Arial"/>
        </w:rPr>
        <w:t>ch</w:t>
      </w:r>
      <w:r w:rsidRPr="00D35280">
        <w:rPr>
          <w:rFonts w:ascii="Arial" w:hAnsi="Arial" w:cs="Arial"/>
        </w:rPr>
        <w:t xml:space="preserve"> předpis</w:t>
      </w:r>
      <w:r w:rsidR="00A42BAB" w:rsidRPr="00D35280">
        <w:rPr>
          <w:rFonts w:ascii="Arial" w:hAnsi="Arial" w:cs="Arial"/>
        </w:rPr>
        <w:t>ů</w:t>
      </w:r>
      <w:r w:rsidRPr="00D35280">
        <w:rPr>
          <w:rFonts w:ascii="Arial" w:hAnsi="Arial" w:cs="Arial"/>
        </w:rPr>
        <w:t xml:space="preserve"> zasahující do působnosti SÚKL</w:t>
      </w:r>
      <w:r w:rsidR="00D831B8" w:rsidRPr="00D35280">
        <w:rPr>
          <w:rFonts w:ascii="Arial" w:hAnsi="Arial" w:cs="Arial"/>
        </w:rPr>
        <w:t xml:space="preserve"> a do regulační agendy</w:t>
      </w:r>
      <w:r w:rsidR="00A42BAB" w:rsidRPr="00D35280">
        <w:rPr>
          <w:rFonts w:ascii="Arial" w:hAnsi="Arial" w:cs="Arial"/>
        </w:rPr>
        <w:t xml:space="preserve"> SÚKL (registrace</w:t>
      </w:r>
      <w:r w:rsidR="00D35280">
        <w:rPr>
          <w:rFonts w:ascii="Arial" w:hAnsi="Arial" w:cs="Arial"/>
        </w:rPr>
        <w:t>, maximální cena výrobce, výše a podmínky úhrady)</w:t>
      </w:r>
      <w:r w:rsidRPr="00D35280">
        <w:rPr>
          <w:rFonts w:ascii="Arial" w:hAnsi="Arial" w:cs="Arial"/>
        </w:rPr>
        <w:t>, tzn. zejména novela zákon</w:t>
      </w:r>
      <w:r w:rsidR="00B731AE" w:rsidRPr="00D35280">
        <w:rPr>
          <w:rFonts w:ascii="Arial" w:hAnsi="Arial" w:cs="Arial"/>
        </w:rPr>
        <w:t>a</w:t>
      </w:r>
      <w:r w:rsidRPr="00D35280">
        <w:rPr>
          <w:rFonts w:ascii="Arial" w:hAnsi="Arial" w:cs="Arial"/>
        </w:rPr>
        <w:t xml:space="preserve"> o léčivech a souvise</w:t>
      </w:r>
      <w:r w:rsidR="004258C4" w:rsidRPr="00C03A7F">
        <w:rPr>
          <w:rFonts w:ascii="Arial" w:hAnsi="Arial" w:cs="Arial"/>
        </w:rPr>
        <w:t>jící</w:t>
      </w:r>
      <w:r w:rsidR="00B731AE" w:rsidRPr="00C03A7F">
        <w:rPr>
          <w:rFonts w:ascii="Arial" w:hAnsi="Arial" w:cs="Arial"/>
        </w:rPr>
        <w:t>ch</w:t>
      </w:r>
      <w:r w:rsidR="004258C4" w:rsidRPr="00C03A7F">
        <w:rPr>
          <w:rFonts w:ascii="Arial" w:hAnsi="Arial" w:cs="Arial"/>
        </w:rPr>
        <w:t xml:space="preserve"> prováděcí</w:t>
      </w:r>
      <w:r w:rsidR="00B731AE" w:rsidRPr="00C03A7F">
        <w:rPr>
          <w:rFonts w:ascii="Arial" w:hAnsi="Arial" w:cs="Arial"/>
        </w:rPr>
        <w:t>ch</w:t>
      </w:r>
      <w:r w:rsidR="004258C4" w:rsidRPr="00C03A7F">
        <w:rPr>
          <w:rFonts w:ascii="Arial" w:hAnsi="Arial" w:cs="Arial"/>
        </w:rPr>
        <w:t xml:space="preserve"> právní</w:t>
      </w:r>
      <w:r w:rsidR="00B731AE" w:rsidRPr="00C03A7F">
        <w:rPr>
          <w:rFonts w:ascii="Arial" w:hAnsi="Arial" w:cs="Arial"/>
        </w:rPr>
        <w:t>ch předpisů</w:t>
      </w:r>
      <w:r w:rsidR="003D3078" w:rsidRPr="00C03A7F">
        <w:rPr>
          <w:rFonts w:ascii="Arial" w:hAnsi="Arial" w:cs="Arial"/>
        </w:rPr>
        <w:t xml:space="preserve">, </w:t>
      </w:r>
      <w:proofErr w:type="spellStart"/>
      <w:r w:rsidR="003D3078" w:rsidRPr="00C03A7F">
        <w:rPr>
          <w:rFonts w:ascii="Arial" w:hAnsi="Arial" w:cs="Arial"/>
        </w:rPr>
        <w:t>tzn</w:t>
      </w:r>
      <w:proofErr w:type="spellEnd"/>
      <w:r w:rsidR="003D3078" w:rsidRPr="00C03A7F">
        <w:rPr>
          <w:rFonts w:ascii="Arial" w:hAnsi="Arial" w:cs="Arial"/>
        </w:rPr>
        <w:t>:</w:t>
      </w:r>
    </w:p>
    <w:p w:rsidR="00B731AE" w:rsidRPr="00B731AE" w:rsidRDefault="00B731AE" w:rsidP="00CF16F6">
      <w:pPr>
        <w:numPr>
          <w:ilvl w:val="0"/>
          <w:numId w:val="16"/>
        </w:numPr>
        <w:rPr>
          <w:rFonts w:ascii="Arial" w:hAnsi="Arial" w:cs="Arial"/>
        </w:rPr>
      </w:pPr>
      <w:r w:rsidRPr="00B731AE">
        <w:rPr>
          <w:rFonts w:ascii="Arial" w:hAnsi="Arial" w:cs="Arial"/>
        </w:rPr>
        <w:t>Zákon č. 378/2007 Sb., o léčivech a o změnách</w:t>
      </w:r>
      <w:r>
        <w:rPr>
          <w:rFonts w:ascii="Arial" w:hAnsi="Arial" w:cs="Arial"/>
        </w:rPr>
        <w:t xml:space="preserve"> některých souvisejících zákonů</w:t>
      </w:r>
    </w:p>
    <w:p w:rsidR="00B731AE" w:rsidRPr="00B731AE" w:rsidRDefault="00B731AE" w:rsidP="00CF16F6">
      <w:pPr>
        <w:numPr>
          <w:ilvl w:val="0"/>
          <w:numId w:val="16"/>
        </w:numPr>
        <w:rPr>
          <w:rFonts w:ascii="Arial" w:hAnsi="Arial" w:cs="Arial"/>
        </w:rPr>
      </w:pPr>
      <w:r w:rsidRPr="00B731AE">
        <w:rPr>
          <w:rFonts w:ascii="Arial" w:hAnsi="Arial" w:cs="Arial"/>
        </w:rPr>
        <w:t>Vyhláška č. 54/2008 Sb., o způsobu předepisování léčivých přípravků, údajích uváděných na lékařském předpisu a o pravidlech používání lékařských předpisů</w:t>
      </w:r>
    </w:p>
    <w:p w:rsidR="00B731AE" w:rsidRPr="00B731AE" w:rsidRDefault="00B731AE" w:rsidP="00CF16F6">
      <w:pPr>
        <w:numPr>
          <w:ilvl w:val="0"/>
          <w:numId w:val="16"/>
        </w:numPr>
        <w:rPr>
          <w:rFonts w:ascii="Arial" w:hAnsi="Arial" w:cs="Arial"/>
        </w:rPr>
      </w:pPr>
      <w:r w:rsidRPr="00B731AE">
        <w:rPr>
          <w:rFonts w:ascii="Arial" w:hAnsi="Arial" w:cs="Arial"/>
        </w:rPr>
        <w:t>Vyhláška č. 84/2008 Sb., o správné lékárenské praxi, bližších podmínkách zacházení s léčivy v lékárnách, zdravotnických zařízeních a u dalších provozovatelů a zařízení vydávajících léčivé přípravky.</w:t>
      </w:r>
    </w:p>
    <w:p w:rsidR="00B731AE" w:rsidRPr="00B731AE" w:rsidRDefault="00B731AE" w:rsidP="00CF16F6">
      <w:pPr>
        <w:numPr>
          <w:ilvl w:val="0"/>
          <w:numId w:val="16"/>
        </w:numPr>
        <w:rPr>
          <w:rFonts w:ascii="Arial" w:hAnsi="Arial" w:cs="Arial"/>
        </w:rPr>
      </w:pPr>
      <w:r w:rsidRPr="00B731AE">
        <w:rPr>
          <w:rFonts w:ascii="Arial" w:hAnsi="Arial" w:cs="Arial"/>
        </w:rPr>
        <w:t>Vyhláška č. 85/2008 Sb., o stanovení seznamu léčivých látek a pomocných látek, které lze použít pro přípravu léčivých přípravků.</w:t>
      </w:r>
    </w:p>
    <w:p w:rsidR="00B731AE" w:rsidRPr="00B731AE" w:rsidRDefault="00B731AE" w:rsidP="00CF16F6">
      <w:pPr>
        <w:numPr>
          <w:ilvl w:val="0"/>
          <w:numId w:val="16"/>
        </w:numPr>
        <w:rPr>
          <w:rFonts w:ascii="Arial" w:hAnsi="Arial" w:cs="Arial"/>
        </w:rPr>
      </w:pPr>
      <w:r w:rsidRPr="00B731AE">
        <w:rPr>
          <w:rFonts w:ascii="Arial" w:hAnsi="Arial" w:cs="Arial"/>
        </w:rPr>
        <w:t xml:space="preserve">Vyhláška č. 86/2008 Sb., o stanovení zásad správné laboratorní praxe v oblasti léčiv. </w:t>
      </w:r>
    </w:p>
    <w:p w:rsidR="00B731AE" w:rsidRPr="00B731AE" w:rsidRDefault="00B731AE" w:rsidP="00CF16F6">
      <w:pPr>
        <w:numPr>
          <w:ilvl w:val="0"/>
          <w:numId w:val="16"/>
        </w:numPr>
        <w:rPr>
          <w:rFonts w:ascii="Arial" w:hAnsi="Arial" w:cs="Arial"/>
        </w:rPr>
      </w:pPr>
      <w:r w:rsidRPr="00B731AE">
        <w:rPr>
          <w:rFonts w:ascii="Arial" w:hAnsi="Arial" w:cs="Arial"/>
        </w:rPr>
        <w:t xml:space="preserve">Vyhláška č. 106/2008 Sb., o správné praxi prodejců vyhrazených léčivých přípravků a o odborném kurzu prodejců vyhrazených léčivých přípravků. </w:t>
      </w:r>
    </w:p>
    <w:p w:rsidR="00B731AE" w:rsidRPr="00B731AE" w:rsidRDefault="00B731AE" w:rsidP="00CF16F6">
      <w:pPr>
        <w:numPr>
          <w:ilvl w:val="0"/>
          <w:numId w:val="16"/>
        </w:numPr>
        <w:rPr>
          <w:rFonts w:ascii="Arial" w:hAnsi="Arial" w:cs="Arial"/>
        </w:rPr>
      </w:pPr>
      <w:r w:rsidRPr="00B731AE">
        <w:rPr>
          <w:rFonts w:ascii="Arial" w:hAnsi="Arial" w:cs="Arial"/>
        </w:rPr>
        <w:t xml:space="preserve">Vyhláška č. 226/2008 Sb., o správné klinické praxi a bližších podmínkách klinického hodnocení léčivých přípravků. </w:t>
      </w:r>
    </w:p>
    <w:p w:rsidR="00B731AE" w:rsidRPr="00B731AE" w:rsidRDefault="00B731AE" w:rsidP="00CF16F6">
      <w:pPr>
        <w:numPr>
          <w:ilvl w:val="0"/>
          <w:numId w:val="16"/>
        </w:numPr>
        <w:rPr>
          <w:rFonts w:ascii="Arial" w:hAnsi="Arial" w:cs="Arial"/>
        </w:rPr>
      </w:pPr>
      <w:r w:rsidRPr="00B731AE">
        <w:rPr>
          <w:rFonts w:ascii="Arial" w:hAnsi="Arial" w:cs="Arial"/>
        </w:rPr>
        <w:lastRenderedPageBreak/>
        <w:t xml:space="preserve">Vyhláška č. 228/2008 Sb., o registraci léčivých přípravků. </w:t>
      </w:r>
    </w:p>
    <w:p w:rsidR="00B731AE" w:rsidRPr="00B731AE" w:rsidRDefault="00B731AE" w:rsidP="00CF16F6">
      <w:pPr>
        <w:numPr>
          <w:ilvl w:val="0"/>
          <w:numId w:val="16"/>
        </w:numPr>
        <w:rPr>
          <w:rFonts w:ascii="Arial" w:hAnsi="Arial" w:cs="Arial"/>
        </w:rPr>
      </w:pPr>
      <w:r w:rsidRPr="00B731AE">
        <w:rPr>
          <w:rFonts w:ascii="Arial" w:hAnsi="Arial" w:cs="Arial"/>
        </w:rPr>
        <w:t xml:space="preserve">Vyhláška č. 229/2008 Sb., o výrobě a distribuci léčiv. </w:t>
      </w:r>
    </w:p>
    <w:p w:rsidR="00B731AE" w:rsidRDefault="00B731AE" w:rsidP="00CF16F6">
      <w:pPr>
        <w:numPr>
          <w:ilvl w:val="0"/>
          <w:numId w:val="16"/>
        </w:numPr>
        <w:rPr>
          <w:rFonts w:ascii="Arial" w:hAnsi="Arial" w:cs="Arial"/>
        </w:rPr>
      </w:pPr>
      <w:r w:rsidRPr="00B731AE">
        <w:rPr>
          <w:rFonts w:ascii="Arial" w:hAnsi="Arial" w:cs="Arial"/>
        </w:rPr>
        <w:t>Vyhláška č. 344/2008 Sb., o používání, předepisování a výdeji léčivých přípravků při poskytování veterinární péče</w:t>
      </w:r>
    </w:p>
    <w:p w:rsidR="00B9318D" w:rsidRDefault="00B9318D" w:rsidP="00B9318D">
      <w:pPr>
        <w:ind w:firstLine="993"/>
        <w:rPr>
          <w:rFonts w:ascii="Arial" w:hAnsi="Arial" w:cs="Arial"/>
        </w:rPr>
      </w:pPr>
    </w:p>
    <w:p w:rsidR="00B9318D" w:rsidRPr="00B731AE" w:rsidRDefault="00B9318D" w:rsidP="00B9318D">
      <w:pPr>
        <w:autoSpaceDE w:val="0"/>
        <w:autoSpaceDN w:val="0"/>
        <w:adjustRightInd w:val="0"/>
        <w:spacing w:before="60"/>
        <w:ind w:left="1418"/>
        <w:jc w:val="both"/>
        <w:rPr>
          <w:rFonts w:ascii="Arial" w:hAnsi="Arial" w:cs="Arial"/>
          <w:bCs/>
        </w:rPr>
      </w:pPr>
      <w:r w:rsidRPr="00B731AE">
        <w:rPr>
          <w:rFonts w:ascii="Arial" w:hAnsi="Arial" w:cs="Arial"/>
        </w:rPr>
        <w:t>Výstup: Souhrnn</w:t>
      </w:r>
      <w:r>
        <w:rPr>
          <w:rFonts w:ascii="Arial" w:hAnsi="Arial" w:cs="Arial"/>
        </w:rPr>
        <w:t>ý přehled aktuálních strategických záměrů a připravovaných projektů v rozsahu 50-100 normostran.</w:t>
      </w:r>
    </w:p>
    <w:p w:rsidR="00B9318D" w:rsidRPr="00B731AE" w:rsidRDefault="00B9318D" w:rsidP="00B9318D">
      <w:pPr>
        <w:autoSpaceDE w:val="0"/>
        <w:autoSpaceDN w:val="0"/>
        <w:adjustRightInd w:val="0"/>
        <w:spacing w:before="6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Předpokládaný časový rozsah bodu </w:t>
      </w:r>
      <w:r w:rsidRPr="00B731AE">
        <w:rPr>
          <w:rFonts w:ascii="Arial" w:hAnsi="Arial" w:cs="Arial"/>
        </w:rPr>
        <w:t xml:space="preserve">činí </w:t>
      </w:r>
      <w:r>
        <w:rPr>
          <w:rFonts w:ascii="Arial" w:hAnsi="Arial" w:cs="Arial"/>
        </w:rPr>
        <w:t>400</w:t>
      </w:r>
      <w:r w:rsidRPr="00B731AE">
        <w:rPr>
          <w:rFonts w:ascii="Arial" w:hAnsi="Arial" w:cs="Arial"/>
        </w:rPr>
        <w:t xml:space="preserve"> hodin práce.</w:t>
      </w:r>
    </w:p>
    <w:p w:rsidR="00B9318D" w:rsidRPr="00B731AE" w:rsidRDefault="00B9318D" w:rsidP="00B9318D">
      <w:pPr>
        <w:rPr>
          <w:rFonts w:ascii="Arial" w:hAnsi="Arial" w:cs="Arial"/>
        </w:rPr>
      </w:pPr>
    </w:p>
    <w:p w:rsidR="004258C4" w:rsidRDefault="004258C4" w:rsidP="008E38F8">
      <w:pPr>
        <w:ind w:left="1400"/>
        <w:rPr>
          <w:rFonts w:ascii="Arial" w:hAnsi="Arial" w:cs="Arial"/>
        </w:rPr>
      </w:pPr>
    </w:p>
    <w:p w:rsidR="007A6A16" w:rsidRPr="00A42BAB" w:rsidRDefault="004258C4" w:rsidP="007A6A1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Zpracování </w:t>
      </w:r>
      <w:r w:rsidR="003D3078">
        <w:rPr>
          <w:rFonts w:ascii="Arial" w:hAnsi="Arial" w:cs="Arial"/>
        </w:rPr>
        <w:t xml:space="preserve">přehledu </w:t>
      </w:r>
      <w:r w:rsidR="00A42BAB">
        <w:rPr>
          <w:rFonts w:ascii="Arial" w:hAnsi="Arial" w:cs="Arial"/>
        </w:rPr>
        <w:t xml:space="preserve">relevantních </w:t>
      </w:r>
      <w:r w:rsidR="00D831B8">
        <w:rPr>
          <w:rFonts w:ascii="Arial" w:hAnsi="Arial" w:cs="Arial"/>
        </w:rPr>
        <w:t>ustanovení</w:t>
      </w:r>
      <w:r w:rsidR="00A42BAB">
        <w:rPr>
          <w:rFonts w:ascii="Arial" w:hAnsi="Arial" w:cs="Arial"/>
        </w:rPr>
        <w:t xml:space="preserve"> dle </w:t>
      </w:r>
      <w:r w:rsidR="001D26B1" w:rsidRPr="001D26B1">
        <w:rPr>
          <w:rFonts w:ascii="Arial" w:hAnsi="Arial" w:cs="Arial"/>
        </w:rPr>
        <w:t>reformního balíku zákona o zdravotních službách</w:t>
      </w:r>
      <w:r w:rsidR="007A6A16">
        <w:rPr>
          <w:rFonts w:ascii="Arial" w:hAnsi="Arial" w:cs="Arial"/>
        </w:rPr>
        <w:t xml:space="preserve">, </w:t>
      </w:r>
      <w:r w:rsidR="007A6A16" w:rsidRPr="00B731AE">
        <w:rPr>
          <w:rFonts w:ascii="Arial" w:hAnsi="Arial" w:cs="Arial"/>
        </w:rPr>
        <w:t>zasahující do působnosti</w:t>
      </w:r>
      <w:r w:rsidR="007A6A16" w:rsidRPr="001D26B1">
        <w:rPr>
          <w:rFonts w:ascii="Arial" w:hAnsi="Arial" w:cs="Arial"/>
        </w:rPr>
        <w:t xml:space="preserve"> SÚKL</w:t>
      </w:r>
      <w:r w:rsidR="007A6A16">
        <w:rPr>
          <w:rFonts w:ascii="Arial" w:hAnsi="Arial" w:cs="Arial"/>
        </w:rPr>
        <w:t xml:space="preserve"> a do regulační agendy SÚKL (</w:t>
      </w:r>
      <w:r w:rsidR="007A6A16" w:rsidRPr="00A42BAB">
        <w:rPr>
          <w:rFonts w:ascii="Arial" w:hAnsi="Arial" w:cs="Arial"/>
        </w:rPr>
        <w:t>registrace</w:t>
      </w:r>
      <w:r w:rsidR="00C03A7F">
        <w:rPr>
          <w:rFonts w:ascii="Arial" w:hAnsi="Arial" w:cs="Arial"/>
        </w:rPr>
        <w:t>, maximální cena výrobce, výše a podmínky úhrady)</w:t>
      </w:r>
    </w:p>
    <w:p w:rsidR="008E38F8" w:rsidRPr="008E38F8" w:rsidRDefault="008E38F8" w:rsidP="00CF16F6">
      <w:pPr>
        <w:numPr>
          <w:ilvl w:val="0"/>
          <w:numId w:val="15"/>
        </w:numPr>
        <w:rPr>
          <w:rFonts w:ascii="Arial" w:hAnsi="Arial" w:cs="Arial"/>
        </w:rPr>
      </w:pPr>
      <w:r w:rsidRPr="008E38F8">
        <w:rPr>
          <w:rFonts w:ascii="Arial" w:hAnsi="Arial" w:cs="Arial"/>
        </w:rPr>
        <w:t>Zákon č. 372/2011 Sb., o zdravotních službách a podmínkách jejich poskytování (zákon o zdravotních službách)</w:t>
      </w:r>
    </w:p>
    <w:p w:rsidR="008E38F8" w:rsidRPr="008E38F8" w:rsidRDefault="008E38F8" w:rsidP="00CF16F6">
      <w:pPr>
        <w:numPr>
          <w:ilvl w:val="0"/>
          <w:numId w:val="15"/>
        </w:numPr>
        <w:rPr>
          <w:rFonts w:ascii="Arial" w:hAnsi="Arial" w:cs="Arial"/>
        </w:rPr>
      </w:pPr>
      <w:r w:rsidRPr="008E38F8">
        <w:rPr>
          <w:rFonts w:ascii="Arial" w:hAnsi="Arial" w:cs="Arial"/>
        </w:rPr>
        <w:t>Zákon č. 373/2011 Sb., o specifických zdravotních službách</w:t>
      </w:r>
    </w:p>
    <w:p w:rsidR="008E38F8" w:rsidRPr="008E38F8" w:rsidRDefault="008E38F8" w:rsidP="00CF16F6">
      <w:pPr>
        <w:numPr>
          <w:ilvl w:val="0"/>
          <w:numId w:val="15"/>
        </w:numPr>
        <w:rPr>
          <w:rFonts w:ascii="Arial" w:hAnsi="Arial" w:cs="Arial"/>
        </w:rPr>
      </w:pPr>
      <w:r w:rsidRPr="008E38F8">
        <w:rPr>
          <w:rFonts w:ascii="Arial" w:hAnsi="Arial" w:cs="Arial"/>
        </w:rPr>
        <w:t>Zákon č. 374/2011 Sb., o zdravotnické záchranné službě</w:t>
      </w:r>
    </w:p>
    <w:p w:rsidR="008E38F8" w:rsidRPr="008E38F8" w:rsidRDefault="008E38F8" w:rsidP="00CF16F6">
      <w:pPr>
        <w:numPr>
          <w:ilvl w:val="0"/>
          <w:numId w:val="15"/>
        </w:numPr>
        <w:rPr>
          <w:rFonts w:ascii="Arial" w:hAnsi="Arial" w:cs="Arial"/>
        </w:rPr>
      </w:pPr>
      <w:r w:rsidRPr="008E38F8">
        <w:rPr>
          <w:rFonts w:ascii="Arial" w:hAnsi="Arial" w:cs="Arial"/>
        </w:rPr>
        <w:t>Zákon č. 375/2011 Sb., kterým se mění některé zákony v souvislosti s přijetím zákona o zdravotních službách, zákona o specifických zdravotních službách a zákona o zdravotnické záchranné službě</w:t>
      </w:r>
    </w:p>
    <w:p w:rsidR="004258C4" w:rsidRPr="00B731AE" w:rsidRDefault="008E38F8" w:rsidP="00CF16F6">
      <w:pPr>
        <w:numPr>
          <w:ilvl w:val="0"/>
          <w:numId w:val="15"/>
        </w:numPr>
        <w:rPr>
          <w:rFonts w:ascii="Arial" w:hAnsi="Arial" w:cs="Arial"/>
        </w:rPr>
      </w:pPr>
      <w:r w:rsidRPr="00B731AE">
        <w:rPr>
          <w:rFonts w:ascii="Arial" w:hAnsi="Arial" w:cs="Arial"/>
        </w:rPr>
        <w:t>Zákon č. 369/2011 Sb., kterým se mění zákon č. 48/1997 Sb., o veřejném zdravotním pojištění a o změně a doplnění některých souvisejících zákonů, ve znění pozdějších předpisů, a některé další zákony</w:t>
      </w:r>
    </w:p>
    <w:p w:rsidR="004258C4" w:rsidRPr="00B731AE" w:rsidRDefault="004258C4" w:rsidP="004258C4">
      <w:pPr>
        <w:rPr>
          <w:rFonts w:ascii="Arial" w:hAnsi="Arial" w:cs="Arial"/>
        </w:rPr>
      </w:pPr>
    </w:p>
    <w:p w:rsidR="00411819" w:rsidRPr="00B731AE" w:rsidRDefault="00411819" w:rsidP="00DF6394">
      <w:pPr>
        <w:autoSpaceDE w:val="0"/>
        <w:autoSpaceDN w:val="0"/>
        <w:adjustRightInd w:val="0"/>
        <w:spacing w:before="60"/>
        <w:ind w:left="1418"/>
        <w:jc w:val="both"/>
        <w:rPr>
          <w:rFonts w:ascii="Arial" w:hAnsi="Arial" w:cs="Arial"/>
          <w:bCs/>
        </w:rPr>
      </w:pPr>
      <w:r w:rsidRPr="00B731AE">
        <w:rPr>
          <w:rFonts w:ascii="Arial" w:hAnsi="Arial" w:cs="Arial"/>
        </w:rPr>
        <w:t xml:space="preserve">Výstup: </w:t>
      </w:r>
      <w:r w:rsidR="00514001" w:rsidRPr="00B731AE">
        <w:rPr>
          <w:rFonts w:ascii="Arial" w:hAnsi="Arial" w:cs="Arial"/>
        </w:rPr>
        <w:t>Souhrnn</w:t>
      </w:r>
      <w:r w:rsidR="00B731AE">
        <w:rPr>
          <w:rFonts w:ascii="Arial" w:hAnsi="Arial" w:cs="Arial"/>
        </w:rPr>
        <w:t>ý přehled změn</w:t>
      </w:r>
      <w:r w:rsidR="00B357A8">
        <w:rPr>
          <w:rFonts w:ascii="Arial" w:hAnsi="Arial" w:cs="Arial"/>
        </w:rPr>
        <w:t>.</w:t>
      </w:r>
      <w:r w:rsidR="00E56DDA">
        <w:rPr>
          <w:rFonts w:ascii="Arial" w:hAnsi="Arial" w:cs="Arial"/>
        </w:rPr>
        <w:t xml:space="preserve"> </w:t>
      </w:r>
    </w:p>
    <w:p w:rsidR="00B357A8" w:rsidRPr="00B731AE" w:rsidRDefault="00A42BAB" w:rsidP="00B357A8">
      <w:pPr>
        <w:autoSpaceDE w:val="0"/>
        <w:autoSpaceDN w:val="0"/>
        <w:adjustRightInd w:val="0"/>
        <w:spacing w:before="60"/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Předpokládaný časový rozsah bodu </w:t>
      </w:r>
      <w:r w:rsidRPr="00B731AE">
        <w:rPr>
          <w:rFonts w:ascii="Arial" w:hAnsi="Arial" w:cs="Arial"/>
        </w:rPr>
        <w:t xml:space="preserve">činí </w:t>
      </w:r>
      <w:r>
        <w:rPr>
          <w:rFonts w:ascii="Arial" w:hAnsi="Arial" w:cs="Arial"/>
        </w:rPr>
        <w:t>400</w:t>
      </w:r>
      <w:r w:rsidRPr="00B731AE">
        <w:rPr>
          <w:rFonts w:ascii="Arial" w:hAnsi="Arial" w:cs="Arial"/>
        </w:rPr>
        <w:t xml:space="preserve"> hodin práce.</w:t>
      </w:r>
      <w:r w:rsidR="00B357A8" w:rsidRPr="00B357A8">
        <w:rPr>
          <w:rFonts w:ascii="Arial" w:hAnsi="Arial" w:cs="Arial"/>
        </w:rPr>
        <w:t xml:space="preserve"> </w:t>
      </w:r>
      <w:r w:rsidR="00B357A8">
        <w:rPr>
          <w:rFonts w:ascii="Arial" w:hAnsi="Arial" w:cs="Arial"/>
        </w:rPr>
        <w:t xml:space="preserve">Dokument v rozsahu 50-100 stran. </w:t>
      </w:r>
    </w:p>
    <w:p w:rsidR="00A42BAB" w:rsidRPr="00B731AE" w:rsidRDefault="00A42BAB" w:rsidP="00A42BAB">
      <w:pPr>
        <w:autoSpaceDE w:val="0"/>
        <w:autoSpaceDN w:val="0"/>
        <w:adjustRightInd w:val="0"/>
        <w:spacing w:before="60"/>
        <w:ind w:left="1400"/>
        <w:jc w:val="both"/>
        <w:rPr>
          <w:rFonts w:ascii="Arial" w:hAnsi="Arial" w:cs="Arial"/>
        </w:rPr>
      </w:pPr>
    </w:p>
    <w:p w:rsidR="004258C4" w:rsidRDefault="004258C4" w:rsidP="004258C4">
      <w:pPr>
        <w:ind w:left="1400"/>
        <w:rPr>
          <w:rFonts w:ascii="Arial" w:hAnsi="Arial" w:cs="Arial"/>
        </w:rPr>
      </w:pPr>
    </w:p>
    <w:p w:rsidR="001D26B1" w:rsidRDefault="001D26B1" w:rsidP="00CF16F6">
      <w:pPr>
        <w:numPr>
          <w:ilvl w:val="0"/>
          <w:numId w:val="10"/>
        </w:numPr>
        <w:rPr>
          <w:rFonts w:ascii="Arial" w:hAnsi="Arial" w:cs="Arial"/>
        </w:rPr>
      </w:pPr>
      <w:r w:rsidRPr="001D26B1">
        <w:rPr>
          <w:rFonts w:ascii="Arial" w:hAnsi="Arial" w:cs="Arial"/>
        </w:rPr>
        <w:t>Analýza vazeb centrálních projektů a dopadů připravované legislativy na působnost a vnitřní procesy SÚKL</w:t>
      </w:r>
    </w:p>
    <w:p w:rsidR="00B731AE" w:rsidRDefault="00B731AE" w:rsidP="00B731AE">
      <w:pPr>
        <w:rPr>
          <w:rFonts w:ascii="Arial" w:hAnsi="Arial" w:cs="Arial"/>
        </w:rPr>
      </w:pPr>
    </w:p>
    <w:p w:rsidR="00B731AE" w:rsidRDefault="00236CE1" w:rsidP="00B731AE">
      <w:pPr>
        <w:ind w:left="1400"/>
        <w:rPr>
          <w:rFonts w:ascii="Arial" w:hAnsi="Arial" w:cs="Arial"/>
        </w:rPr>
      </w:pPr>
      <w:r>
        <w:rPr>
          <w:rFonts w:ascii="Arial" w:hAnsi="Arial" w:cs="Arial"/>
        </w:rPr>
        <w:t>Na základě zjištěných skutečností bude provedena p</w:t>
      </w:r>
      <w:r w:rsidR="00B731AE">
        <w:rPr>
          <w:rFonts w:ascii="Arial" w:hAnsi="Arial" w:cs="Arial"/>
        </w:rPr>
        <w:t>odrobná analýza vazeb mezi:</w:t>
      </w:r>
    </w:p>
    <w:p w:rsidR="00B731AE" w:rsidRDefault="00B731AE" w:rsidP="00CF16F6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aktuálními strategickými záměry, připravovanými projekty a připravovanou legislativou a</w:t>
      </w:r>
    </w:p>
    <w:p w:rsidR="00B731AE" w:rsidRDefault="00B731AE" w:rsidP="00CF16F6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působností a vnitřními procesy SÚKL</w:t>
      </w:r>
    </w:p>
    <w:p w:rsidR="00CF3BCA" w:rsidRDefault="00CF3BCA" w:rsidP="00CF3BCA">
      <w:pPr>
        <w:ind w:left="1400"/>
        <w:rPr>
          <w:rFonts w:ascii="Arial" w:hAnsi="Arial" w:cs="Arial"/>
        </w:rPr>
      </w:pPr>
    </w:p>
    <w:p w:rsidR="00CF3BCA" w:rsidRPr="00B731AE" w:rsidRDefault="00CF3BCA" w:rsidP="00CF3BCA">
      <w:pPr>
        <w:autoSpaceDE w:val="0"/>
        <w:autoSpaceDN w:val="0"/>
        <w:adjustRightInd w:val="0"/>
        <w:spacing w:before="60"/>
        <w:ind w:left="1400"/>
        <w:jc w:val="both"/>
        <w:rPr>
          <w:rFonts w:ascii="Arial" w:hAnsi="Arial" w:cs="Arial"/>
          <w:bCs/>
        </w:rPr>
      </w:pPr>
      <w:r w:rsidRPr="00B731AE">
        <w:rPr>
          <w:rFonts w:ascii="Arial" w:hAnsi="Arial" w:cs="Arial"/>
        </w:rPr>
        <w:t xml:space="preserve">Výstup: </w:t>
      </w:r>
      <w:r w:rsidR="00514001" w:rsidRPr="00B731AE">
        <w:rPr>
          <w:rFonts w:ascii="Arial" w:hAnsi="Arial" w:cs="Arial"/>
        </w:rPr>
        <w:t>Analýza</w:t>
      </w:r>
    </w:p>
    <w:p w:rsidR="00A42BAB" w:rsidRPr="00B731AE" w:rsidRDefault="00A42BAB" w:rsidP="00A42BAB">
      <w:pPr>
        <w:autoSpaceDE w:val="0"/>
        <w:autoSpaceDN w:val="0"/>
        <w:adjustRightInd w:val="0"/>
        <w:spacing w:before="60"/>
        <w:ind w:left="14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Předpokládaný časový rozsah bodu </w:t>
      </w:r>
      <w:r w:rsidRPr="00B731AE">
        <w:rPr>
          <w:rFonts w:ascii="Arial" w:hAnsi="Arial" w:cs="Arial"/>
        </w:rPr>
        <w:t xml:space="preserve">činí </w:t>
      </w:r>
      <w:r>
        <w:rPr>
          <w:rFonts w:ascii="Arial" w:hAnsi="Arial" w:cs="Arial"/>
        </w:rPr>
        <w:t>500</w:t>
      </w:r>
      <w:r w:rsidRPr="00B731AE">
        <w:rPr>
          <w:rFonts w:ascii="Arial" w:hAnsi="Arial" w:cs="Arial"/>
        </w:rPr>
        <w:t xml:space="preserve"> hodin práce.</w:t>
      </w:r>
      <w:r w:rsidR="00E56DDA">
        <w:rPr>
          <w:rFonts w:ascii="Arial" w:hAnsi="Arial" w:cs="Arial"/>
        </w:rPr>
        <w:t xml:space="preserve"> Dokument v rozsahu minimálně 100 normostran.</w:t>
      </w:r>
    </w:p>
    <w:p w:rsidR="001D26B1" w:rsidRPr="001D26B1" w:rsidRDefault="001D26B1" w:rsidP="001D26B1">
      <w:pPr>
        <w:ind w:left="1400"/>
        <w:rPr>
          <w:rFonts w:ascii="Arial" w:hAnsi="Arial" w:cs="Arial"/>
        </w:rPr>
      </w:pPr>
    </w:p>
    <w:p w:rsidR="001D26B1" w:rsidRDefault="001D26B1" w:rsidP="00CF16F6">
      <w:pPr>
        <w:numPr>
          <w:ilvl w:val="0"/>
          <w:numId w:val="10"/>
        </w:numPr>
        <w:rPr>
          <w:rFonts w:ascii="Arial" w:hAnsi="Arial" w:cs="Arial"/>
        </w:rPr>
      </w:pPr>
      <w:r w:rsidRPr="001D26B1">
        <w:rPr>
          <w:rFonts w:ascii="Arial" w:hAnsi="Arial" w:cs="Arial"/>
        </w:rPr>
        <w:t xml:space="preserve">Vypracování </w:t>
      </w:r>
      <w:r w:rsidR="00236CE1">
        <w:rPr>
          <w:rFonts w:ascii="Arial" w:hAnsi="Arial" w:cs="Arial"/>
        </w:rPr>
        <w:t>strategií</w:t>
      </w:r>
    </w:p>
    <w:p w:rsidR="00236CE1" w:rsidRDefault="00236CE1" w:rsidP="00236CE1">
      <w:pPr>
        <w:rPr>
          <w:rFonts w:ascii="Arial" w:hAnsi="Arial" w:cs="Arial"/>
        </w:rPr>
      </w:pPr>
    </w:p>
    <w:p w:rsidR="00236CE1" w:rsidRDefault="00236CE1" w:rsidP="00236CE1">
      <w:pPr>
        <w:ind w:left="1400"/>
        <w:rPr>
          <w:rFonts w:ascii="Arial" w:hAnsi="Arial" w:cs="Arial"/>
        </w:rPr>
      </w:pPr>
      <w:r>
        <w:rPr>
          <w:rFonts w:ascii="Arial" w:hAnsi="Arial" w:cs="Arial"/>
        </w:rPr>
        <w:t xml:space="preserve">Na základě Analýzy dle bodu č. 3 budou </w:t>
      </w:r>
      <w:r w:rsidR="007C1A0D">
        <w:rPr>
          <w:rFonts w:ascii="Arial" w:hAnsi="Arial" w:cs="Arial"/>
        </w:rPr>
        <w:t>vytvořeny strategické materiály, které budou postoupeny do interního připomínkového řízení v rámci SÚKL:</w:t>
      </w:r>
    </w:p>
    <w:p w:rsidR="00236CE1" w:rsidRDefault="007C1A0D" w:rsidP="00CF16F6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6CE1" w:rsidRPr="00D36CC8">
        <w:rPr>
          <w:rFonts w:ascii="Arial" w:hAnsi="Arial" w:cs="Arial"/>
        </w:rPr>
        <w:t xml:space="preserve">trategie snižování administrativní zátěže </w:t>
      </w:r>
      <w:r w:rsidR="00236CE1">
        <w:rPr>
          <w:rFonts w:ascii="Arial" w:hAnsi="Arial" w:cs="Arial"/>
        </w:rPr>
        <w:t>Státního ústavu pro kontrolu léčiv.</w:t>
      </w:r>
    </w:p>
    <w:p w:rsidR="00236CE1" w:rsidRPr="00236CE1" w:rsidRDefault="007C1A0D" w:rsidP="00CF16F6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6CE1" w:rsidRPr="00236CE1">
        <w:rPr>
          <w:rFonts w:ascii="Arial" w:hAnsi="Arial" w:cs="Arial"/>
        </w:rPr>
        <w:t xml:space="preserve">trategie </w:t>
      </w:r>
      <w:r w:rsidR="00D96072">
        <w:rPr>
          <w:rFonts w:ascii="Arial" w:hAnsi="Arial" w:cs="Arial"/>
        </w:rPr>
        <w:t xml:space="preserve">postupů </w:t>
      </w:r>
      <w:r w:rsidR="00236CE1" w:rsidRPr="00236CE1">
        <w:rPr>
          <w:rFonts w:ascii="Arial" w:hAnsi="Arial" w:cs="Arial"/>
        </w:rPr>
        <w:t>Státního ústavu pro kontrolu léčiv s vazbou na elektronizaci zdravotnictví.</w:t>
      </w:r>
    </w:p>
    <w:p w:rsidR="00236CE1" w:rsidRPr="00236CE1" w:rsidRDefault="00236CE1" w:rsidP="00CF3BCA">
      <w:pPr>
        <w:ind w:left="1400"/>
        <w:rPr>
          <w:rFonts w:ascii="Arial" w:hAnsi="Arial" w:cs="Arial"/>
        </w:rPr>
      </w:pPr>
    </w:p>
    <w:p w:rsidR="00CF3BCA" w:rsidRPr="00236CE1" w:rsidRDefault="00CF3BCA" w:rsidP="00CF3BCA">
      <w:pPr>
        <w:autoSpaceDE w:val="0"/>
        <w:autoSpaceDN w:val="0"/>
        <w:adjustRightInd w:val="0"/>
        <w:spacing w:before="60"/>
        <w:ind w:left="1400"/>
        <w:jc w:val="both"/>
        <w:rPr>
          <w:rFonts w:ascii="Arial" w:hAnsi="Arial" w:cs="Arial"/>
          <w:bCs/>
        </w:rPr>
      </w:pPr>
      <w:r w:rsidRPr="00236CE1">
        <w:rPr>
          <w:rFonts w:ascii="Arial" w:hAnsi="Arial" w:cs="Arial"/>
        </w:rPr>
        <w:t xml:space="preserve">Výstup: </w:t>
      </w:r>
      <w:r w:rsidR="00236CE1" w:rsidRPr="00236CE1">
        <w:rPr>
          <w:rFonts w:ascii="Arial" w:hAnsi="Arial" w:cs="Arial"/>
        </w:rPr>
        <w:t>Strategie</w:t>
      </w:r>
    </w:p>
    <w:p w:rsidR="00A42BAB" w:rsidRPr="00B731AE" w:rsidRDefault="00A42BAB" w:rsidP="00A42BAB">
      <w:pPr>
        <w:autoSpaceDE w:val="0"/>
        <w:autoSpaceDN w:val="0"/>
        <w:adjustRightInd w:val="0"/>
        <w:spacing w:before="60"/>
        <w:ind w:left="14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Předpokládaný časový rozsah bodu </w:t>
      </w:r>
      <w:r w:rsidRPr="00B731AE">
        <w:rPr>
          <w:rFonts w:ascii="Arial" w:hAnsi="Arial" w:cs="Arial"/>
        </w:rPr>
        <w:t xml:space="preserve">činí </w:t>
      </w:r>
      <w:r>
        <w:rPr>
          <w:rFonts w:ascii="Arial" w:hAnsi="Arial" w:cs="Arial"/>
        </w:rPr>
        <w:t>700</w:t>
      </w:r>
      <w:r w:rsidRPr="00B731AE">
        <w:rPr>
          <w:rFonts w:ascii="Arial" w:hAnsi="Arial" w:cs="Arial"/>
        </w:rPr>
        <w:t xml:space="preserve"> hodin práce.</w:t>
      </w:r>
      <w:r w:rsidR="00E56DDA">
        <w:rPr>
          <w:rFonts w:ascii="Arial" w:hAnsi="Arial" w:cs="Arial"/>
        </w:rPr>
        <w:t xml:space="preserve"> Dokument v rozsahu min. 100 normostran. </w:t>
      </w:r>
    </w:p>
    <w:p w:rsidR="001E029C" w:rsidRPr="00236CE1" w:rsidRDefault="00C03A7F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029C" w:rsidRPr="00236CE1">
        <w:rPr>
          <w:rFonts w:ascii="Arial" w:hAnsi="Arial" w:cs="Arial"/>
        </w:rPr>
        <w:t>Specifikace plnění veřejné zakázky</w:t>
      </w:r>
    </w:p>
    <w:p w:rsidR="001E029C" w:rsidRPr="00236CE1" w:rsidRDefault="001E029C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236CE1">
        <w:rPr>
          <w:rFonts w:ascii="Arial" w:hAnsi="Arial" w:cs="Arial"/>
        </w:rPr>
        <w:t>Postup plnění veřejné zakázky:</w:t>
      </w:r>
    </w:p>
    <w:p w:rsidR="00ED1786" w:rsidRPr="00236CE1" w:rsidRDefault="00236CE1" w:rsidP="00CF16F6">
      <w:pPr>
        <w:numPr>
          <w:ilvl w:val="3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236CE1">
        <w:rPr>
          <w:rFonts w:ascii="Arial" w:hAnsi="Arial" w:cs="Arial"/>
        </w:rPr>
        <w:t xml:space="preserve">Plnění zakázky bude probíhat ve </w:t>
      </w:r>
      <w:r w:rsidR="00A42BAB">
        <w:rPr>
          <w:rFonts w:ascii="Arial" w:hAnsi="Arial" w:cs="Arial"/>
        </w:rPr>
        <w:t>čt</w:t>
      </w:r>
      <w:r w:rsidR="00E56DDA">
        <w:rPr>
          <w:rFonts w:ascii="Arial" w:hAnsi="Arial" w:cs="Arial"/>
        </w:rPr>
        <w:t>y</w:t>
      </w:r>
      <w:r w:rsidR="00A42BAB">
        <w:rPr>
          <w:rFonts w:ascii="Arial" w:hAnsi="Arial" w:cs="Arial"/>
        </w:rPr>
        <w:t>řech</w:t>
      </w:r>
      <w:r w:rsidR="00A42BAB" w:rsidRPr="00236CE1">
        <w:rPr>
          <w:rFonts w:ascii="Arial" w:hAnsi="Arial" w:cs="Arial"/>
        </w:rPr>
        <w:t> </w:t>
      </w:r>
      <w:r w:rsidRPr="00236CE1">
        <w:rPr>
          <w:rFonts w:ascii="Arial" w:hAnsi="Arial" w:cs="Arial"/>
        </w:rPr>
        <w:t xml:space="preserve">etapách (I. </w:t>
      </w:r>
      <w:r w:rsidR="002F234C">
        <w:rPr>
          <w:rFonts w:ascii="Arial" w:hAnsi="Arial" w:cs="Arial"/>
        </w:rPr>
        <w:t>e</w:t>
      </w:r>
      <w:r w:rsidRPr="00236CE1">
        <w:rPr>
          <w:rFonts w:ascii="Arial" w:hAnsi="Arial" w:cs="Arial"/>
        </w:rPr>
        <w:t>tapa - bod č. 1</w:t>
      </w:r>
      <w:r w:rsidR="00A42BAB">
        <w:rPr>
          <w:rFonts w:ascii="Arial" w:hAnsi="Arial" w:cs="Arial"/>
        </w:rPr>
        <w:t xml:space="preserve">, </w:t>
      </w:r>
      <w:r w:rsidRPr="00236CE1">
        <w:rPr>
          <w:rFonts w:ascii="Arial" w:hAnsi="Arial" w:cs="Arial"/>
        </w:rPr>
        <w:t xml:space="preserve">II. </w:t>
      </w:r>
      <w:r w:rsidR="002F234C">
        <w:rPr>
          <w:rFonts w:ascii="Arial" w:hAnsi="Arial" w:cs="Arial"/>
        </w:rPr>
        <w:t>e</w:t>
      </w:r>
      <w:r w:rsidRPr="00236CE1">
        <w:rPr>
          <w:rFonts w:ascii="Arial" w:hAnsi="Arial" w:cs="Arial"/>
        </w:rPr>
        <w:t>tapa – bod č.</w:t>
      </w:r>
      <w:r w:rsidR="002F234C">
        <w:rPr>
          <w:rFonts w:ascii="Arial" w:hAnsi="Arial" w:cs="Arial"/>
        </w:rPr>
        <w:t xml:space="preserve"> </w:t>
      </w:r>
      <w:r w:rsidR="00A42BAB">
        <w:rPr>
          <w:rFonts w:ascii="Arial" w:hAnsi="Arial" w:cs="Arial"/>
        </w:rPr>
        <w:t>2</w:t>
      </w:r>
      <w:r w:rsidR="00B9318D">
        <w:rPr>
          <w:rFonts w:ascii="Arial" w:hAnsi="Arial" w:cs="Arial"/>
        </w:rPr>
        <w:t xml:space="preserve"> a 3</w:t>
      </w:r>
      <w:r w:rsidRPr="00236CE1">
        <w:rPr>
          <w:rFonts w:ascii="Arial" w:hAnsi="Arial" w:cs="Arial"/>
        </w:rPr>
        <w:t xml:space="preserve">; III. </w:t>
      </w:r>
      <w:r w:rsidR="002F234C">
        <w:rPr>
          <w:rFonts w:ascii="Arial" w:hAnsi="Arial" w:cs="Arial"/>
        </w:rPr>
        <w:t>e</w:t>
      </w:r>
      <w:r w:rsidRPr="00236CE1">
        <w:rPr>
          <w:rFonts w:ascii="Arial" w:hAnsi="Arial" w:cs="Arial"/>
        </w:rPr>
        <w:t xml:space="preserve">tapa – bod č. </w:t>
      </w:r>
      <w:r w:rsidR="00B9318D">
        <w:rPr>
          <w:rFonts w:ascii="Arial" w:hAnsi="Arial" w:cs="Arial"/>
        </w:rPr>
        <w:t>4</w:t>
      </w:r>
      <w:r w:rsidR="00A42BAB">
        <w:rPr>
          <w:rFonts w:ascii="Arial" w:hAnsi="Arial" w:cs="Arial"/>
        </w:rPr>
        <w:t>; IV</w:t>
      </w:r>
      <w:r w:rsidR="00A42BAB" w:rsidRPr="00236CE1">
        <w:rPr>
          <w:rFonts w:ascii="Arial" w:hAnsi="Arial" w:cs="Arial"/>
        </w:rPr>
        <w:t xml:space="preserve">. </w:t>
      </w:r>
      <w:r w:rsidR="002F234C">
        <w:rPr>
          <w:rFonts w:ascii="Arial" w:hAnsi="Arial" w:cs="Arial"/>
        </w:rPr>
        <w:t>e</w:t>
      </w:r>
      <w:r w:rsidR="00A42BAB" w:rsidRPr="00236CE1">
        <w:rPr>
          <w:rFonts w:ascii="Arial" w:hAnsi="Arial" w:cs="Arial"/>
        </w:rPr>
        <w:t xml:space="preserve">tapa – bod č. </w:t>
      </w:r>
      <w:r w:rsidR="00B9318D">
        <w:rPr>
          <w:rFonts w:ascii="Arial" w:hAnsi="Arial" w:cs="Arial"/>
        </w:rPr>
        <w:t>5</w:t>
      </w:r>
      <w:r w:rsidRPr="00236CE1">
        <w:rPr>
          <w:rFonts w:ascii="Arial" w:hAnsi="Arial" w:cs="Arial"/>
        </w:rPr>
        <w:t>.) P</w:t>
      </w:r>
      <w:r w:rsidR="005C0048" w:rsidRPr="00236CE1">
        <w:rPr>
          <w:rFonts w:ascii="Arial" w:hAnsi="Arial" w:cs="Arial"/>
        </w:rPr>
        <w:t xml:space="preserve">řed zahájením prací předá dodavatel rozpis plánovaných </w:t>
      </w:r>
      <w:r w:rsidR="005C0048" w:rsidRPr="00236CE1">
        <w:rPr>
          <w:rFonts w:ascii="Arial" w:hAnsi="Arial" w:cs="Arial"/>
        </w:rPr>
        <w:lastRenderedPageBreak/>
        <w:t>prací a práce budou zahájeny až po schválení zadavatelem. Rovněž výkaz prací je schvalován před fakturací zadavatelem.</w:t>
      </w:r>
    </w:p>
    <w:p w:rsidR="007B07EB" w:rsidRDefault="00ED1786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236CE1">
        <w:rPr>
          <w:rFonts w:ascii="Arial" w:hAnsi="Arial" w:cs="Arial"/>
        </w:rPr>
        <w:t>Veškerá dokumentace</w:t>
      </w:r>
      <w:r w:rsidRPr="007B07EB">
        <w:rPr>
          <w:rFonts w:ascii="Arial" w:hAnsi="Arial" w:cs="Arial"/>
        </w:rPr>
        <w:t xml:space="preserve"> bude předávaná ve formě dokumentů ve formátu </w:t>
      </w:r>
      <w:r w:rsidR="007B07EB" w:rsidRPr="007B07EB">
        <w:rPr>
          <w:rFonts w:ascii="Arial" w:hAnsi="Arial" w:cs="Arial"/>
          <w:bCs/>
        </w:rPr>
        <w:t>Microsoft Word</w:t>
      </w:r>
      <w:r w:rsidR="007B07EB">
        <w:rPr>
          <w:rFonts w:ascii="Arial" w:hAnsi="Arial" w:cs="Arial"/>
          <w:bCs/>
        </w:rPr>
        <w:t xml:space="preserve"> 20</w:t>
      </w:r>
      <w:r w:rsidR="003E488B">
        <w:rPr>
          <w:rFonts w:ascii="Arial" w:hAnsi="Arial" w:cs="Arial"/>
          <w:bCs/>
        </w:rPr>
        <w:t>10</w:t>
      </w:r>
      <w:r w:rsidR="007B07EB" w:rsidRPr="007B07EB">
        <w:rPr>
          <w:rFonts w:ascii="Arial" w:hAnsi="Arial" w:cs="Arial"/>
        </w:rPr>
        <w:t xml:space="preserve"> </w:t>
      </w:r>
      <w:r w:rsidR="007B07EB">
        <w:rPr>
          <w:rFonts w:ascii="Arial" w:hAnsi="Arial" w:cs="Arial"/>
        </w:rPr>
        <w:t xml:space="preserve">nebo „ODF“ </w:t>
      </w:r>
      <w:r w:rsidR="007B07EB" w:rsidRPr="007B07EB">
        <w:rPr>
          <w:rFonts w:ascii="Arial" w:hAnsi="Arial" w:cs="Arial"/>
        </w:rPr>
        <w:t>(</w:t>
      </w:r>
      <w:r w:rsidR="007B07EB" w:rsidRPr="007B07EB">
        <w:rPr>
          <w:rFonts w:ascii="Arial" w:hAnsi="Arial" w:cs="Arial"/>
          <w:bCs/>
        </w:rPr>
        <w:t xml:space="preserve">Open </w:t>
      </w:r>
      <w:proofErr w:type="spellStart"/>
      <w:r w:rsidR="007B07EB" w:rsidRPr="007B07EB">
        <w:rPr>
          <w:rFonts w:ascii="Arial" w:hAnsi="Arial" w:cs="Arial"/>
          <w:bCs/>
        </w:rPr>
        <w:t>Document</w:t>
      </w:r>
      <w:proofErr w:type="spellEnd"/>
      <w:r w:rsidR="007B07EB" w:rsidRPr="007B07EB">
        <w:rPr>
          <w:rFonts w:ascii="Arial" w:hAnsi="Arial" w:cs="Arial"/>
          <w:bCs/>
        </w:rPr>
        <w:t xml:space="preserve"> </w:t>
      </w:r>
      <w:proofErr w:type="spellStart"/>
      <w:r w:rsidR="007B07EB" w:rsidRPr="007B07EB">
        <w:rPr>
          <w:rFonts w:ascii="Arial" w:hAnsi="Arial" w:cs="Arial"/>
          <w:bCs/>
        </w:rPr>
        <w:t>Format</w:t>
      </w:r>
      <w:proofErr w:type="spellEnd"/>
      <w:r w:rsidR="007B07EB" w:rsidRPr="007B07EB">
        <w:rPr>
          <w:rFonts w:ascii="Arial" w:hAnsi="Arial" w:cs="Arial"/>
          <w:bCs/>
        </w:rPr>
        <w:t xml:space="preserve"> </w:t>
      </w:r>
      <w:proofErr w:type="spellStart"/>
      <w:r w:rsidR="007B07EB" w:rsidRPr="007B07EB">
        <w:rPr>
          <w:rFonts w:ascii="Arial" w:hAnsi="Arial" w:cs="Arial"/>
          <w:bCs/>
        </w:rPr>
        <w:t>for</w:t>
      </w:r>
      <w:proofErr w:type="spellEnd"/>
      <w:r w:rsidR="007B07EB" w:rsidRPr="007B07EB">
        <w:rPr>
          <w:rFonts w:ascii="Arial" w:hAnsi="Arial" w:cs="Arial"/>
          <w:bCs/>
        </w:rPr>
        <w:t xml:space="preserve"> Office </w:t>
      </w:r>
      <w:proofErr w:type="spellStart"/>
      <w:r w:rsidR="007B07EB" w:rsidRPr="007B07EB">
        <w:rPr>
          <w:rFonts w:ascii="Arial" w:hAnsi="Arial" w:cs="Arial"/>
          <w:bCs/>
        </w:rPr>
        <w:t>Applications</w:t>
      </w:r>
      <w:proofErr w:type="spellEnd"/>
      <w:r w:rsidR="007B07EB" w:rsidRPr="007B07EB">
        <w:rPr>
          <w:rFonts w:ascii="Arial" w:hAnsi="Arial" w:cs="Arial"/>
        </w:rPr>
        <w:t>)</w:t>
      </w:r>
      <w:r w:rsidR="007B07EB">
        <w:rPr>
          <w:rFonts w:ascii="Arial" w:hAnsi="Arial" w:cs="Arial"/>
        </w:rPr>
        <w:t xml:space="preserve">. </w:t>
      </w:r>
    </w:p>
    <w:p w:rsidR="001E029C" w:rsidRPr="00787EAD" w:rsidRDefault="007B07EB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D1786" w:rsidRPr="007B07EB">
        <w:rPr>
          <w:rFonts w:ascii="Arial" w:hAnsi="Arial" w:cs="Arial"/>
        </w:rPr>
        <w:t xml:space="preserve">eškeré technické nákresy budou </w:t>
      </w:r>
      <w:r w:rsidR="00ED1786">
        <w:rPr>
          <w:rFonts w:ascii="Arial" w:hAnsi="Arial" w:cs="Arial"/>
        </w:rPr>
        <w:t>předávány ve formátu</w:t>
      </w:r>
      <w:r>
        <w:rPr>
          <w:rFonts w:ascii="Arial" w:hAnsi="Arial" w:cs="Arial"/>
        </w:rPr>
        <w:t>, který lze zpracovat</w:t>
      </w:r>
      <w:r w:rsidR="00ED1786">
        <w:rPr>
          <w:rFonts w:ascii="Arial" w:hAnsi="Arial" w:cs="Arial"/>
        </w:rPr>
        <w:t xml:space="preserve"> SW </w:t>
      </w:r>
      <w:proofErr w:type="spellStart"/>
      <w:r w:rsidR="00ED1786">
        <w:rPr>
          <w:rFonts w:ascii="Arial" w:hAnsi="Arial" w:cs="Arial"/>
        </w:rPr>
        <w:t>Enterprise</w:t>
      </w:r>
      <w:proofErr w:type="spellEnd"/>
      <w:r w:rsidR="00ED17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Architect</w:t>
      </w:r>
      <w:proofErr w:type="spellEnd"/>
      <w:r>
        <w:rPr>
          <w:rFonts w:ascii="Arial" w:hAnsi="Arial" w:cs="Arial"/>
        </w:rPr>
        <w:t>.</w:t>
      </w:r>
    </w:p>
    <w:p w:rsidR="00097621" w:rsidRPr="00E77F2F" w:rsidRDefault="00646E03" w:rsidP="00CF16F6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Požadavky na nabídku a kvalifikaci uchazečů</w:t>
      </w:r>
    </w:p>
    <w:p w:rsidR="00646E03" w:rsidRPr="00787EAD" w:rsidRDefault="005B5AA8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787EAD">
        <w:rPr>
          <w:rFonts w:ascii="Arial" w:hAnsi="Arial" w:cs="Arial"/>
        </w:rPr>
        <w:t xml:space="preserve"> </w:t>
      </w:r>
      <w:r w:rsidR="00646E03" w:rsidRPr="00787EAD">
        <w:rPr>
          <w:rFonts w:ascii="Arial" w:hAnsi="Arial" w:cs="Arial"/>
        </w:rPr>
        <w:t>Úplnost nabídky</w:t>
      </w:r>
    </w:p>
    <w:p w:rsidR="00646E03" w:rsidRPr="00E77F2F" w:rsidRDefault="00646E03" w:rsidP="00090BFF">
      <w:pPr>
        <w:spacing w:before="60"/>
        <w:ind w:left="39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Aby byla nabídka uchazeče shledána úplnou, musí v souladu s ustanovením § 71 odst. 8 zákona o veřejných zakázkách splňovat tyto požadavky:</w:t>
      </w:r>
    </w:p>
    <w:p w:rsidR="00646E03" w:rsidRPr="00E77F2F" w:rsidRDefault="00646E03" w:rsidP="00CF16F6">
      <w:pPr>
        <w:numPr>
          <w:ilvl w:val="0"/>
          <w:numId w:val="9"/>
        </w:numPr>
        <w:ind w:left="714" w:hanging="357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Musí být zpracována v českém jazyce </w:t>
      </w:r>
    </w:p>
    <w:p w:rsidR="00646E03" w:rsidRPr="00E77F2F" w:rsidRDefault="00646E03" w:rsidP="00CF16F6">
      <w:pPr>
        <w:numPr>
          <w:ilvl w:val="0"/>
          <w:numId w:val="9"/>
        </w:numPr>
        <w:ind w:left="714" w:hanging="35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Návrh smlouvy </w:t>
      </w:r>
      <w:r w:rsidR="00787EAD">
        <w:rPr>
          <w:rFonts w:ascii="Arial" w:hAnsi="Arial" w:cs="Arial"/>
        </w:rPr>
        <w:t xml:space="preserve">musí být </w:t>
      </w:r>
      <w:r w:rsidRPr="00E77F2F">
        <w:rPr>
          <w:rFonts w:ascii="Arial" w:hAnsi="Arial" w:cs="Arial"/>
        </w:rPr>
        <w:t>podle § 68 odst. 2 podepsán osobou oprávněnou jednat jménem či za uchazeče</w:t>
      </w:r>
    </w:p>
    <w:p w:rsidR="00646E03" w:rsidRPr="00E77F2F" w:rsidRDefault="00646E03" w:rsidP="00CF16F6">
      <w:pPr>
        <w:numPr>
          <w:ilvl w:val="0"/>
          <w:numId w:val="9"/>
        </w:numPr>
        <w:ind w:left="714" w:hanging="35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Nabídka musí obsahovat všechny součásti požadované zákonem o veřejných zakázkách</w:t>
      </w:r>
    </w:p>
    <w:p w:rsidR="00646E03" w:rsidRPr="00E77F2F" w:rsidRDefault="00646E03" w:rsidP="00090BFF">
      <w:pPr>
        <w:spacing w:before="60"/>
        <w:ind w:left="397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</w:rPr>
        <w:t>Pokud bude shledána nabídka neúplnou, bude v souladu s ustanovením § 71 odst. 10 vyřazena a zadavatel bezodkladně vyloučí uchazeče, jehož nabídka byla vyřazena. Vyloučení uchazeče, včetně důvodů, zadavatel bezodkladně písemně oznámí uchazeči.</w:t>
      </w:r>
    </w:p>
    <w:p w:rsidR="001B6BEE" w:rsidRPr="00787EAD" w:rsidRDefault="00646E03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787EAD">
        <w:rPr>
          <w:rFonts w:ascii="Arial" w:hAnsi="Arial" w:cs="Arial"/>
        </w:rPr>
        <w:t xml:space="preserve"> Kvalifikace uchazečů:</w:t>
      </w:r>
    </w:p>
    <w:p w:rsidR="001E029C" w:rsidRPr="00787EAD" w:rsidRDefault="00062A7A" w:rsidP="00CF16F6">
      <w:pPr>
        <w:keepNext/>
        <w:numPr>
          <w:ilvl w:val="2"/>
          <w:numId w:val="7"/>
        </w:numPr>
        <w:spacing w:before="60"/>
        <w:jc w:val="both"/>
        <w:rPr>
          <w:rFonts w:ascii="Arial" w:hAnsi="Arial" w:cs="Arial"/>
        </w:rPr>
      </w:pPr>
      <w:r w:rsidRPr="00787EAD">
        <w:rPr>
          <w:rFonts w:ascii="Arial" w:hAnsi="Arial" w:cs="Arial"/>
        </w:rPr>
        <w:t>Prokazování kvalifikace</w:t>
      </w:r>
    </w:p>
    <w:p w:rsidR="001E029C" w:rsidRPr="00E77F2F" w:rsidRDefault="001E029C" w:rsidP="00090BFF">
      <w:pPr>
        <w:spacing w:before="60"/>
        <w:ind w:left="680"/>
        <w:rPr>
          <w:rFonts w:ascii="Arial" w:hAnsi="Arial" w:cs="Arial"/>
          <w:b/>
        </w:rPr>
      </w:pPr>
      <w:r w:rsidRPr="00E77F2F">
        <w:rPr>
          <w:rFonts w:ascii="Arial" w:hAnsi="Arial" w:cs="Arial"/>
        </w:rPr>
        <w:t>Uchazeč je povinen v souladu s § 50 zákona v nabídce prokázat splnění kvalifikace.</w:t>
      </w:r>
    </w:p>
    <w:p w:rsidR="00062A7A" w:rsidRPr="00787EAD" w:rsidRDefault="00062A7A" w:rsidP="00CF16F6">
      <w:pPr>
        <w:keepNext/>
        <w:numPr>
          <w:ilvl w:val="2"/>
          <w:numId w:val="7"/>
        </w:numPr>
        <w:spacing w:before="60"/>
        <w:jc w:val="both"/>
        <w:rPr>
          <w:rFonts w:ascii="Arial" w:hAnsi="Arial" w:cs="Arial"/>
        </w:rPr>
      </w:pPr>
      <w:r w:rsidRPr="00787EAD">
        <w:rPr>
          <w:rFonts w:ascii="Arial" w:hAnsi="Arial" w:cs="Arial"/>
        </w:rPr>
        <w:t>Vymezení kvalifikace</w:t>
      </w:r>
    </w:p>
    <w:p w:rsidR="00E50450" w:rsidRPr="00E77F2F" w:rsidRDefault="001E029C" w:rsidP="00090BFF">
      <w:pPr>
        <w:spacing w:before="60"/>
        <w:ind w:left="68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</w:rPr>
        <w:t>Splnění kvalifikace prokázal uchazeč, který s poukazem na § 50 odst. 1 zákona splní kvalifikační předpoklady uvedené dále.</w:t>
      </w:r>
    </w:p>
    <w:p w:rsidR="001E029C" w:rsidRPr="00787EAD" w:rsidRDefault="00062A7A" w:rsidP="00CF16F6">
      <w:pPr>
        <w:keepNext/>
        <w:numPr>
          <w:ilvl w:val="2"/>
          <w:numId w:val="7"/>
        </w:numPr>
        <w:spacing w:before="60" w:after="60"/>
        <w:jc w:val="both"/>
        <w:rPr>
          <w:rFonts w:ascii="Arial" w:hAnsi="Arial" w:cs="Arial"/>
        </w:rPr>
      </w:pPr>
      <w:r w:rsidRPr="00787EAD">
        <w:rPr>
          <w:rFonts w:ascii="Arial" w:hAnsi="Arial" w:cs="Arial"/>
        </w:rPr>
        <w:t xml:space="preserve"> Základní kvalifikační předpoklady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1E029C" w:rsidRPr="00E77F2F" w:rsidTr="00090BFF">
        <w:tc>
          <w:tcPr>
            <w:tcW w:w="5290" w:type="dxa"/>
            <w:shd w:val="clear" w:color="auto" w:fill="C0C0C0"/>
          </w:tcPr>
          <w:p w:rsidR="001E029C" w:rsidRPr="00E77F2F" w:rsidRDefault="001E029C" w:rsidP="00314889">
            <w:pPr>
              <w:pStyle w:val="Textkoment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Základní kvalifikační předpoklady splňuje uchazeč:</w:t>
            </w:r>
          </w:p>
        </w:tc>
        <w:tc>
          <w:tcPr>
            <w:tcW w:w="4500" w:type="dxa"/>
            <w:shd w:val="clear" w:color="auto" w:fill="C0C0C0"/>
          </w:tcPr>
          <w:p w:rsidR="001E029C" w:rsidRPr="00E77F2F" w:rsidRDefault="001E029C" w:rsidP="00314889">
            <w:pPr>
              <w:pStyle w:val="Textkoment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Způsob prokázání splnění:</w:t>
            </w:r>
          </w:p>
        </w:tc>
      </w:tr>
      <w:tr w:rsidR="001E029C" w:rsidRPr="00E77F2F" w:rsidTr="00090BFF">
        <w:tc>
          <w:tcPr>
            <w:tcW w:w="5290" w:type="dxa"/>
          </w:tcPr>
          <w:p w:rsidR="001E029C" w:rsidRPr="00E77F2F" w:rsidRDefault="001E029C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který nebyl pravomocně odsouzen pro trestný čin spáchaný ve prospěch </w:t>
            </w:r>
            <w:r w:rsidR="00787EAD">
              <w:rPr>
                <w:rFonts w:ascii="Arial" w:hAnsi="Arial" w:cs="Arial"/>
                <w:sz w:val="18"/>
                <w:szCs w:val="18"/>
              </w:rPr>
              <w:t>organizované zločinecké skupiny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, trestný čin účasti na </w:t>
            </w:r>
            <w:r w:rsidR="00787EAD">
              <w:rPr>
                <w:rFonts w:ascii="Arial" w:hAnsi="Arial" w:cs="Arial"/>
                <w:sz w:val="18"/>
                <w:szCs w:val="18"/>
              </w:rPr>
              <w:t>zločinecké organizované skupině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      </w:r>
            <w:r w:rsidR="00E2238D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statutární orgán nebo každý člen statutárního orgánu a je-li statutárním orgánem dodavatele či členem statutárního orgánu dodavatele právnická osoba, musí tento předpoklad splňovat </w:t>
            </w:r>
            <w:r w:rsidR="00E2238D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77F2F">
              <w:rPr>
                <w:rFonts w:ascii="Arial" w:hAnsi="Arial" w:cs="Arial"/>
                <w:sz w:val="18"/>
                <w:szCs w:val="18"/>
              </w:rPr>
              <w:t>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sídla, místa podnikání či bydliště</w:t>
            </w:r>
          </w:p>
        </w:tc>
        <w:tc>
          <w:tcPr>
            <w:tcW w:w="450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Výpis z evidence Rejstříku trestů nebo jiný odpovídající doklad ne starší než 90 dnů; </w:t>
            </w:r>
            <w:r w:rsidRPr="00E77F2F">
              <w:rPr>
                <w:rFonts w:ascii="Arial" w:hAnsi="Arial" w:cs="Arial"/>
                <w:i/>
                <w:sz w:val="18"/>
                <w:szCs w:val="18"/>
              </w:rPr>
              <w:t>výpis z evidence Rejstříku trestů uchazeč doloží, jde-li o právnickou osobu, ve vztahu ke všem statutárním orgánům (např. s.r.o.) nebo všem členům statutárního orgánu (např. a.s.); je-li statutárním orgánem dodavatele či členem statutárního orgánu dodavatele právnická osoba, výpis z evidence Rejstříku trestů uchazeč doloží ve vztahu ke statutárnímu orgánu nebo ke každému členu statutárního orgánu této právnické osoby. Podává-li nabídku zahraniční právnická osoba prostřednictvím organizační složky, doloží uchazeč výpisy z evidence Rejstříku trestů ve vztahu k vedoucímu organizační složky, jakož i ve vztahu ke statutárnímu orgánu nebo všem členům statutárního orgánu zahraniční osoby.</w:t>
            </w:r>
          </w:p>
        </w:tc>
      </w:tr>
      <w:tr w:rsidR="001E029C" w:rsidRPr="00E77F2F" w:rsidTr="00090BFF">
        <w:tc>
          <w:tcPr>
            <w:tcW w:w="529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      </w:r>
            <w:r w:rsidR="00E2238D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statutární orgán nebo každý člen statutárního orgánu a je-li statutárním orgánem dodavatele či členem statutárního orgánu dodavatele právnická osoba, musí tento předpoklad splňovat </w:t>
            </w:r>
            <w:r w:rsidR="00E2238D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statutární orgán nebo každý člen statutárního orgánu této právnické osoby; podává-li nabídku zahraniční právnická osoba </w:t>
            </w:r>
            <w:r w:rsidRPr="00E77F2F">
              <w:rPr>
                <w:rFonts w:ascii="Arial" w:hAnsi="Arial" w:cs="Arial"/>
                <w:sz w:val="18"/>
                <w:szCs w:val="18"/>
              </w:rPr>
              <w:lastRenderedPageBreak/>
              <w:t>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sídla, místa podnikání či bydliště</w:t>
            </w:r>
          </w:p>
        </w:tc>
        <w:tc>
          <w:tcPr>
            <w:tcW w:w="450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lastRenderedPageBreak/>
              <w:t xml:space="preserve">Výpis z evidence Rejstříku trestů nebo jiný odpovídající doklad ne starší než 90 dnů; </w:t>
            </w:r>
            <w:r w:rsidRPr="00E77F2F">
              <w:rPr>
                <w:rFonts w:ascii="Arial" w:hAnsi="Arial" w:cs="Arial"/>
                <w:i/>
                <w:sz w:val="18"/>
                <w:szCs w:val="18"/>
              </w:rPr>
              <w:t xml:space="preserve">výpis z evidence Rejstříku trestů uchazeč doloží, jde-li o právnickou osobu ve vztahu ke všem statutárním orgánům (např. s.r.o.) nebo všem členům statutárního orgánu (např. a.s.), je-li statutárním orgánem dodavatele či členem statutárního orgánu dodavatele právnická osoba, výpis z evidence Rejstříku trestů uchazeč doloží ve vztahu ke statutárnímu orgánu nebo ke každému členu statutárního orgánu této právnické osoby. Podává-li nabídku zahraniční </w:t>
            </w:r>
            <w:r w:rsidRPr="00E77F2F">
              <w:rPr>
                <w:rFonts w:ascii="Arial" w:hAnsi="Arial" w:cs="Arial"/>
                <w:i/>
                <w:sz w:val="18"/>
                <w:szCs w:val="18"/>
              </w:rPr>
              <w:lastRenderedPageBreak/>
              <w:t>právnická osoba prostřednictvím organizační složky, doloží uchazeč výpisy z evidence Rejstříku trestů ve vztahu k vedoucímu organizační složky, jakož i ve vztahu ke statutárnímu orgánu nebo všem členům statutárního orgánu zahraniční osoby.</w:t>
            </w:r>
          </w:p>
        </w:tc>
      </w:tr>
      <w:tr w:rsidR="001E029C" w:rsidRPr="00E77F2F" w:rsidTr="00090BFF">
        <w:tc>
          <w:tcPr>
            <w:tcW w:w="529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lastRenderedPageBreak/>
              <w:t xml:space="preserve">který </w:t>
            </w:r>
            <w:r w:rsidR="00787EAD">
              <w:rPr>
                <w:rFonts w:ascii="Arial" w:hAnsi="Arial" w:cs="Arial"/>
                <w:sz w:val="18"/>
                <w:szCs w:val="18"/>
              </w:rPr>
              <w:t xml:space="preserve">v posledních třech letech </w:t>
            </w:r>
            <w:r w:rsidRPr="00E77F2F">
              <w:rPr>
                <w:rFonts w:ascii="Arial" w:hAnsi="Arial" w:cs="Arial"/>
                <w:sz w:val="18"/>
                <w:szCs w:val="18"/>
              </w:rPr>
              <w:t>nenaplnil skutkovou podstatu jednání nekalé soutěže formou podplácení podle zvláštního právního předpisu</w:t>
            </w:r>
          </w:p>
        </w:tc>
        <w:tc>
          <w:tcPr>
            <w:tcW w:w="450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1E029C" w:rsidRPr="00E77F2F" w:rsidTr="00090BFF">
        <w:tc>
          <w:tcPr>
            <w:tcW w:w="529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vůči jeho majetku neprobíhá </w:t>
            </w:r>
            <w:r w:rsidR="00787EAD">
              <w:rPr>
                <w:rFonts w:ascii="Arial" w:hAnsi="Arial" w:cs="Arial"/>
                <w:sz w:val="18"/>
                <w:szCs w:val="18"/>
              </w:rPr>
              <w:t xml:space="preserve">nebo v posledních třech letech neproběhlo </w:t>
            </w:r>
            <w:r w:rsidRPr="00E77F2F">
              <w:rPr>
                <w:rFonts w:ascii="Arial" w:hAnsi="Arial" w:cs="Arial"/>
                <w:sz w:val="18"/>
                <w:szCs w:val="18"/>
              </w:rPr>
              <w:t>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      </w:r>
          </w:p>
        </w:tc>
        <w:tc>
          <w:tcPr>
            <w:tcW w:w="450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  <w:r w:rsidRPr="00E77F2F" w:rsidDel="0017416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E029C" w:rsidRPr="00E77F2F" w:rsidTr="00090BFF">
        <w:tc>
          <w:tcPr>
            <w:tcW w:w="529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který není v</w:t>
            </w:r>
            <w:r w:rsidR="00787EAD">
              <w:rPr>
                <w:rFonts w:ascii="Arial" w:hAnsi="Arial" w:cs="Arial"/>
                <w:sz w:val="18"/>
                <w:szCs w:val="18"/>
              </w:rPr>
              <w:t> </w:t>
            </w:r>
            <w:r w:rsidRPr="00E77F2F">
              <w:rPr>
                <w:rFonts w:ascii="Arial" w:hAnsi="Arial" w:cs="Arial"/>
                <w:sz w:val="18"/>
                <w:szCs w:val="18"/>
              </w:rPr>
              <w:t>likvidaci</w:t>
            </w:r>
          </w:p>
        </w:tc>
        <w:tc>
          <w:tcPr>
            <w:tcW w:w="450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1E029C" w:rsidRPr="00E77F2F" w:rsidTr="00090BFF">
        <w:tc>
          <w:tcPr>
            <w:tcW w:w="529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který nemá v evidenci daní zachyceny daňové nedoplatky, a to jak v České republice, tak v zemi sídla, místa podnikání či bydliště dodavatele</w:t>
            </w:r>
          </w:p>
        </w:tc>
        <w:tc>
          <w:tcPr>
            <w:tcW w:w="450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Potvrzení příslušného finančního úřadu</w:t>
            </w:r>
          </w:p>
          <w:p w:rsidR="001E029C" w:rsidRPr="00E77F2F" w:rsidRDefault="001E029C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 ve vztahu ke spotřební dani</w:t>
            </w:r>
          </w:p>
        </w:tc>
      </w:tr>
      <w:tr w:rsidR="001E029C" w:rsidRPr="00E77F2F" w:rsidTr="00090BFF">
        <w:tc>
          <w:tcPr>
            <w:tcW w:w="529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který nemá nedoplatek na pojistném a na penále na veřejné zdravotní pojištění, a to jak v České republice, tak v zemi sídla, místa podnikání či bydliště dodavatele</w:t>
            </w:r>
          </w:p>
        </w:tc>
        <w:tc>
          <w:tcPr>
            <w:tcW w:w="450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 ve vztahu ke všem zdravotním pojišťovnám</w:t>
            </w:r>
          </w:p>
        </w:tc>
      </w:tr>
      <w:tr w:rsidR="001E029C" w:rsidRPr="00E77F2F" w:rsidTr="00090BFF">
        <w:tc>
          <w:tcPr>
            <w:tcW w:w="529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který nemá nedoplatek na pojistném a na penále na sociální zabezpečení a příspěvku na státní politiku zaměstnanosti, a to jak v České republice, tak v zemi sídla, místa podnikání či bydliště dodavatele</w:t>
            </w:r>
          </w:p>
        </w:tc>
        <w:tc>
          <w:tcPr>
            <w:tcW w:w="4500" w:type="dxa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Potvrzení od příslušného pracoviště České správy sociálního zabezpečení</w:t>
            </w:r>
          </w:p>
        </w:tc>
      </w:tr>
      <w:tr w:rsidR="00B33235" w:rsidRPr="00E77F2F" w:rsidTr="00090BFF">
        <w:tc>
          <w:tcPr>
            <w:tcW w:w="5290" w:type="dxa"/>
            <w:tcBorders>
              <w:bottom w:val="single" w:sz="4" w:space="0" w:color="auto"/>
            </w:tcBorders>
            <w:vAlign w:val="center"/>
          </w:tcPr>
          <w:p w:rsidR="00B33235" w:rsidRPr="00E77F2F" w:rsidRDefault="00B33235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který není veden v rejstříku osob se zákazem plnění veřejných zakázek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B33235" w:rsidRPr="00E77F2F" w:rsidRDefault="00B33235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FE788B" w:rsidRPr="00E77F2F" w:rsidTr="00090BFF">
        <w:tc>
          <w:tcPr>
            <w:tcW w:w="5290" w:type="dxa"/>
            <w:tcBorders>
              <w:bottom w:val="single" w:sz="4" w:space="0" w:color="auto"/>
            </w:tcBorders>
            <w:vAlign w:val="center"/>
          </w:tcPr>
          <w:p w:rsidR="00FE788B" w:rsidRPr="00E77F2F" w:rsidRDefault="00FE788B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Kterému nebyla v posledních třech letech pravomocně uložena pokuta za umožnění výkonu nelegální práce podle zvláštního právního předpisu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FE788B" w:rsidRPr="00E77F2F" w:rsidRDefault="00FE788B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787EAD" w:rsidRPr="00885875" w:rsidTr="00090BFF">
        <w:tc>
          <w:tcPr>
            <w:tcW w:w="5290" w:type="dxa"/>
            <w:vAlign w:val="center"/>
          </w:tcPr>
          <w:p w:rsidR="00787EAD" w:rsidRPr="003657CE" w:rsidRDefault="00787EAD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7CE">
              <w:rPr>
                <w:rFonts w:ascii="Arial" w:hAnsi="Arial" w:cs="Arial"/>
                <w:sz w:val="18"/>
                <w:szCs w:val="18"/>
              </w:rPr>
              <w:t>který předloží seznam statutárních orgánů nebo členů statutárních orgánů, kteří v posledních třech letech pracovali u zadavatele</w:t>
            </w:r>
          </w:p>
        </w:tc>
        <w:tc>
          <w:tcPr>
            <w:tcW w:w="4500" w:type="dxa"/>
            <w:vAlign w:val="center"/>
          </w:tcPr>
          <w:p w:rsidR="00787EAD" w:rsidRPr="003657CE" w:rsidRDefault="00787EAD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657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787EAD" w:rsidRPr="00885875" w:rsidTr="00090BFF">
        <w:tc>
          <w:tcPr>
            <w:tcW w:w="5290" w:type="dxa"/>
            <w:vAlign w:val="center"/>
          </w:tcPr>
          <w:p w:rsidR="00787EAD" w:rsidRPr="003657CE" w:rsidRDefault="00787EAD" w:rsidP="002F234C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7CE">
              <w:rPr>
                <w:rFonts w:ascii="Arial" w:hAnsi="Arial" w:cs="Arial"/>
                <w:sz w:val="18"/>
                <w:szCs w:val="18"/>
              </w:rPr>
              <w:t>který, má-li formu akciové společnosti, předloží aktuální seznam akcionářů s podílem vyšším než 10 %</w:t>
            </w:r>
          </w:p>
        </w:tc>
        <w:tc>
          <w:tcPr>
            <w:tcW w:w="4500" w:type="dxa"/>
            <w:vAlign w:val="center"/>
          </w:tcPr>
          <w:p w:rsidR="00787EAD" w:rsidRPr="003657CE" w:rsidRDefault="00787EAD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657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</w:tbl>
    <w:p w:rsidR="001E029C" w:rsidRPr="00090BFF" w:rsidRDefault="00062A7A" w:rsidP="00CF16F6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</w:rPr>
      </w:pPr>
      <w:r w:rsidRPr="00090BFF">
        <w:rPr>
          <w:rFonts w:ascii="Arial" w:hAnsi="Arial" w:cs="Arial"/>
        </w:rPr>
        <w:t xml:space="preserve"> </w:t>
      </w:r>
      <w:r w:rsidR="00A87A91" w:rsidRPr="00090BFF">
        <w:rPr>
          <w:rFonts w:ascii="Arial" w:hAnsi="Arial" w:cs="Arial"/>
        </w:rPr>
        <w:t>Profesní kvalifikační předpoklady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1E029C" w:rsidRPr="00E77F2F" w:rsidTr="00090BFF">
        <w:tc>
          <w:tcPr>
            <w:tcW w:w="5290" w:type="dxa"/>
            <w:shd w:val="clear" w:color="auto" w:fill="C0C0C0"/>
          </w:tcPr>
          <w:p w:rsidR="001E029C" w:rsidRPr="00E77F2F" w:rsidRDefault="001E029C" w:rsidP="00314889">
            <w:pPr>
              <w:pStyle w:val="Textkoment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Splnění profesních kvalifikačních předpokladů prokáže uchazeč předložením</w:t>
            </w:r>
          </w:p>
        </w:tc>
        <w:tc>
          <w:tcPr>
            <w:tcW w:w="4500" w:type="dxa"/>
            <w:shd w:val="clear" w:color="auto" w:fill="C0C0C0"/>
            <w:vAlign w:val="center"/>
          </w:tcPr>
          <w:p w:rsidR="001E029C" w:rsidRPr="00E77F2F" w:rsidRDefault="001E029C" w:rsidP="00314889">
            <w:pPr>
              <w:pStyle w:val="Textkoment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Způsob prokázání splnění:</w:t>
            </w:r>
          </w:p>
        </w:tc>
      </w:tr>
      <w:tr w:rsidR="001E029C" w:rsidRPr="00E77F2F" w:rsidTr="00090BFF">
        <w:tc>
          <w:tcPr>
            <w:tcW w:w="5290" w:type="dxa"/>
          </w:tcPr>
          <w:p w:rsidR="001E029C" w:rsidRPr="00E77F2F" w:rsidRDefault="001E029C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výpisu z obchodního rejstříku, pokud je v něm zapsán, či předložením výpisu z jiné obdobné evidence, pokud je v ní zapsán</w:t>
            </w:r>
          </w:p>
        </w:tc>
        <w:tc>
          <w:tcPr>
            <w:tcW w:w="4500" w:type="dxa"/>
            <w:vAlign w:val="center"/>
          </w:tcPr>
          <w:p w:rsidR="001E029C" w:rsidRPr="00E77F2F" w:rsidRDefault="001E029C" w:rsidP="0031488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77F2F">
              <w:rPr>
                <w:rFonts w:ascii="Arial" w:hAnsi="Arial" w:cs="Arial"/>
                <w:i/>
                <w:sz w:val="18"/>
                <w:szCs w:val="18"/>
              </w:rPr>
              <w:t>Výpis z obchodního rejstříku, pokud je v něm zapsán, či výpis z jiné obdobné evidence, pokud je v ní zapsán</w:t>
            </w:r>
          </w:p>
        </w:tc>
      </w:tr>
      <w:tr w:rsidR="001E029C" w:rsidRPr="00E77F2F" w:rsidTr="00090BFF">
        <w:tc>
          <w:tcPr>
            <w:tcW w:w="5290" w:type="dxa"/>
          </w:tcPr>
          <w:p w:rsidR="001E029C" w:rsidRPr="00E77F2F" w:rsidRDefault="001E029C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dokladu o oprávnění k podnikání podle zvláštních právních předpisů v rozsahu odpovídajícím předmětu veřejné zakázky, zejména dokladu prokazujícího příslušné živnostenské oprávnění</w:t>
            </w:r>
          </w:p>
        </w:tc>
        <w:tc>
          <w:tcPr>
            <w:tcW w:w="4500" w:type="dxa"/>
            <w:vAlign w:val="center"/>
          </w:tcPr>
          <w:p w:rsidR="001E029C" w:rsidRPr="00E77F2F" w:rsidRDefault="001E029C" w:rsidP="00314889">
            <w:p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77F2F">
              <w:rPr>
                <w:rFonts w:ascii="Arial" w:hAnsi="Arial" w:cs="Arial"/>
                <w:i/>
                <w:sz w:val="18"/>
                <w:szCs w:val="18"/>
              </w:rPr>
              <w:t>Doklady o oprávnění k podnikání (živnostenské listy) pokrývající předmět veřejné zakázky</w:t>
            </w:r>
          </w:p>
        </w:tc>
      </w:tr>
    </w:tbl>
    <w:p w:rsidR="009F032F" w:rsidRDefault="009F032F" w:rsidP="009F032F">
      <w:pPr>
        <w:keepNext/>
        <w:spacing w:before="120" w:after="60"/>
        <w:jc w:val="both"/>
        <w:rPr>
          <w:rFonts w:ascii="Arial" w:hAnsi="Arial" w:cs="Arial"/>
        </w:rPr>
      </w:pPr>
    </w:p>
    <w:p w:rsidR="001E029C" w:rsidRPr="00090BFF" w:rsidRDefault="009F032F" w:rsidP="00CF16F6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87A91" w:rsidRPr="00090BFF">
        <w:rPr>
          <w:rFonts w:ascii="Arial" w:hAnsi="Arial" w:cs="Arial"/>
        </w:rPr>
        <w:lastRenderedPageBreak/>
        <w:t>Ekonomické a finanční kvalifikační předpoklady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1E029C" w:rsidRPr="00E77F2F" w:rsidTr="00090BFF">
        <w:trPr>
          <w:trHeight w:val="133"/>
          <w:tblHeader/>
        </w:trPr>
        <w:tc>
          <w:tcPr>
            <w:tcW w:w="5290" w:type="dxa"/>
            <w:shd w:val="clear" w:color="auto" w:fill="C0C0C0"/>
          </w:tcPr>
          <w:p w:rsidR="001E029C" w:rsidRPr="00E77F2F" w:rsidRDefault="001E029C" w:rsidP="00314889">
            <w:pPr>
              <w:pStyle w:val="Textkoment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Splnění ekonomických a finančních kvalifikačních předpokladů prokáže uchazeč předložením:</w:t>
            </w:r>
          </w:p>
        </w:tc>
        <w:tc>
          <w:tcPr>
            <w:tcW w:w="4500" w:type="dxa"/>
            <w:shd w:val="clear" w:color="auto" w:fill="C0C0C0"/>
          </w:tcPr>
          <w:p w:rsidR="001E029C" w:rsidRPr="00E77F2F" w:rsidRDefault="001E029C" w:rsidP="00314889">
            <w:pPr>
              <w:pStyle w:val="Textkoment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Způsob prokázání splnění:</w:t>
            </w:r>
          </w:p>
        </w:tc>
      </w:tr>
      <w:tr w:rsidR="001E029C" w:rsidRPr="00E77F2F" w:rsidTr="00090BFF">
        <w:trPr>
          <w:trHeight w:val="133"/>
        </w:trPr>
        <w:tc>
          <w:tcPr>
            <w:tcW w:w="5290" w:type="dxa"/>
          </w:tcPr>
          <w:p w:rsidR="001E029C" w:rsidRPr="00E77F2F" w:rsidRDefault="001E029C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údaje o celkovém obratu uchazeče zjištěném podle zvláštních právních předpisů za předcházející tři účetní období; jestliže uchazeč vznikl později, postačí, předloží-li údaje o svém obratu za všechna účetní období od svého vzniku; </w:t>
            </w:r>
          </w:p>
          <w:p w:rsidR="001E029C" w:rsidRPr="00E77F2F" w:rsidRDefault="001E029C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celkový obrat uchazeče v každém z předcházejících tří účetních období nesmí činit méně než </w:t>
            </w:r>
            <w:r w:rsidR="00FE788B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="001F14BC" w:rsidRPr="00E77F2F">
              <w:rPr>
                <w:rFonts w:ascii="Arial" w:hAnsi="Arial" w:cs="Arial"/>
                <w:i/>
                <w:iCs/>
                <w:sz w:val="18"/>
                <w:szCs w:val="18"/>
              </w:rPr>
              <w:t> 000 000,-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4500" w:type="dxa"/>
          </w:tcPr>
          <w:p w:rsidR="001E029C" w:rsidRPr="00E77F2F" w:rsidRDefault="001E029C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Prohlášením uchazeče, ze kterého bude zřejmé, že uchazeč v každém ze tří předcházejících účetních období (popř. za účetní období od svého vzniku) dosáhl alespoň minimálního požadovaného obratu</w:t>
            </w:r>
          </w:p>
        </w:tc>
      </w:tr>
      <w:tr w:rsidR="001E029C" w:rsidRPr="00E77F2F" w:rsidTr="00090BFF">
        <w:trPr>
          <w:trHeight w:val="133"/>
        </w:trPr>
        <w:tc>
          <w:tcPr>
            <w:tcW w:w="5290" w:type="dxa"/>
          </w:tcPr>
          <w:p w:rsidR="001E029C" w:rsidRPr="00E77F2F" w:rsidRDefault="001E029C" w:rsidP="009F032F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Pojištění odpovědnosti za škodu na minimální částku </w:t>
            </w:r>
            <w:r w:rsidR="009F032F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1F14BC" w:rsidRPr="00E77F2F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9F032F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E77F2F">
              <w:rPr>
                <w:rFonts w:ascii="Arial" w:hAnsi="Arial" w:cs="Arial"/>
                <w:i/>
                <w:sz w:val="18"/>
                <w:szCs w:val="18"/>
              </w:rPr>
              <w:t>00</w:t>
            </w:r>
            <w:r w:rsidR="001F14BC" w:rsidRPr="00E77F2F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E77F2F">
              <w:rPr>
                <w:rFonts w:ascii="Arial" w:hAnsi="Arial" w:cs="Arial"/>
                <w:i/>
                <w:sz w:val="18"/>
                <w:szCs w:val="18"/>
              </w:rPr>
              <w:t>000</w:t>
            </w:r>
            <w:r w:rsidR="001F14BC" w:rsidRPr="00E77F2F">
              <w:rPr>
                <w:rFonts w:ascii="Arial" w:hAnsi="Arial" w:cs="Arial"/>
                <w:sz w:val="18"/>
                <w:szCs w:val="18"/>
              </w:rPr>
              <w:t>,-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 Kč se spoluúčastí nejvýše 10 %. </w:t>
            </w:r>
          </w:p>
        </w:tc>
        <w:tc>
          <w:tcPr>
            <w:tcW w:w="4500" w:type="dxa"/>
          </w:tcPr>
          <w:p w:rsidR="001E029C" w:rsidRPr="00E77F2F" w:rsidRDefault="001E029C" w:rsidP="00314889">
            <w:pPr>
              <w:pStyle w:val="Textkomente"/>
              <w:spacing w:before="6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i/>
                <w:sz w:val="18"/>
                <w:szCs w:val="18"/>
              </w:rPr>
              <w:t>Uchazeč předloží ke splnění tohoto požadavku kopii pojistné smlouvy nebo pojistky. Podle obchodních podmínek má uchazeč povinnost udržovat v platnosti po celou dobu plnění této veřejné zakázky a ještě 6 měsíců po jejím ukončení.</w:t>
            </w:r>
          </w:p>
        </w:tc>
      </w:tr>
    </w:tbl>
    <w:p w:rsidR="001E029C" w:rsidRPr="00787EAD" w:rsidRDefault="00A87A91" w:rsidP="00CF16F6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</w:rPr>
      </w:pPr>
      <w:r w:rsidRPr="00787EAD">
        <w:rPr>
          <w:rFonts w:ascii="Arial" w:hAnsi="Arial" w:cs="Arial"/>
        </w:rPr>
        <w:t xml:space="preserve"> Technické kvalifikační předpoklady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8F50A4" w:rsidRPr="00E77F2F" w:rsidTr="00090BFF">
        <w:trPr>
          <w:trHeight w:val="133"/>
          <w:tblHeader/>
        </w:trPr>
        <w:tc>
          <w:tcPr>
            <w:tcW w:w="5290" w:type="dxa"/>
            <w:shd w:val="clear" w:color="auto" w:fill="E0E0E0"/>
          </w:tcPr>
          <w:p w:rsidR="008F50A4" w:rsidRPr="00E77F2F" w:rsidRDefault="008F50A4" w:rsidP="00314889">
            <w:pPr>
              <w:pStyle w:val="Textkoment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Splnění technických kvalifikačních předpokladů prokazuje uchazeč:</w:t>
            </w:r>
          </w:p>
        </w:tc>
        <w:tc>
          <w:tcPr>
            <w:tcW w:w="4500" w:type="dxa"/>
            <w:shd w:val="clear" w:color="auto" w:fill="E0E0E0"/>
          </w:tcPr>
          <w:p w:rsidR="008F50A4" w:rsidRPr="00E77F2F" w:rsidRDefault="008F50A4" w:rsidP="00314889">
            <w:pPr>
              <w:pStyle w:val="Textkomente"/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77F2F">
              <w:rPr>
                <w:rFonts w:ascii="Arial" w:hAnsi="Arial" w:cs="Arial"/>
                <w:i/>
                <w:sz w:val="18"/>
                <w:szCs w:val="18"/>
              </w:rPr>
              <w:t>Způsob prokázání splnění:</w:t>
            </w:r>
          </w:p>
        </w:tc>
      </w:tr>
      <w:tr w:rsidR="008F50A4" w:rsidRPr="00E77F2F" w:rsidTr="00090BFF">
        <w:trPr>
          <w:trHeight w:val="133"/>
        </w:trPr>
        <w:tc>
          <w:tcPr>
            <w:tcW w:w="5290" w:type="dxa"/>
            <w:tcBorders>
              <w:bottom w:val="single" w:sz="4" w:space="0" w:color="auto"/>
            </w:tcBorders>
          </w:tcPr>
          <w:p w:rsidR="006A000F" w:rsidRDefault="00FD1D0A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8">
              <w:rPr>
                <w:rFonts w:ascii="Arial" w:hAnsi="Arial" w:cs="Arial"/>
                <w:sz w:val="18"/>
                <w:szCs w:val="18"/>
              </w:rPr>
              <w:t>P</w:t>
            </w:r>
            <w:r w:rsidR="008F50A4" w:rsidRPr="003D3078">
              <w:rPr>
                <w:rFonts w:ascii="Arial" w:hAnsi="Arial" w:cs="Arial"/>
                <w:sz w:val="18"/>
                <w:szCs w:val="18"/>
              </w:rPr>
              <w:t xml:space="preserve">ředložením seznamu významných dodávek </w:t>
            </w:r>
            <w:r w:rsidR="003D3078" w:rsidRPr="003D3078">
              <w:rPr>
                <w:rFonts w:ascii="Arial" w:hAnsi="Arial" w:cs="Arial"/>
                <w:sz w:val="18"/>
                <w:szCs w:val="18"/>
              </w:rPr>
              <w:t>analytických a koncepčních studií</w:t>
            </w:r>
            <w:r w:rsidR="008F50A4" w:rsidRPr="003D3078">
              <w:rPr>
                <w:rFonts w:ascii="Arial" w:hAnsi="Arial" w:cs="Arial"/>
                <w:sz w:val="18"/>
                <w:szCs w:val="18"/>
              </w:rPr>
              <w:t xml:space="preserve"> realizovaných dodavatelem v posledních 3 letech s uvedením jejich rozsahu a doby plnění</w:t>
            </w:r>
          </w:p>
          <w:p w:rsidR="008F50A4" w:rsidRPr="003D3078" w:rsidRDefault="006A000F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8F50A4" w:rsidRPr="003D3078">
              <w:rPr>
                <w:rFonts w:ascii="Arial" w:hAnsi="Arial" w:cs="Arial"/>
                <w:sz w:val="18"/>
                <w:szCs w:val="18"/>
              </w:rPr>
              <w:t> předloženého seznamu musí vyplývat, že dodavatel realizoval v uvedeném období následující dodávky:</w:t>
            </w:r>
          </w:p>
          <w:p w:rsidR="008F50A4" w:rsidRPr="003D3078" w:rsidRDefault="008F50A4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8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="003D3078" w:rsidRPr="003D3078">
              <w:rPr>
                <w:rFonts w:ascii="Arial" w:hAnsi="Arial" w:cs="Arial"/>
                <w:sz w:val="18"/>
                <w:szCs w:val="18"/>
              </w:rPr>
              <w:t>eHealth</w:t>
            </w:r>
            <w:proofErr w:type="spellEnd"/>
          </w:p>
          <w:p w:rsidR="008F50A4" w:rsidRPr="003D3078" w:rsidRDefault="008F50A4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8">
              <w:rPr>
                <w:rFonts w:ascii="Arial" w:hAnsi="Arial" w:cs="Arial"/>
                <w:sz w:val="18"/>
                <w:szCs w:val="18"/>
              </w:rPr>
              <w:t xml:space="preserve">z předloženého seznamu musí vyplývat, že dodavatel </w:t>
            </w:r>
            <w:r w:rsidR="001B3B73" w:rsidRPr="003D3078">
              <w:rPr>
                <w:rFonts w:ascii="Arial" w:hAnsi="Arial" w:cs="Arial"/>
                <w:sz w:val="18"/>
                <w:szCs w:val="18"/>
              </w:rPr>
              <w:t>realizoval</w:t>
            </w:r>
            <w:r w:rsidRPr="003D3078">
              <w:rPr>
                <w:rFonts w:ascii="Arial" w:hAnsi="Arial" w:cs="Arial"/>
                <w:sz w:val="18"/>
                <w:szCs w:val="18"/>
              </w:rPr>
              <w:t xml:space="preserve"> v uvedeném období nejméně jednu realizovanou </w:t>
            </w:r>
            <w:r w:rsidR="003D3078" w:rsidRPr="003D3078">
              <w:rPr>
                <w:rFonts w:ascii="Arial" w:hAnsi="Arial" w:cs="Arial"/>
                <w:sz w:val="18"/>
                <w:szCs w:val="18"/>
              </w:rPr>
              <w:t xml:space="preserve">analýzu v oblasti </w:t>
            </w:r>
            <w:proofErr w:type="spellStart"/>
            <w:r w:rsidR="003D3078" w:rsidRPr="003D3078">
              <w:rPr>
                <w:rFonts w:ascii="Arial" w:hAnsi="Arial" w:cs="Arial"/>
                <w:sz w:val="18"/>
                <w:szCs w:val="18"/>
              </w:rPr>
              <w:t>eHealth</w:t>
            </w:r>
            <w:proofErr w:type="spellEnd"/>
            <w:r w:rsidR="001B3B73" w:rsidRPr="003D30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078">
              <w:rPr>
                <w:rFonts w:ascii="Arial" w:hAnsi="Arial" w:cs="Arial"/>
                <w:sz w:val="18"/>
                <w:szCs w:val="18"/>
              </w:rPr>
              <w:t xml:space="preserve">s realizovaným finančním objemem minimálně ve výši </w:t>
            </w:r>
            <w:r w:rsidR="003D3078" w:rsidRPr="003D3078">
              <w:rPr>
                <w:rFonts w:ascii="Arial" w:hAnsi="Arial" w:cs="Arial"/>
                <w:sz w:val="18"/>
                <w:szCs w:val="18"/>
              </w:rPr>
              <w:t>250</w:t>
            </w:r>
            <w:r w:rsidR="002A10D0" w:rsidRPr="003D3078">
              <w:rPr>
                <w:rFonts w:ascii="Arial" w:hAnsi="Arial" w:cs="Arial"/>
                <w:sz w:val="18"/>
                <w:szCs w:val="18"/>
              </w:rPr>
              <w:t xml:space="preserve"> 000,-</w:t>
            </w:r>
            <w:r w:rsidRPr="003D3078">
              <w:rPr>
                <w:rFonts w:ascii="Arial" w:hAnsi="Arial" w:cs="Arial"/>
                <w:sz w:val="18"/>
                <w:szCs w:val="18"/>
              </w:rPr>
              <w:t xml:space="preserve"> Kč bez DPH za jedinou dodávku (tj. realizovanou na jednu smlouvu jako jeden obchodní případ). </w:t>
            </w:r>
          </w:p>
          <w:p w:rsidR="006A000F" w:rsidRDefault="006A000F" w:rsidP="003D3078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3078" w:rsidRPr="003D3078" w:rsidRDefault="006A000F" w:rsidP="003D3078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3D3078" w:rsidRPr="003D3078">
              <w:rPr>
                <w:rFonts w:ascii="Arial" w:hAnsi="Arial" w:cs="Arial"/>
                <w:sz w:val="18"/>
                <w:szCs w:val="18"/>
              </w:rPr>
              <w:t>Legislativa</w:t>
            </w:r>
          </w:p>
          <w:p w:rsidR="003D3078" w:rsidRPr="003D3078" w:rsidRDefault="003D3078" w:rsidP="003D3078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8">
              <w:rPr>
                <w:rFonts w:ascii="Arial" w:hAnsi="Arial" w:cs="Arial"/>
                <w:sz w:val="18"/>
                <w:szCs w:val="18"/>
              </w:rPr>
              <w:t xml:space="preserve">z předloženého seznamu musí vyplývat, že dodavatel realizoval v uvedeném období nejméně jednu obdobnou realizovanou dodávku nejméně dvě služby v oblasti </w:t>
            </w:r>
            <w:r w:rsidR="00763480">
              <w:rPr>
                <w:rFonts w:ascii="Arial" w:hAnsi="Arial" w:cs="Arial"/>
                <w:sz w:val="18"/>
                <w:szCs w:val="18"/>
              </w:rPr>
              <w:t>analýzy obecně závaz</w:t>
            </w:r>
            <w:r w:rsidR="00C03A7F">
              <w:rPr>
                <w:rFonts w:ascii="Arial" w:hAnsi="Arial" w:cs="Arial"/>
                <w:sz w:val="18"/>
                <w:szCs w:val="18"/>
              </w:rPr>
              <w:t>n</w:t>
            </w:r>
            <w:r w:rsidR="00763480">
              <w:rPr>
                <w:rFonts w:ascii="Arial" w:hAnsi="Arial" w:cs="Arial"/>
                <w:sz w:val="18"/>
                <w:szCs w:val="18"/>
              </w:rPr>
              <w:t>ých právních předpisů</w:t>
            </w:r>
            <w:r w:rsidR="00763480" w:rsidRPr="003D30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078">
              <w:rPr>
                <w:rFonts w:ascii="Arial" w:hAnsi="Arial" w:cs="Arial"/>
                <w:sz w:val="18"/>
                <w:szCs w:val="18"/>
              </w:rPr>
              <w:t xml:space="preserve">s realizovaným finančním objemem minimálně ve výši 100 000,- Kč bez DPH za jedinou dodávku (tj. realizovanou na jednu smlouvu jako jeden obchodní případ). </w:t>
            </w:r>
          </w:p>
          <w:p w:rsidR="006A000F" w:rsidRDefault="006A000F" w:rsidP="003D3078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3078" w:rsidRPr="003D3078" w:rsidRDefault="006A000F" w:rsidP="003D3078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D3078" w:rsidRPr="003D3078">
              <w:rPr>
                <w:rFonts w:ascii="Arial" w:hAnsi="Arial" w:cs="Arial"/>
                <w:sz w:val="18"/>
                <w:szCs w:val="18"/>
              </w:rPr>
              <w:t>) Analytické studie</w:t>
            </w:r>
          </w:p>
          <w:p w:rsidR="003D3078" w:rsidRPr="003D3078" w:rsidRDefault="003D3078" w:rsidP="003D3078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8">
              <w:rPr>
                <w:rFonts w:ascii="Arial" w:hAnsi="Arial" w:cs="Arial"/>
                <w:sz w:val="18"/>
                <w:szCs w:val="18"/>
              </w:rPr>
              <w:t xml:space="preserve">z předloženého seznamu musí vyplývat, že dodavatel realizoval v uvedeném období nejméně pět realizovaných analytických studií v oblasti elektronizace veřejné správy s realizovaným finančním objemem minimálně ve výši 200 000,- Kč bez DPH za jedinou dodávku (tj. realizovanou na jednu smlouvu jako jeden obchodní případ). </w:t>
            </w:r>
          </w:p>
          <w:p w:rsidR="006A000F" w:rsidRDefault="006A000F" w:rsidP="003D3078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3078" w:rsidRPr="003D3078" w:rsidRDefault="006A000F" w:rsidP="003D3078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3D3078" w:rsidRPr="003D3078">
              <w:rPr>
                <w:rFonts w:ascii="Arial" w:hAnsi="Arial" w:cs="Arial"/>
                <w:sz w:val="18"/>
                <w:szCs w:val="18"/>
              </w:rPr>
              <w:t>) Strategie</w:t>
            </w:r>
          </w:p>
          <w:p w:rsidR="003D3078" w:rsidRPr="003D3078" w:rsidRDefault="003D3078" w:rsidP="0031488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8">
              <w:rPr>
                <w:rFonts w:ascii="Arial" w:hAnsi="Arial" w:cs="Arial"/>
                <w:sz w:val="18"/>
                <w:szCs w:val="18"/>
              </w:rPr>
              <w:t xml:space="preserve">z předloženého seznamu musí vyplývat, že dodavatel realizoval v uvedeném období nejméně jednu realizovanou strategii, koncepci, nebo metodiku v oblasti elektronizace veřejné správy s celostátní působností s realizovaným finančním objemem minimálně ve výši 500 000,- Kč bez DPH za jedinou dodávku (tj. realizovanou na jednu smlouvu jako jeden obchodní případ). </w:t>
            </w:r>
          </w:p>
          <w:p w:rsidR="00D945F2" w:rsidRPr="003D3078" w:rsidRDefault="00D945F2" w:rsidP="00514001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8F50A4" w:rsidRPr="003D3078" w:rsidRDefault="008F50A4" w:rsidP="00314889">
            <w:pPr>
              <w:pStyle w:val="Textkomente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D3078">
              <w:rPr>
                <w:rFonts w:ascii="Arial" w:hAnsi="Arial" w:cs="Arial"/>
                <w:i/>
                <w:sz w:val="18"/>
                <w:szCs w:val="18"/>
              </w:rPr>
              <w:t>Seznam významných dodávek realizovaných dodavatelem v posledních 3 letech s uvedením jejich rozsahu a doby plnění; přílohou tohoto seznamu musí být</w:t>
            </w:r>
          </w:p>
          <w:p w:rsidR="008F50A4" w:rsidRPr="003D3078" w:rsidRDefault="008F50A4" w:rsidP="00314889">
            <w:pPr>
              <w:pStyle w:val="Textkomente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D3078">
              <w:rPr>
                <w:rFonts w:ascii="Arial" w:hAnsi="Arial" w:cs="Arial"/>
                <w:i/>
                <w:sz w:val="18"/>
                <w:szCs w:val="18"/>
              </w:rPr>
              <w:t>1. osvědčení vydané či podepsané veřejným zadavatelem, pokud bylo zboží dodáno veřejnému zadavateli,</w:t>
            </w:r>
          </w:p>
          <w:p w:rsidR="008F50A4" w:rsidRPr="003D3078" w:rsidRDefault="008F50A4" w:rsidP="00314889">
            <w:pPr>
              <w:pStyle w:val="Textkomente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D3078">
              <w:rPr>
                <w:rFonts w:ascii="Arial" w:hAnsi="Arial" w:cs="Arial"/>
                <w:i/>
                <w:sz w:val="18"/>
                <w:szCs w:val="18"/>
              </w:rPr>
              <w:t>2. osvědčení vydané jinou osobou, pokud bylo zboží dodáno jiné osobě než veřejnému zadavateli, nebo</w:t>
            </w:r>
          </w:p>
          <w:p w:rsidR="008F50A4" w:rsidRPr="003D3078" w:rsidRDefault="008F50A4" w:rsidP="00314889">
            <w:pPr>
              <w:pStyle w:val="Textkomente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D3078">
              <w:rPr>
                <w:rFonts w:ascii="Arial" w:hAnsi="Arial" w:cs="Arial"/>
                <w:i/>
                <w:sz w:val="18"/>
                <w:szCs w:val="18"/>
              </w:rPr>
              <w:t>3. čestné prohlášení dodavatele, pokud bylo zboží dodáno jiné osobě než veřejnému zadavateli a není-li současně možné osvědčení podle bodu 2 od této osoby získat z důvodů spočívajících na její straně.</w:t>
            </w:r>
          </w:p>
          <w:p w:rsidR="008F50A4" w:rsidRPr="003D3078" w:rsidRDefault="008F50A4" w:rsidP="00314889">
            <w:pPr>
              <w:pStyle w:val="Textkomente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F50A4" w:rsidRPr="003D3078" w:rsidRDefault="008F50A4" w:rsidP="00314889">
            <w:pPr>
              <w:pStyle w:val="Textkomente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078">
              <w:rPr>
                <w:rFonts w:ascii="Arial" w:hAnsi="Arial" w:cs="Arial"/>
                <w:i/>
                <w:iCs/>
                <w:sz w:val="18"/>
                <w:szCs w:val="18"/>
              </w:rPr>
              <w:t>Z osvědčení či prohlášení musí prokazatelně vyplývat splnění požadavků zadavatele a musí v něm být uvedena kontaktní osoba příslušného objednatele, u které bude možné realizaci významné dodávky ověřit.</w:t>
            </w:r>
          </w:p>
          <w:p w:rsidR="008F50A4" w:rsidRPr="003D3078" w:rsidRDefault="008F50A4" w:rsidP="00314889">
            <w:pPr>
              <w:pStyle w:val="Textkomente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F50A4" w:rsidRPr="003D3078" w:rsidTr="00090BFF">
        <w:trPr>
          <w:trHeight w:val="1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4" w:rsidRPr="003D3078" w:rsidRDefault="00FD1D0A" w:rsidP="00314889">
            <w:pPr>
              <w:pStyle w:val="Zkladntext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3D3078">
              <w:rPr>
                <w:rFonts w:ascii="Arial" w:hAnsi="Arial" w:cs="Arial"/>
                <w:sz w:val="18"/>
                <w:szCs w:val="18"/>
              </w:rPr>
              <w:t>P</w:t>
            </w:r>
            <w:r w:rsidR="001B3B73" w:rsidRPr="003D3078">
              <w:rPr>
                <w:rFonts w:ascii="Arial" w:hAnsi="Arial" w:cs="Arial"/>
                <w:sz w:val="18"/>
                <w:szCs w:val="18"/>
              </w:rPr>
              <w:t>ředložením seznamem konzultant</w:t>
            </w:r>
            <w:r w:rsidR="008F50A4" w:rsidRPr="003D3078">
              <w:rPr>
                <w:rFonts w:ascii="Arial" w:hAnsi="Arial" w:cs="Arial"/>
                <w:sz w:val="18"/>
                <w:szCs w:val="18"/>
              </w:rPr>
              <w:t xml:space="preserve">ů, jež se budou podílet na plnění veřejné zakázky, bez ohledu na to, zda jde o </w:t>
            </w:r>
            <w:r w:rsidR="008F50A4" w:rsidRPr="003D3078">
              <w:rPr>
                <w:rFonts w:ascii="Arial" w:hAnsi="Arial" w:cs="Arial"/>
                <w:sz w:val="18"/>
                <w:szCs w:val="18"/>
              </w:rPr>
              <w:lastRenderedPageBreak/>
              <w:t>zaměstnance dodavatele nebo osoby v jiném vztahu k dodavateli pro následující oblasti veřejné zakázky:</w:t>
            </w:r>
          </w:p>
          <w:p w:rsidR="003D3078" w:rsidRPr="003D3078" w:rsidRDefault="003D3078" w:rsidP="003D3078">
            <w:pPr>
              <w:pStyle w:val="Zkladntext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3D3078">
              <w:rPr>
                <w:rFonts w:ascii="Arial" w:hAnsi="Arial" w:cs="Arial"/>
                <w:sz w:val="18"/>
                <w:szCs w:val="18"/>
              </w:rPr>
              <w:t>Počet členů týmu: minimálně 5 členů.</w:t>
            </w:r>
          </w:p>
          <w:p w:rsidR="006A000F" w:rsidRDefault="006A000F" w:rsidP="00314889">
            <w:pPr>
              <w:pStyle w:val="Zkladntext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Specifické požadavky zadavatele na realizační tým:</w:t>
            </w:r>
          </w:p>
          <w:p w:rsidR="0065477D" w:rsidRPr="003D3078" w:rsidRDefault="0065477D" w:rsidP="00CF16F6">
            <w:pPr>
              <w:pStyle w:val="Zkladntext"/>
              <w:numPr>
                <w:ilvl w:val="0"/>
                <w:numId w:val="19"/>
              </w:num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3D3078">
              <w:rPr>
                <w:rFonts w:ascii="Arial" w:hAnsi="Arial" w:cs="Arial"/>
                <w:sz w:val="18"/>
                <w:szCs w:val="18"/>
              </w:rPr>
              <w:t>Uchazeč pro</w:t>
            </w:r>
            <w:r w:rsidR="001B3B73" w:rsidRPr="003D3078">
              <w:rPr>
                <w:rFonts w:ascii="Arial" w:hAnsi="Arial" w:cs="Arial"/>
                <w:sz w:val="18"/>
                <w:szCs w:val="18"/>
              </w:rPr>
              <w:t xml:space="preserve">káže </w:t>
            </w:r>
            <w:r w:rsidR="003D3078" w:rsidRPr="003D3078">
              <w:rPr>
                <w:rFonts w:ascii="Arial" w:hAnsi="Arial" w:cs="Arial"/>
                <w:sz w:val="18"/>
                <w:szCs w:val="18"/>
              </w:rPr>
              <w:t xml:space="preserve">praxi </w:t>
            </w:r>
            <w:r w:rsidR="001B3B73" w:rsidRPr="003D3078">
              <w:rPr>
                <w:rFonts w:ascii="Arial" w:hAnsi="Arial" w:cs="Arial"/>
                <w:sz w:val="18"/>
                <w:szCs w:val="18"/>
              </w:rPr>
              <w:t xml:space="preserve">minimálně </w:t>
            </w:r>
            <w:r w:rsidR="003D3078" w:rsidRPr="003D3078">
              <w:rPr>
                <w:rFonts w:ascii="Arial" w:hAnsi="Arial" w:cs="Arial"/>
                <w:sz w:val="18"/>
                <w:szCs w:val="18"/>
              </w:rPr>
              <w:t xml:space="preserve">5 let v oblasti zdravotnictví minimálně </w:t>
            </w:r>
            <w:r w:rsidR="001B3B73" w:rsidRPr="003D3078">
              <w:rPr>
                <w:rFonts w:ascii="Arial" w:hAnsi="Arial" w:cs="Arial"/>
                <w:sz w:val="18"/>
                <w:szCs w:val="18"/>
              </w:rPr>
              <w:t>pro 1</w:t>
            </w:r>
            <w:r w:rsidRPr="003D30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3B73" w:rsidRPr="003D3078">
              <w:rPr>
                <w:rFonts w:ascii="Arial" w:hAnsi="Arial" w:cs="Arial"/>
                <w:sz w:val="18"/>
                <w:szCs w:val="18"/>
              </w:rPr>
              <w:t>konzultanta</w:t>
            </w:r>
            <w:r w:rsidR="003D3078" w:rsidRPr="003D307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D3078" w:rsidRPr="003D3078" w:rsidRDefault="003D3078" w:rsidP="00CF16F6">
            <w:pPr>
              <w:pStyle w:val="Zkladntext"/>
              <w:numPr>
                <w:ilvl w:val="0"/>
                <w:numId w:val="19"/>
              </w:num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3D3078">
              <w:rPr>
                <w:rFonts w:ascii="Arial" w:hAnsi="Arial" w:cs="Arial"/>
                <w:sz w:val="18"/>
                <w:szCs w:val="18"/>
              </w:rPr>
              <w:t>Uchazeč prokáže praxi minimálně 5 let v oblasti hodnocení dopadu regulace.</w:t>
            </w:r>
          </w:p>
          <w:p w:rsidR="003D3078" w:rsidRPr="003D3078" w:rsidRDefault="003D3078" w:rsidP="00CF16F6">
            <w:pPr>
              <w:pStyle w:val="Zkladntext"/>
              <w:numPr>
                <w:ilvl w:val="0"/>
                <w:numId w:val="19"/>
              </w:num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3D3078">
              <w:rPr>
                <w:rFonts w:ascii="Arial" w:hAnsi="Arial" w:cs="Arial"/>
                <w:sz w:val="18"/>
                <w:szCs w:val="18"/>
              </w:rPr>
              <w:t>Uchazeč prokáže praxi minimálně 5 let v oblasti elektronizace veřejné správy minimálně pro 1 konzultanta.</w:t>
            </w:r>
          </w:p>
          <w:p w:rsidR="008F50A4" w:rsidRPr="003D3078" w:rsidRDefault="0065477D" w:rsidP="00CF16F6">
            <w:pPr>
              <w:pStyle w:val="Textkomente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8">
              <w:rPr>
                <w:rFonts w:ascii="Arial" w:hAnsi="Arial" w:cs="Arial"/>
                <w:sz w:val="18"/>
                <w:szCs w:val="18"/>
              </w:rPr>
              <w:t>Uchazeč prokáže certifikaci</w:t>
            </w:r>
            <w:r w:rsidR="003D3078" w:rsidRPr="003D3078">
              <w:rPr>
                <w:rFonts w:ascii="Arial" w:hAnsi="Arial" w:cs="Arial"/>
                <w:sz w:val="18"/>
                <w:szCs w:val="18"/>
              </w:rPr>
              <w:t xml:space="preserve"> PRINCE2</w:t>
            </w:r>
            <w:r w:rsidRPr="003D3078">
              <w:rPr>
                <w:rFonts w:ascii="Arial" w:hAnsi="Arial" w:cs="Arial"/>
                <w:sz w:val="18"/>
                <w:szCs w:val="18"/>
              </w:rPr>
              <w:t xml:space="preserve"> minimálně pro 2 </w:t>
            </w:r>
            <w:r w:rsidR="003D3078" w:rsidRPr="003D3078">
              <w:rPr>
                <w:rFonts w:ascii="Arial" w:hAnsi="Arial" w:cs="Arial"/>
                <w:sz w:val="18"/>
                <w:szCs w:val="18"/>
              </w:rPr>
              <w:t>konzultanty/projektové manažery v týmu</w:t>
            </w:r>
            <w:r w:rsidR="00D01BF0" w:rsidRPr="003D3078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3D3078" w:rsidRPr="003D3078">
              <w:rPr>
                <w:rFonts w:ascii="Arial" w:hAnsi="Arial" w:cs="Arial"/>
                <w:sz w:val="18"/>
                <w:szCs w:val="18"/>
              </w:rPr>
              <w:t> </w:t>
            </w:r>
            <w:r w:rsidR="00D01BF0" w:rsidRPr="003D3078">
              <w:rPr>
                <w:rFonts w:ascii="Arial" w:hAnsi="Arial" w:cs="Arial"/>
                <w:sz w:val="18"/>
                <w:szCs w:val="18"/>
              </w:rPr>
              <w:t>týmu</w:t>
            </w:r>
            <w:r w:rsidR="003D3078" w:rsidRPr="003D30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6A000F" w:rsidRDefault="006A000F" w:rsidP="006A000F">
            <w:pPr>
              <w:spacing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5875">
              <w:rPr>
                <w:rFonts w:ascii="Arial" w:hAnsi="Arial" w:cs="Arial"/>
                <w:i/>
                <w:sz w:val="18"/>
                <w:szCs w:val="18"/>
              </w:rPr>
              <w:lastRenderedPageBreak/>
              <w:t>Tento požadavek doloží uchazeč doklady prokazující požadavky na pracovníky odpovědné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 plnění veřejné zakázky</w:t>
            </w:r>
            <w:r w:rsidR="0068475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8F50A4" w:rsidRPr="003D3078" w:rsidRDefault="008F50A4" w:rsidP="003E3D96">
            <w:pPr>
              <w:spacing w:after="60"/>
              <w:ind w:left="4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E029C" w:rsidRPr="003D3078" w:rsidRDefault="00A87A91" w:rsidP="00CF16F6">
      <w:pPr>
        <w:keepNext/>
        <w:numPr>
          <w:ilvl w:val="2"/>
          <w:numId w:val="7"/>
        </w:numPr>
        <w:spacing w:before="60"/>
        <w:jc w:val="both"/>
        <w:rPr>
          <w:rFonts w:ascii="Arial" w:hAnsi="Arial" w:cs="Arial"/>
        </w:rPr>
      </w:pPr>
      <w:r w:rsidRPr="003D3078">
        <w:rPr>
          <w:rFonts w:ascii="Arial" w:hAnsi="Arial" w:cs="Arial"/>
        </w:rPr>
        <w:lastRenderedPageBreak/>
        <w:t xml:space="preserve"> Forma splnění kvalifikace</w:t>
      </w:r>
    </w:p>
    <w:p w:rsidR="001E029C" w:rsidRPr="003D3078" w:rsidRDefault="00A87A91" w:rsidP="00CF16F6">
      <w:pPr>
        <w:numPr>
          <w:ilvl w:val="3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3D3078">
        <w:rPr>
          <w:rFonts w:ascii="Arial" w:hAnsi="Arial" w:cs="Arial"/>
        </w:rPr>
        <w:t>Uchazeč je povinen prokázat splnění kvalifikace v</w:t>
      </w:r>
      <w:r w:rsidR="00F17149" w:rsidRPr="003D3078">
        <w:rPr>
          <w:rFonts w:ascii="Arial" w:hAnsi="Arial" w:cs="Arial"/>
        </w:rPr>
        <w:t> souladu s § 57 zákona.</w:t>
      </w:r>
    </w:p>
    <w:p w:rsidR="001E029C" w:rsidRPr="00E77F2F" w:rsidRDefault="00A87A91" w:rsidP="00CF16F6">
      <w:pPr>
        <w:numPr>
          <w:ilvl w:val="3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3D3078">
        <w:rPr>
          <w:rFonts w:ascii="Arial" w:hAnsi="Arial" w:cs="Arial"/>
        </w:rPr>
        <w:t>Doklady prokazující splnění základních kvalifikačních předpokladů a výpis z obchodního rejstříku nesmějí být k poslednímu dni, ke kterému má být prokázáno splnění kvalifikace, starší 90 kalendářních dnů</w:t>
      </w:r>
      <w:r w:rsidRPr="00E77F2F">
        <w:rPr>
          <w:rFonts w:ascii="Arial" w:hAnsi="Arial" w:cs="Arial"/>
        </w:rPr>
        <w:t>.</w:t>
      </w:r>
    </w:p>
    <w:p w:rsidR="001E029C" w:rsidRPr="00FA59CA" w:rsidRDefault="00A87A91" w:rsidP="00CF16F6">
      <w:pPr>
        <w:numPr>
          <w:ilvl w:val="3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FA59CA">
        <w:rPr>
          <w:rFonts w:ascii="Arial" w:hAnsi="Arial" w:cs="Arial"/>
        </w:rPr>
        <w:t>Prokázání kvalifikace pomocí subdodavatele</w:t>
      </w:r>
    </w:p>
    <w:p w:rsidR="001E029C" w:rsidRPr="00E77F2F" w:rsidRDefault="001E029C" w:rsidP="00090BFF">
      <w:pPr>
        <w:spacing w:before="60"/>
        <w:ind w:left="862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Pokud není dodavatel schopen prokázat splnění určité části kvalifikace požadované zadavatelem v plném rozsahu, je oprávněn splnění kvalifikace v chybějícím rozsahu prokázat prostřednictvím subdodavatele (s výjimkou kvalifikačních předpokladů podle odst. 9.</w:t>
      </w:r>
      <w:r w:rsidR="007A3DFA" w:rsidRPr="00E77F2F">
        <w:rPr>
          <w:rFonts w:ascii="Arial" w:hAnsi="Arial" w:cs="Arial"/>
        </w:rPr>
        <w:t>2.</w:t>
      </w:r>
      <w:r w:rsidRPr="00E77F2F">
        <w:rPr>
          <w:rFonts w:ascii="Arial" w:hAnsi="Arial" w:cs="Arial"/>
        </w:rPr>
        <w:t>7.2. této zadávací dokumentace). Dodavatel je v takovém případě povinen zadavateli předložit 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subdodavatel prokázal splnění kvalifikace.</w:t>
      </w:r>
    </w:p>
    <w:p w:rsidR="001E029C" w:rsidRPr="00FA59CA" w:rsidRDefault="00A87A91" w:rsidP="00CF16F6">
      <w:pPr>
        <w:numPr>
          <w:ilvl w:val="3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FA59CA">
        <w:rPr>
          <w:rFonts w:ascii="Arial" w:hAnsi="Arial" w:cs="Arial"/>
        </w:rPr>
        <w:t>Prokázání kvalifikace pokud podává nabídku více osob společně</w:t>
      </w:r>
    </w:p>
    <w:p w:rsidR="001E029C" w:rsidRPr="00E77F2F" w:rsidRDefault="001E029C" w:rsidP="00090BFF">
      <w:pPr>
        <w:spacing w:before="60"/>
        <w:ind w:left="862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Má-li být předmět veřejné zakázky plněn několika dodavateli společně a za tímto účelem podávají či hodlají podat společnou nabídku, je každý z dodavatelů povinen prokázat splnění základních kvalifikačních předpokladů a profesního kvalifikačního předpokladu v rozsahu předložení výpisu z obchodního rejstříku, pokud je v něm zapsán, či výpisu z jiné obdobné evidence, pokud je v ní zapsán, v plném rozsahu. Splnění kvalifikace podle § 50 odst. 1 písm. b) až d) musí prokázat všichni dodavatelé společně. </w:t>
      </w:r>
    </w:p>
    <w:p w:rsidR="001E029C" w:rsidRPr="00E77F2F" w:rsidRDefault="001E029C" w:rsidP="00090BFF">
      <w:pPr>
        <w:spacing w:before="60"/>
        <w:ind w:left="862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V případě, že má být předmět veřejné zakázky plněn společně několika dodavateli, jsou veřejnému zadavateli povinni předložit současně s doklady prokazujícími splnění kvalifikačních předpokladů smlouvu, ve které je obsažen závazek, že všichni tito dodavatelé budou vůči veřejnému zadavateli a třetím osobám z jakýchkoliv právních vztahů vzniklých v souvislosti s veřejnou zakázkou zavázáni společně a nerozdílně, a to po celou dobu plnění veřejné zakázky i po dobu trvání jiných závazků vyplývajících z veřejné zakázky. Požadavek na závazek podle věty první, aby dodavatelé byli zavázáni společně a nerozdílně, platí, pokud zvláštní právní předpis nestanoví jinak.</w:t>
      </w:r>
    </w:p>
    <w:p w:rsidR="001E029C" w:rsidRPr="00FA59CA" w:rsidRDefault="00A87A91" w:rsidP="00CF16F6">
      <w:pPr>
        <w:numPr>
          <w:ilvl w:val="3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FA59CA">
        <w:rPr>
          <w:rFonts w:ascii="Arial" w:hAnsi="Arial" w:cs="Arial"/>
        </w:rPr>
        <w:t>Prokazování kvalifikace v případě zahraničních osob</w:t>
      </w:r>
    </w:p>
    <w:p w:rsidR="001E029C" w:rsidRPr="00E77F2F" w:rsidRDefault="001E029C" w:rsidP="00090BFF">
      <w:pPr>
        <w:spacing w:before="60"/>
        <w:ind w:left="862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Pokud nevyplývá ze zvláštního právního předpisu jinak, prokazuje zahraniční dodavatel splnění kvalifikace způsobem podle právního řádu platného v zemi jeho sídla, místa podnikání nebo bydliště, a to v rozsahu požadovaném tímto zákonem a zadavatelem. Pokud se podle právního řádu platného v zemi sídla, místa podnikání nebo bydliště zahraničního dodavatele určitý doklad nevydává, je zahraniční dodavatel povinen prokázat splnění takové části kvalifikace čestným prohlášením. Není-li povinnost, jejíž splnění má být v rámci kvalifikace prokázáno, v zemi sídla, místa podnikání nebo bydliště zahraničního dodavatele stanovena, učiní o této skutečnosti čestné prohlášení. </w:t>
      </w:r>
    </w:p>
    <w:p w:rsidR="001E029C" w:rsidRPr="00E77F2F" w:rsidRDefault="001E029C" w:rsidP="00090BFF">
      <w:pPr>
        <w:spacing w:before="60"/>
        <w:ind w:left="862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Doklady prokazující splnění kvalifikace předkládá zahraniční dodavatel v původním jazyce s připojením jejich úředně ověřeného překladu do českého jazyka, pokud mezinárodní smlouva, </w:t>
      </w:r>
      <w:r w:rsidRPr="00E77F2F">
        <w:rPr>
          <w:rFonts w:ascii="Arial" w:hAnsi="Arial" w:cs="Arial"/>
        </w:rPr>
        <w:lastRenderedPageBreak/>
        <w:t>kterou je Česká republika vázána, nestanoví jinak; to platí i v případě, prokazuje-li splnění kvalifikace doklady v jiném než českém jazyce dodavatel se sídlem, místem podnikání nebo místem trvalého pobytu na území České republiky.</w:t>
      </w:r>
    </w:p>
    <w:p w:rsidR="001E029C" w:rsidRPr="00FA59CA" w:rsidRDefault="00A87A91" w:rsidP="00CF16F6">
      <w:pPr>
        <w:numPr>
          <w:ilvl w:val="3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FA59CA">
        <w:rPr>
          <w:rFonts w:ascii="Arial" w:hAnsi="Arial" w:cs="Arial"/>
        </w:rPr>
        <w:t>Postup zadavatele při posouzení kvalifikace</w:t>
      </w:r>
    </w:p>
    <w:p w:rsidR="001E029C" w:rsidRPr="00E77F2F" w:rsidRDefault="001E029C" w:rsidP="00090BFF">
      <w:pPr>
        <w:spacing w:before="60"/>
        <w:ind w:left="862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Zadavatel resp. zadavatelem pověřená hodnotící či zvláštní komise posoudí prokázání splnění kvalifikace dodavatele z hlediska požadavků zadavatele stanovených v souladu se zákonem. </w:t>
      </w:r>
    </w:p>
    <w:p w:rsidR="001E029C" w:rsidRPr="00E77F2F" w:rsidRDefault="001E029C" w:rsidP="00090BFF">
      <w:pPr>
        <w:spacing w:before="60"/>
        <w:ind w:left="862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Zadavatel může požadovat po dodavateli, aby písemně objasnil předložené informace či doklady nebo předložil další dodatečné informace či doklady prokazující splnění kvalifikace, s výjimkou případů, kdy splnění příslušné části kvalifikace nebylo dodavatelem prokázáno vůbec. Dodavatel je povinen splnit tuto povinnost v přiměřené lhůtě stanovené zadavatelem.</w:t>
      </w:r>
    </w:p>
    <w:p w:rsidR="001E029C" w:rsidRPr="00E77F2F" w:rsidRDefault="001E029C" w:rsidP="00090BFF">
      <w:pPr>
        <w:spacing w:before="60"/>
        <w:ind w:left="862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Dodavatel, který nesplní kvalifikaci v požadovaném rozsahu nebo nesplní povinnost informovat zadavatele o změně své kvalifikace, musí být zadavatelem vyloučen z účasti v zadávacím řízení. Zadavatel bezodkladně písemně oznámí dodavateli své rozhodnutí o jeho vyloučení z účasti v zadávacím řízení s uvedením důvodu.</w:t>
      </w:r>
    </w:p>
    <w:p w:rsidR="001E029C" w:rsidRPr="00FA59CA" w:rsidRDefault="00A87A91" w:rsidP="00CF16F6">
      <w:pPr>
        <w:numPr>
          <w:ilvl w:val="3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FA59CA">
        <w:rPr>
          <w:rFonts w:ascii="Arial" w:hAnsi="Arial" w:cs="Arial"/>
        </w:rPr>
        <w:t>Prokazování kvalifikace pomocí výpisu ze seznamu kvalifikovaných dodavatelů</w:t>
      </w:r>
    </w:p>
    <w:p w:rsidR="001E029C" w:rsidRPr="00E77F2F" w:rsidRDefault="001E029C" w:rsidP="00090BFF">
      <w:pPr>
        <w:spacing w:before="60"/>
        <w:ind w:left="862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Dodavatel může při prokazování své kvalifikace předložit zadavateli výpis ze seznamu kvalifikovaných dodavatelů (§127 zákona), a to ve lhůtě pro prokázání splnění kvalifikace, přičemž tento výpis nahrazuje prokázání splnění:</w:t>
      </w:r>
    </w:p>
    <w:p w:rsidR="001E029C" w:rsidRPr="00E77F2F" w:rsidRDefault="001E029C" w:rsidP="00CF16F6">
      <w:pPr>
        <w:numPr>
          <w:ilvl w:val="1"/>
          <w:numId w:val="9"/>
        </w:numPr>
        <w:ind w:left="1434" w:hanging="35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základních kvalifikačních předpokladů podle § 53 odst. 1 zákona a</w:t>
      </w:r>
    </w:p>
    <w:p w:rsidR="001E029C" w:rsidRPr="00E77F2F" w:rsidRDefault="001E029C" w:rsidP="00CF16F6">
      <w:pPr>
        <w:numPr>
          <w:ilvl w:val="1"/>
          <w:numId w:val="9"/>
        </w:numPr>
        <w:ind w:left="1434" w:hanging="35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profesních kvalifikačních předpokladů podle § 54 zákona v tom rozsahu, v jakém doklady prokazující splnění těchto profesních kvalifikačních předpokladů pokrývají požadavky zadavatele na prokázání splnění profesních kvalifikačních předpokladů pro plnění veřejné zakázky.</w:t>
      </w:r>
    </w:p>
    <w:p w:rsidR="001E029C" w:rsidRPr="00E77F2F" w:rsidRDefault="001E029C" w:rsidP="00090BFF">
      <w:pPr>
        <w:spacing w:before="60"/>
        <w:ind w:left="862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Zadavatel přijme výpis ze seznamu, pokud k poslednímu dni, ke kterému má být prokázáno splnění kvalifikace, není výpis ze seznamu starší než 3 měsíce.</w:t>
      </w:r>
    </w:p>
    <w:p w:rsidR="001E029C" w:rsidRPr="00FA59CA" w:rsidRDefault="00A87A91" w:rsidP="00CF16F6">
      <w:pPr>
        <w:numPr>
          <w:ilvl w:val="3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FA59CA">
        <w:rPr>
          <w:rFonts w:ascii="Arial" w:hAnsi="Arial" w:cs="Arial"/>
        </w:rPr>
        <w:t>Prokazování kvalifikace pomocí osvědčení se systému certifikovaných dodavatelů</w:t>
      </w:r>
    </w:p>
    <w:p w:rsidR="001E029C" w:rsidRPr="00E77F2F" w:rsidRDefault="001E029C" w:rsidP="00090BFF">
      <w:pPr>
        <w:spacing w:before="60"/>
        <w:ind w:left="862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Dodavatel může při prokazování své kvalifikace předložit zadavateli certifikát vydaný v rámci systému certifikovaných dodavatelů, který obsahuje náležitosti stanovené v § 139 zákona, a to ve lhůtě pro prokázání splnění kvalifikace. Údaje v certifikátu musí být platné nejméně k poslednímu dni lhůty pro prokázání splnění kvalifikace (§ 52). </w:t>
      </w:r>
    </w:p>
    <w:p w:rsidR="001E029C" w:rsidRPr="00E77F2F" w:rsidRDefault="001E029C" w:rsidP="00780EB6">
      <w:pPr>
        <w:spacing w:before="60"/>
        <w:ind w:left="862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Certifikát za shora uvedených podmínek prokazuje, v rozsahu v něm uvedených údajů, splnění kvalifikace dodavatelem. Zadavatel k této věci stanoví, že neuzná kvalifikaci za prokázanou, pokud z předloženého certifikátu nebude vyplývat jasný a úplný rozsah splnění kvalifikace stanovené zadavatelem.</w:t>
      </w:r>
    </w:p>
    <w:p w:rsidR="001E029C" w:rsidRPr="00E77F2F" w:rsidRDefault="001E029C" w:rsidP="00780EB6">
      <w:pPr>
        <w:spacing w:before="60"/>
        <w:ind w:left="862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Zadavatel dále stanoví, že pokud z předloženého certifikátu nebude zcela vyplývat úplné splnění všech jednotlivých kvalifikačních předpokladů stanovených zadavatelem, uchazeč je povinen k certifikátu připojit další listiny, které jednoznačně prokazují, že předpokladem certifikace bylo právě splnění všech jednotlivých kvalifikačních předpokladů stanovených zadavatelem.</w:t>
      </w:r>
    </w:p>
    <w:p w:rsidR="00A87A91" w:rsidRPr="00E77F2F" w:rsidRDefault="00A87A91" w:rsidP="00CF16F6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Způsob zpracování nabídkové ceny, podmínky překročení nabídkové ceny:</w:t>
      </w:r>
    </w:p>
    <w:p w:rsidR="00A87A91" w:rsidRPr="00E77F2F" w:rsidRDefault="00825395" w:rsidP="00CF16F6">
      <w:pPr>
        <w:keepNext/>
        <w:numPr>
          <w:ilvl w:val="1"/>
          <w:numId w:val="7"/>
        </w:numPr>
        <w:spacing w:before="120"/>
        <w:ind w:left="624" w:hanging="624"/>
        <w:jc w:val="both"/>
        <w:rPr>
          <w:rFonts w:ascii="Arial" w:hAnsi="Arial" w:cs="Arial"/>
        </w:rPr>
      </w:pPr>
      <w:bookmarkStart w:id="1" w:name="_Toc374330762"/>
      <w:bookmarkStart w:id="2" w:name="_Toc374331664"/>
      <w:bookmarkStart w:id="3" w:name="_Toc375639426"/>
      <w:bookmarkStart w:id="4" w:name="_Toc388320451"/>
      <w:bookmarkStart w:id="5" w:name="_Toc32627419"/>
      <w:bookmarkStart w:id="6" w:name="_Toc123534360"/>
      <w:r>
        <w:rPr>
          <w:rFonts w:ascii="Arial" w:hAnsi="Arial" w:cs="Arial"/>
        </w:rPr>
        <w:t xml:space="preserve">      </w:t>
      </w:r>
      <w:r w:rsidR="00A87A91" w:rsidRPr="00E77F2F">
        <w:rPr>
          <w:rFonts w:ascii="Arial" w:hAnsi="Arial" w:cs="Arial"/>
        </w:rPr>
        <w:t>Celková nabídková cena bude v nabídce stanovena jako nejvýše přípustná částka za plnění veřejné zakázky, včetně všech poplatků a veškerých dalších nákladů s plněním veřejné zakázky souvisejících.</w:t>
      </w:r>
    </w:p>
    <w:p w:rsidR="00A87A91" w:rsidRPr="00E77F2F" w:rsidRDefault="00D31112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369C">
        <w:rPr>
          <w:rFonts w:ascii="Arial" w:hAnsi="Arial" w:cs="Arial"/>
        </w:rPr>
        <w:tab/>
      </w:r>
      <w:r w:rsidR="00A87A91" w:rsidRPr="00E77F2F">
        <w:rPr>
          <w:rFonts w:ascii="Arial" w:hAnsi="Arial" w:cs="Arial"/>
        </w:rPr>
        <w:t xml:space="preserve">Dodavatel je povinen </w:t>
      </w:r>
      <w:r w:rsidR="00FA59CA">
        <w:rPr>
          <w:rFonts w:ascii="Arial" w:hAnsi="Arial" w:cs="Arial"/>
        </w:rPr>
        <w:t xml:space="preserve">uvést celkovou </w:t>
      </w:r>
      <w:r w:rsidR="00A87A91" w:rsidRPr="00E77F2F">
        <w:rPr>
          <w:rFonts w:ascii="Arial" w:hAnsi="Arial" w:cs="Arial"/>
        </w:rPr>
        <w:t>nabídkovou cenu do Krycího listu nabídky</w:t>
      </w:r>
      <w:r w:rsidR="00FA59CA">
        <w:rPr>
          <w:rFonts w:ascii="Arial" w:hAnsi="Arial" w:cs="Arial"/>
        </w:rPr>
        <w:t xml:space="preserve"> (příloha č. </w:t>
      </w:r>
      <w:r w:rsidR="00FE788B">
        <w:rPr>
          <w:rFonts w:ascii="Arial" w:hAnsi="Arial" w:cs="Arial"/>
        </w:rPr>
        <w:t>2</w:t>
      </w:r>
      <w:r w:rsidR="00FA59CA">
        <w:rPr>
          <w:rFonts w:ascii="Arial" w:hAnsi="Arial" w:cs="Arial"/>
        </w:rPr>
        <w:t>).</w:t>
      </w:r>
    </w:p>
    <w:p w:rsidR="00A87A91" w:rsidRPr="00E77F2F" w:rsidRDefault="00D31112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369C">
        <w:rPr>
          <w:rFonts w:ascii="Arial" w:hAnsi="Arial" w:cs="Arial"/>
        </w:rPr>
        <w:tab/>
      </w:r>
      <w:r w:rsidR="00A87A91" w:rsidRPr="00E77F2F">
        <w:rPr>
          <w:rFonts w:ascii="Arial" w:hAnsi="Arial" w:cs="Arial"/>
        </w:rPr>
        <w:t>Podmínky překročení nabídkové ceny</w:t>
      </w:r>
    </w:p>
    <w:p w:rsidR="00A87A91" w:rsidRPr="00E77F2F" w:rsidRDefault="00A87A91" w:rsidP="00825395">
      <w:pPr>
        <w:spacing w:before="60"/>
        <w:ind w:left="72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Nabídkovou cenu bude možné překročit pouze v souvislosti se změnou daňových právních předpisů týkajících se DPH, a to nejvýše o částku odpovídající této legislativní změně.</w:t>
      </w:r>
    </w:p>
    <w:p w:rsidR="00A87A91" w:rsidRPr="00E77F2F" w:rsidRDefault="00A87A91" w:rsidP="00825395">
      <w:pPr>
        <w:spacing w:before="60"/>
        <w:ind w:left="72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Změnu ceny bude dodavatel povinen písemně oznámit zadavateli a důvod změny doložit. Nově určená cena bude předmětem dodatku smlouvy.</w:t>
      </w:r>
    </w:p>
    <w:p w:rsidR="00A87A91" w:rsidRPr="00E77F2F" w:rsidRDefault="0075369C" w:rsidP="00CF16F6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A87A91" w:rsidRPr="00E77F2F">
        <w:rPr>
          <w:rFonts w:ascii="Arial" w:hAnsi="Arial" w:cs="Arial"/>
          <w:b/>
        </w:rPr>
        <w:t>Hodnotící kritéria (kritéria pro zadání veřejné zakázky):</w:t>
      </w:r>
    </w:p>
    <w:p w:rsidR="00A87A91" w:rsidRPr="000A645F" w:rsidRDefault="00A87A91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0A645F">
        <w:rPr>
          <w:rFonts w:ascii="Arial" w:hAnsi="Arial" w:cs="Arial"/>
        </w:rPr>
        <w:t>Základní hodnotící kritérium a dílčí hodnotící kritéria</w:t>
      </w:r>
    </w:p>
    <w:p w:rsidR="00A87A91" w:rsidRPr="00E77F2F" w:rsidRDefault="00A87A91" w:rsidP="00E3613C">
      <w:pPr>
        <w:spacing w:before="60"/>
        <w:ind w:left="720" w:hanging="11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Zadavatel zvolil jako základní kritérium pro zadání veřejné zakázky ekonomickou výhodnost nabídky. Nabídky budou zadavatelem hodnoceny podle následujících dílčích kritérií, pro které stanovil váhu takto:</w:t>
      </w:r>
    </w:p>
    <w:p w:rsidR="00A87A91" w:rsidRPr="00DB4DBA" w:rsidRDefault="00A87A91" w:rsidP="00E3613C">
      <w:pPr>
        <w:tabs>
          <w:tab w:val="right" w:pos="8448"/>
        </w:tabs>
        <w:spacing w:before="60"/>
        <w:ind w:left="720"/>
        <w:rPr>
          <w:rFonts w:ascii="Arial" w:hAnsi="Arial" w:cs="Arial"/>
        </w:rPr>
      </w:pPr>
      <w:r w:rsidRPr="00DB4DBA">
        <w:rPr>
          <w:rFonts w:ascii="Arial" w:hAnsi="Arial" w:cs="Arial"/>
        </w:rPr>
        <w:t>1. kritérium: Celko</w:t>
      </w:r>
      <w:r w:rsidR="001D558C" w:rsidRPr="00DB4DBA">
        <w:rPr>
          <w:rFonts w:ascii="Arial" w:hAnsi="Arial" w:cs="Arial"/>
        </w:rPr>
        <w:t>vá výše nabídkové ceny bez</w:t>
      </w:r>
      <w:r w:rsidR="00BF5CA5" w:rsidRPr="00DB4DBA">
        <w:rPr>
          <w:rFonts w:ascii="Arial" w:hAnsi="Arial" w:cs="Arial"/>
        </w:rPr>
        <w:t xml:space="preserve"> DPH</w:t>
      </w:r>
      <w:r w:rsidR="00BF5CA5" w:rsidRPr="00DB4DBA">
        <w:rPr>
          <w:rFonts w:ascii="Arial" w:hAnsi="Arial" w:cs="Arial"/>
        </w:rPr>
        <w:tab/>
      </w:r>
      <w:r w:rsidR="00D36CC8">
        <w:rPr>
          <w:rFonts w:ascii="Arial" w:hAnsi="Arial" w:cs="Arial"/>
        </w:rPr>
        <w:t>80</w:t>
      </w:r>
      <w:r w:rsidRPr="00DB4DBA">
        <w:rPr>
          <w:rFonts w:ascii="Arial" w:hAnsi="Arial" w:cs="Arial"/>
        </w:rPr>
        <w:t>%</w:t>
      </w:r>
    </w:p>
    <w:p w:rsidR="00A87A91" w:rsidRDefault="00A87A91" w:rsidP="00E3613C">
      <w:pPr>
        <w:tabs>
          <w:tab w:val="right" w:pos="8448"/>
        </w:tabs>
        <w:spacing w:before="60"/>
        <w:ind w:left="1854" w:hanging="1134"/>
        <w:rPr>
          <w:rFonts w:ascii="Arial" w:hAnsi="Arial" w:cs="Arial"/>
        </w:rPr>
      </w:pPr>
      <w:r w:rsidRPr="00DB4DBA">
        <w:rPr>
          <w:rFonts w:ascii="Arial" w:hAnsi="Arial" w:cs="Arial"/>
        </w:rPr>
        <w:t xml:space="preserve">2. kritérium: </w:t>
      </w:r>
      <w:r w:rsidR="006D5149" w:rsidRPr="00DB4DBA">
        <w:rPr>
          <w:rFonts w:ascii="Arial" w:hAnsi="Arial" w:cs="Arial"/>
        </w:rPr>
        <w:t>Celková koncepce řešení</w:t>
      </w:r>
      <w:r w:rsidRPr="00DB4DBA">
        <w:rPr>
          <w:rFonts w:ascii="Arial" w:hAnsi="Arial" w:cs="Arial"/>
        </w:rPr>
        <w:tab/>
      </w:r>
      <w:r w:rsidR="00D36CC8">
        <w:rPr>
          <w:rFonts w:ascii="Arial" w:hAnsi="Arial" w:cs="Arial"/>
        </w:rPr>
        <w:t>20</w:t>
      </w:r>
      <w:r w:rsidRPr="00DB4DBA">
        <w:rPr>
          <w:rFonts w:ascii="Arial" w:hAnsi="Arial" w:cs="Arial"/>
        </w:rPr>
        <w:t>%</w:t>
      </w:r>
    </w:p>
    <w:p w:rsidR="00A87A91" w:rsidRPr="000A645F" w:rsidRDefault="00A87A91" w:rsidP="00CF16F6">
      <w:pPr>
        <w:keepNext/>
        <w:numPr>
          <w:ilvl w:val="1"/>
          <w:numId w:val="7"/>
        </w:numPr>
        <w:spacing w:before="60"/>
        <w:jc w:val="both"/>
        <w:rPr>
          <w:rFonts w:ascii="Arial" w:hAnsi="Arial" w:cs="Arial"/>
        </w:rPr>
      </w:pPr>
      <w:r w:rsidRPr="000A645F">
        <w:rPr>
          <w:rFonts w:ascii="Arial" w:hAnsi="Arial" w:cs="Arial"/>
        </w:rPr>
        <w:t>Požadavky na předložení informací uchazeči k hodnotícím kritériím</w:t>
      </w:r>
    </w:p>
    <w:p w:rsidR="00A87A91" w:rsidRPr="00E77F2F" w:rsidRDefault="00A87A91" w:rsidP="00E3613C">
      <w:pPr>
        <w:spacing w:before="60"/>
        <w:ind w:left="720" w:hanging="11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Uchazeči předloží ve svých nabídkách k jednotlivým dílčím kritériím následující údaje, které budou sloužit zadavateli pro hodnocení nabídek podle kritéria ekonomické výhodnosti nabídky:</w:t>
      </w:r>
    </w:p>
    <w:p w:rsidR="00A87A91" w:rsidRPr="00E77F2F" w:rsidRDefault="00A87A91" w:rsidP="00E3613C">
      <w:pPr>
        <w:keepNext/>
        <w:spacing w:before="120"/>
        <w:ind w:left="68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1. kritérium: číselně hodnotitelné kritérium</w:t>
      </w:r>
    </w:p>
    <w:p w:rsidR="00A87A91" w:rsidRPr="00E77F2F" w:rsidRDefault="00A87A91" w:rsidP="00E3613C">
      <w:pPr>
        <w:spacing w:before="60"/>
        <w:ind w:left="709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V rámci tohoto dílčího kritéria bude zadavatel hodnotit celkovou výši nabídkové ceny v Kč bez DPH (tj. celkovou nabídkovou cenu uvedenou uchazečem v nabídce ve smyslu odst. </w:t>
      </w:r>
      <w:r w:rsidR="006F48FC">
        <w:rPr>
          <w:rFonts w:ascii="Arial" w:hAnsi="Arial" w:cs="Arial"/>
        </w:rPr>
        <w:t>9</w:t>
      </w:r>
      <w:r w:rsidRPr="00E77F2F">
        <w:rPr>
          <w:rFonts w:ascii="Arial" w:hAnsi="Arial" w:cs="Arial"/>
        </w:rPr>
        <w:t>.2. této zadávací dokumentace).</w:t>
      </w:r>
    </w:p>
    <w:p w:rsidR="006D5149" w:rsidRPr="00E77F2F" w:rsidRDefault="006D5149" w:rsidP="00E3613C">
      <w:pPr>
        <w:keepNext/>
        <w:spacing w:before="240" w:after="60"/>
        <w:ind w:left="68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2. kritérium: slovně číselně hodnotitelné kritérium</w:t>
      </w:r>
    </w:p>
    <w:p w:rsidR="006A000F" w:rsidRPr="002D11A9" w:rsidRDefault="006A000F" w:rsidP="006A000F">
      <w:pPr>
        <w:pStyle w:val="Zkladntext3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77F2F">
        <w:rPr>
          <w:rFonts w:ascii="Arial" w:hAnsi="Arial" w:cs="Arial"/>
          <w:sz w:val="20"/>
          <w:szCs w:val="20"/>
        </w:rPr>
        <w:t> rámci tohoto dílčího kritéria bude zadavatel hodnotit celkovou koncepci řešení</w:t>
      </w:r>
      <w:r>
        <w:rPr>
          <w:rFonts w:ascii="Arial" w:hAnsi="Arial" w:cs="Arial"/>
          <w:sz w:val="20"/>
          <w:szCs w:val="20"/>
        </w:rPr>
        <w:t xml:space="preserve">, tj. jakým způsobem nabídka popisuje zpracování předmětu zakázky jako ucelené řešení a jeho aplikovatelnost v podmínkách zadavatele. </w:t>
      </w:r>
      <w:r w:rsidRPr="002D11A9">
        <w:rPr>
          <w:rFonts w:ascii="Arial" w:hAnsi="Arial" w:cs="Arial"/>
          <w:sz w:val="20"/>
          <w:szCs w:val="20"/>
        </w:rPr>
        <w:t xml:space="preserve"> Hodnotící komise bude v rámci tohoto kritéria hodnotit nabídku uchazeče s přihlédnutím k následujícím </w:t>
      </w:r>
      <w:proofErr w:type="spellStart"/>
      <w:r w:rsidRPr="002D11A9">
        <w:rPr>
          <w:rFonts w:ascii="Arial" w:hAnsi="Arial" w:cs="Arial"/>
          <w:sz w:val="20"/>
          <w:szCs w:val="20"/>
        </w:rPr>
        <w:t>subkritériím</w:t>
      </w:r>
      <w:proofErr w:type="spellEnd"/>
      <w:r w:rsidRPr="002D11A9">
        <w:rPr>
          <w:rFonts w:ascii="Arial" w:hAnsi="Arial" w:cs="Arial"/>
          <w:sz w:val="20"/>
          <w:szCs w:val="20"/>
        </w:rPr>
        <w:t>:</w:t>
      </w:r>
    </w:p>
    <w:p w:rsidR="006C23C7" w:rsidRDefault="006C23C7" w:rsidP="00CF16F6">
      <w:pPr>
        <w:pStyle w:val="Zkladntext3"/>
        <w:keepNext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26070">
        <w:rPr>
          <w:rFonts w:ascii="Arial" w:hAnsi="Arial" w:cs="Arial"/>
          <w:sz w:val="20"/>
          <w:szCs w:val="20"/>
        </w:rPr>
        <w:t>relevantnost –</w:t>
      </w:r>
      <w:r w:rsidR="002B2799">
        <w:rPr>
          <w:rFonts w:ascii="Arial" w:hAnsi="Arial" w:cs="Arial"/>
          <w:sz w:val="20"/>
          <w:szCs w:val="20"/>
        </w:rPr>
        <w:t xml:space="preserve"> </w:t>
      </w:r>
      <w:r w:rsidRPr="00726070">
        <w:rPr>
          <w:rFonts w:ascii="Arial" w:hAnsi="Arial" w:cs="Arial"/>
          <w:sz w:val="20"/>
          <w:szCs w:val="20"/>
        </w:rPr>
        <w:t xml:space="preserve">zda a do jaké míry jsou </w:t>
      </w:r>
      <w:r>
        <w:rPr>
          <w:rFonts w:ascii="Arial" w:hAnsi="Arial" w:cs="Arial"/>
          <w:sz w:val="20"/>
          <w:szCs w:val="20"/>
        </w:rPr>
        <w:t xml:space="preserve">navržené </w:t>
      </w:r>
      <w:r w:rsidRPr="00726070">
        <w:rPr>
          <w:rFonts w:ascii="Arial" w:hAnsi="Arial" w:cs="Arial"/>
          <w:sz w:val="20"/>
          <w:szCs w:val="20"/>
        </w:rPr>
        <w:t xml:space="preserve">postupy </w:t>
      </w:r>
      <w:r>
        <w:rPr>
          <w:rFonts w:ascii="Arial" w:hAnsi="Arial" w:cs="Arial"/>
          <w:sz w:val="20"/>
          <w:szCs w:val="20"/>
        </w:rPr>
        <w:t>realizace</w:t>
      </w:r>
      <w:r w:rsidRPr="00726070">
        <w:rPr>
          <w:rFonts w:ascii="Arial" w:hAnsi="Arial" w:cs="Arial"/>
          <w:sz w:val="20"/>
          <w:szCs w:val="20"/>
        </w:rPr>
        <w:t xml:space="preserve"> slučitelné s</w:t>
      </w:r>
      <w:r>
        <w:rPr>
          <w:rFonts w:ascii="Arial" w:hAnsi="Arial" w:cs="Arial"/>
          <w:sz w:val="20"/>
          <w:szCs w:val="20"/>
        </w:rPr>
        <w:t>e zaměřením aktivit</w:t>
      </w:r>
      <w:r w:rsidRPr="00726070">
        <w:rPr>
          <w:rFonts w:ascii="Arial" w:hAnsi="Arial" w:cs="Arial"/>
          <w:sz w:val="20"/>
          <w:szCs w:val="20"/>
        </w:rPr>
        <w:t xml:space="preserve"> zadavatele,</w:t>
      </w:r>
    </w:p>
    <w:p w:rsidR="00375907" w:rsidRDefault="006C23C7" w:rsidP="00CF16F6">
      <w:pPr>
        <w:pStyle w:val="Zkladntext3"/>
        <w:keepNext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A000F" w:rsidRPr="006C23C7">
        <w:rPr>
          <w:rFonts w:ascii="Arial" w:hAnsi="Arial" w:cs="Arial"/>
          <w:sz w:val="20"/>
          <w:szCs w:val="20"/>
        </w:rPr>
        <w:t>ávrh způsobu spolupráce dodavatele se zadavatelem</w:t>
      </w:r>
    </w:p>
    <w:p w:rsidR="00375907" w:rsidRDefault="00375907" w:rsidP="00CF16F6">
      <w:pPr>
        <w:pStyle w:val="Zkladntext3"/>
        <w:keepNext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nových prvků</w:t>
      </w:r>
      <w:r w:rsidR="006C77E5" w:rsidRPr="00375907">
        <w:rPr>
          <w:rFonts w:ascii="Arial" w:hAnsi="Arial" w:cs="Arial"/>
          <w:sz w:val="20"/>
          <w:szCs w:val="20"/>
        </w:rPr>
        <w:t xml:space="preserve"> ve vztahu ke stávajícímu stavu, </w:t>
      </w:r>
    </w:p>
    <w:p w:rsidR="00375907" w:rsidRDefault="006C77E5" w:rsidP="00CF16F6">
      <w:pPr>
        <w:pStyle w:val="Zkladntext3"/>
        <w:keepNext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5907">
        <w:rPr>
          <w:rFonts w:ascii="Arial" w:hAnsi="Arial" w:cs="Arial"/>
          <w:sz w:val="20"/>
          <w:szCs w:val="20"/>
        </w:rPr>
        <w:t>navrhované standa</w:t>
      </w:r>
      <w:r w:rsidR="00375907">
        <w:rPr>
          <w:rFonts w:ascii="Arial" w:hAnsi="Arial" w:cs="Arial"/>
          <w:sz w:val="20"/>
          <w:szCs w:val="20"/>
        </w:rPr>
        <w:t>rdní specifikace pro výměnu dat a</w:t>
      </w:r>
      <w:r w:rsidRPr="00375907">
        <w:rPr>
          <w:rFonts w:ascii="Arial" w:hAnsi="Arial" w:cs="Arial"/>
          <w:sz w:val="20"/>
          <w:szCs w:val="20"/>
        </w:rPr>
        <w:t xml:space="preserve"> navrhovanou architekturu, </w:t>
      </w:r>
    </w:p>
    <w:p w:rsidR="00375907" w:rsidRDefault="006C77E5" w:rsidP="00CF16F6">
      <w:pPr>
        <w:pStyle w:val="Zkladntext3"/>
        <w:keepNext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5907">
        <w:rPr>
          <w:rFonts w:ascii="Arial" w:hAnsi="Arial" w:cs="Arial"/>
          <w:sz w:val="20"/>
          <w:szCs w:val="20"/>
        </w:rPr>
        <w:t>mír</w:t>
      </w:r>
      <w:r w:rsidR="00375907">
        <w:rPr>
          <w:rFonts w:ascii="Arial" w:hAnsi="Arial" w:cs="Arial"/>
          <w:sz w:val="20"/>
          <w:szCs w:val="20"/>
        </w:rPr>
        <w:t>a</w:t>
      </w:r>
      <w:r w:rsidRPr="00375907">
        <w:rPr>
          <w:rFonts w:ascii="Arial" w:hAnsi="Arial" w:cs="Arial"/>
          <w:sz w:val="20"/>
          <w:szCs w:val="20"/>
        </w:rPr>
        <w:t xml:space="preserve"> integrace aplikací, sdílení datových zdrojů a využívání společných komponent</w:t>
      </w:r>
      <w:r w:rsidR="00956184" w:rsidRPr="00375907">
        <w:rPr>
          <w:rFonts w:ascii="Arial" w:hAnsi="Arial" w:cs="Arial"/>
          <w:sz w:val="20"/>
          <w:szCs w:val="20"/>
        </w:rPr>
        <w:t xml:space="preserve"> </w:t>
      </w:r>
    </w:p>
    <w:p w:rsidR="00A87A91" w:rsidRPr="00375907" w:rsidRDefault="00375907" w:rsidP="00CF16F6">
      <w:pPr>
        <w:pStyle w:val="Zkladntext3"/>
        <w:keepNext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míra</w:t>
      </w:r>
      <w:r w:rsidR="006C77E5" w:rsidRPr="00375907">
        <w:rPr>
          <w:rFonts w:ascii="Arial" w:hAnsi="Arial" w:cs="Arial"/>
          <w:sz w:val="20"/>
          <w:szCs w:val="20"/>
        </w:rPr>
        <w:t xml:space="preserve"> ochrany investic </w:t>
      </w:r>
      <w:r>
        <w:rPr>
          <w:rFonts w:ascii="Arial" w:hAnsi="Arial" w:cs="Arial"/>
          <w:sz w:val="20"/>
          <w:szCs w:val="20"/>
        </w:rPr>
        <w:t>ve vztahu k navrhované koncepci,</w:t>
      </w:r>
      <w:r w:rsidR="006C77E5" w:rsidRPr="00375907">
        <w:rPr>
          <w:rFonts w:ascii="Arial" w:hAnsi="Arial" w:cs="Arial"/>
          <w:sz w:val="20"/>
          <w:szCs w:val="20"/>
        </w:rPr>
        <w:t xml:space="preserve"> </w:t>
      </w:r>
    </w:p>
    <w:p w:rsidR="006A000F" w:rsidRPr="00147818" w:rsidRDefault="006A000F" w:rsidP="00CF16F6">
      <w:pPr>
        <w:pStyle w:val="Prosttext"/>
        <w:keepNext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147818">
        <w:rPr>
          <w:rFonts w:ascii="Arial" w:hAnsi="Arial" w:cs="Arial"/>
        </w:rPr>
        <w:t>udržitelnost implementovan</w:t>
      </w:r>
      <w:r w:rsidR="00375907">
        <w:rPr>
          <w:rFonts w:ascii="Arial" w:hAnsi="Arial" w:cs="Arial"/>
        </w:rPr>
        <w:t>ého řešení po skončení projektu -</w:t>
      </w:r>
      <w:r w:rsidRPr="00147818">
        <w:rPr>
          <w:rFonts w:ascii="Arial" w:hAnsi="Arial" w:cs="Arial"/>
          <w:b/>
          <w:bCs/>
          <w:i/>
          <w:iCs/>
        </w:rPr>
        <w:t xml:space="preserve"> </w:t>
      </w:r>
      <w:r w:rsidRPr="00147818">
        <w:rPr>
          <w:rFonts w:ascii="Arial" w:hAnsi="Arial" w:cs="Arial"/>
        </w:rPr>
        <w:t>jak bude zajištěn</w:t>
      </w:r>
      <w:r>
        <w:rPr>
          <w:rFonts w:ascii="Arial" w:hAnsi="Arial" w:cs="Arial"/>
        </w:rPr>
        <w:t>a kontinuita navrženého systému</w:t>
      </w:r>
      <w:r w:rsidRPr="00147818">
        <w:rPr>
          <w:rFonts w:ascii="Arial" w:hAnsi="Arial" w:cs="Arial"/>
        </w:rPr>
        <w:t xml:space="preserve"> po skončení</w:t>
      </w:r>
      <w:r>
        <w:rPr>
          <w:rFonts w:ascii="Arial" w:hAnsi="Arial" w:cs="Arial"/>
        </w:rPr>
        <w:t xml:space="preserve"> projektu</w:t>
      </w:r>
      <w:r w:rsidRPr="00147818">
        <w:rPr>
          <w:rFonts w:ascii="Arial" w:hAnsi="Arial" w:cs="Arial"/>
        </w:rPr>
        <w:t>,</w:t>
      </w:r>
    </w:p>
    <w:p w:rsidR="006A000F" w:rsidRPr="00E77F2F" w:rsidRDefault="008427A3" w:rsidP="00E3613C">
      <w:pPr>
        <w:spacing w:before="60"/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celkové koncepce řešení bude zpracován max. v rozsahu 20 normo-stran.</w:t>
      </w:r>
    </w:p>
    <w:p w:rsidR="003B1CB0" w:rsidRPr="000A645F" w:rsidRDefault="00F3324A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0A645F">
        <w:rPr>
          <w:rFonts w:ascii="Arial" w:hAnsi="Arial" w:cs="Arial"/>
        </w:rPr>
        <w:t>Způsob hodnocení nabídek podle dílčích kritérií</w:t>
      </w:r>
    </w:p>
    <w:p w:rsidR="00F3324A" w:rsidRPr="00E77F2F" w:rsidRDefault="00F3324A" w:rsidP="00257C32">
      <w:pPr>
        <w:tabs>
          <w:tab w:val="left" w:pos="1260"/>
        </w:tabs>
        <w:spacing w:before="60"/>
        <w:ind w:left="1939" w:hanging="1259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1. kritérium: </w:t>
      </w:r>
      <w:r w:rsidRPr="00E77F2F">
        <w:rPr>
          <w:rFonts w:ascii="Arial" w:hAnsi="Arial" w:cs="Arial"/>
        </w:rPr>
        <w:tab/>
        <w:t>Zadavatel bude hodnotit celkovou výši nabídkové ceny v Kč bez DPH nabídnutou uchazečem, a to bodovací metodou. Bodové hodnocení bude vypočteno podle vzorce</w:t>
      </w:r>
    </w:p>
    <w:p w:rsidR="00A02E97" w:rsidRPr="00E77F2F" w:rsidRDefault="00A02E97" w:rsidP="00314889">
      <w:pPr>
        <w:keepNext/>
        <w:tabs>
          <w:tab w:val="left" w:pos="1418"/>
        </w:tabs>
        <w:spacing w:before="120"/>
        <w:ind w:left="1985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  <w:position w:val="-30"/>
        </w:rPr>
        <w:object w:dxaOrig="4300" w:dyaOrig="700" w14:anchorId="2BEE4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05pt;height:35.55pt" o:ole="">
            <v:imagedata r:id="rId19" o:title=""/>
          </v:shape>
          <o:OLEObject Type="Embed" ProgID="Equation.3" ShapeID="_x0000_i1025" DrawAspect="Content" ObjectID="_1394260390" r:id="rId20"/>
        </w:object>
      </w:r>
      <w:r w:rsidRPr="00E77F2F">
        <w:rPr>
          <w:rFonts w:ascii="Arial" w:hAnsi="Arial" w:cs="Arial"/>
          <w:b/>
        </w:rPr>
        <w:t xml:space="preserve">    </w:t>
      </w:r>
      <w:r w:rsidRPr="00E77F2F">
        <w:rPr>
          <w:rFonts w:ascii="Arial" w:hAnsi="Arial" w:cs="Arial"/>
          <w:b/>
        </w:rPr>
        <w:tab/>
      </w:r>
      <w:r w:rsidRPr="00E77F2F">
        <w:rPr>
          <w:rFonts w:ascii="Arial" w:hAnsi="Arial" w:cs="Arial"/>
          <w:b/>
        </w:rPr>
        <w:tab/>
      </w:r>
    </w:p>
    <w:p w:rsidR="006D5149" w:rsidRPr="00E77F2F" w:rsidRDefault="006D5149" w:rsidP="00257C32">
      <w:pPr>
        <w:tabs>
          <w:tab w:val="left" w:pos="1260"/>
        </w:tabs>
        <w:spacing w:before="120"/>
        <w:ind w:left="1939" w:hanging="1259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2. kritérium: </w:t>
      </w:r>
      <w:r w:rsidRPr="00E77F2F">
        <w:rPr>
          <w:rFonts w:ascii="Arial" w:hAnsi="Arial" w:cs="Arial"/>
        </w:rPr>
        <w:tab/>
        <w:t xml:space="preserve">Zadavatel bude hodnotit celkovou koncepci </w:t>
      </w:r>
      <w:r w:rsidR="00E31EA4">
        <w:rPr>
          <w:rFonts w:ascii="Arial" w:hAnsi="Arial" w:cs="Arial"/>
        </w:rPr>
        <w:t>spolupráce</w:t>
      </w:r>
      <w:r w:rsidR="0011072C" w:rsidRPr="00E77F2F">
        <w:rPr>
          <w:rFonts w:ascii="Arial" w:hAnsi="Arial" w:cs="Arial"/>
        </w:rPr>
        <w:t>.</w:t>
      </w:r>
    </w:p>
    <w:p w:rsidR="006D5149" w:rsidRPr="00E77F2F" w:rsidRDefault="006D5149" w:rsidP="00257C32">
      <w:pPr>
        <w:tabs>
          <w:tab w:val="left" w:pos="1260"/>
        </w:tabs>
        <w:spacing w:before="60"/>
        <w:ind w:left="1928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Nejlépe budou hodnoceny nabídky obsahující nejkvalitnější „Celkovou koncepci řešení“ s nejvyšší vypovídací hodnotou (co do úrovně porozumění požadavkům Zadavatele a míry jejich pokrytí v návrzích řešení) v návaznosti na požadavky uvedené v zadávací dokumentaci a jejich přílohách.</w:t>
      </w:r>
    </w:p>
    <w:p w:rsidR="006D5149" w:rsidRPr="00E77F2F" w:rsidRDefault="006D5149" w:rsidP="00257C32">
      <w:pPr>
        <w:tabs>
          <w:tab w:val="left" w:pos="1260"/>
        </w:tabs>
        <w:spacing w:before="60"/>
        <w:ind w:left="1928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Nabídce s</w:t>
      </w:r>
      <w:r w:rsidR="00E31EA4">
        <w:rPr>
          <w:rFonts w:ascii="Arial" w:hAnsi="Arial" w:cs="Arial"/>
        </w:rPr>
        <w:t> </w:t>
      </w:r>
      <w:r w:rsidRPr="00E77F2F">
        <w:rPr>
          <w:rFonts w:ascii="Arial" w:hAnsi="Arial" w:cs="Arial"/>
        </w:rPr>
        <w:t>nej</w:t>
      </w:r>
      <w:r w:rsidR="00E31EA4">
        <w:rPr>
          <w:rFonts w:ascii="Arial" w:hAnsi="Arial" w:cs="Arial"/>
        </w:rPr>
        <w:t>lepší koncepcí spolupráce</w:t>
      </w:r>
      <w:r w:rsidRPr="00E77F2F">
        <w:rPr>
          <w:rFonts w:ascii="Arial" w:hAnsi="Arial" w:cs="Arial"/>
        </w:rPr>
        <w:t xml:space="preserve"> zadavatel přidělí 100 bodů. Dalším nabídkám pak přidělí počet bodů odpovídající poměru bodového hodnocení příslušné nabídky a bodového hodnocení nejvhodnější nabídky, násobenému 100.</w:t>
      </w:r>
    </w:p>
    <w:p w:rsidR="00F3324A" w:rsidRPr="007B07EB" w:rsidRDefault="006D5149" w:rsidP="00257C32">
      <w:pPr>
        <w:tabs>
          <w:tab w:val="left" w:pos="1260"/>
        </w:tabs>
        <w:spacing w:before="60"/>
        <w:ind w:left="1928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Následně bude počet bodů dosažený každým uchazečem přepočten váhou kritéria. Výsledné číslo bude zaokrouhleno na 2 desetinná místa.</w:t>
      </w:r>
    </w:p>
    <w:p w:rsidR="001E029C" w:rsidRPr="000A645F" w:rsidRDefault="00F3324A" w:rsidP="00CF16F6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r w:rsidRPr="000A645F">
        <w:rPr>
          <w:rFonts w:ascii="Arial" w:hAnsi="Arial" w:cs="Arial"/>
        </w:rPr>
        <w:t>Metoda hodnocení nabídek – bodovací metoda</w:t>
      </w:r>
    </w:p>
    <w:p w:rsidR="00F3324A" w:rsidRPr="00E77F2F" w:rsidRDefault="00F3324A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>Hodnocení nabídek podle kritéria ekonomické výhodnosti se provádí bodovací metodou dle dílčích hodnotících kritérií uvedených v zadávací dokumentaci (dále jen „kritéria“).</w:t>
      </w:r>
    </w:p>
    <w:p w:rsidR="00F3324A" w:rsidRPr="00E77F2F" w:rsidRDefault="00F3324A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Pro hodnocení nabídek použije hodnotící komise bodovací stupnici v rozsahu 0 až 100. Každé jednotlivé nabídce je dle kritéria přidělena bodová hodnota, která odráží úspěšnost předmětné nabídky v rámci kritéria. </w:t>
      </w:r>
    </w:p>
    <w:p w:rsidR="00F3324A" w:rsidRPr="00E77F2F" w:rsidRDefault="00F3324A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lastRenderedPageBreak/>
        <w:t xml:space="preserve">Pro číselně vyjádřitelná kritéria, pro která má nejvhodnější nabídka maximální hodnotu kritéria, získá hodnocená nabídka bodovou hodnotu, která vznikne násobkem 100 a poměru hodnoty nabídky k hodnotě nejvhodnější nabídky. </w:t>
      </w:r>
    </w:p>
    <w:p w:rsidR="00F3324A" w:rsidRPr="00E77F2F" w:rsidRDefault="00F3324A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Pro číselně vyjádřitelná kritéria, pro která má nejvhodnější nabídka minimální hodnotu kritéria, získá hodnocená nabídka bodovou hodnotu, která vznikne násobkem 100 a poměru hodnoty nejvhodnější nabídky k hodnocené nabídce. </w:t>
      </w:r>
    </w:p>
    <w:p w:rsidR="00F3324A" w:rsidRPr="00E77F2F" w:rsidRDefault="00F3324A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>Pro kritéria, která nelze vyjádřit číselně, sestaví hodnotící komise pořadí nabídek od nejvhodnější k nejméně vhodné a přiřadí nejvhodnější nabídce 100 bodů a každé následující nabídce přiřadí takové bodové ohodnocení, které vyjadřuje míru splnění dílčího kritéria ve vztahu k nejvhodnější nabídce.</w:t>
      </w:r>
    </w:p>
    <w:p w:rsidR="00F3324A" w:rsidRPr="00E77F2F" w:rsidRDefault="00F3324A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>Považuje-li hodnotící komise hodnotu jiného číselně vyjádřitelného dílčího, než je cena, za zjevně nepřiměřenou, postup podle odstavce 3 nebo 4 nepoužije a nabídce v rámci tohoto kritéria přiřadí 0 bodů. Tento postup hodnotící komise odůvodní ve zprávě o posouzení a hodnocení nabídek.</w:t>
      </w:r>
    </w:p>
    <w:p w:rsidR="00F3324A" w:rsidRPr="00E77F2F" w:rsidRDefault="00F3324A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>Jednotlivým dílčím kritériím jsou zadavatelem stanoveny váhy v procentech uvedené v zadávací dokumentaci podle jejich důležitosti.</w:t>
      </w:r>
    </w:p>
    <w:p w:rsidR="00F3324A" w:rsidRPr="00E77F2F" w:rsidRDefault="00F3324A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>Hodnocení podle bodovací metody provede hodnotící komise tak, že jednotlivá bodová ohodnocení nabídek dle kritérií vynásobí příslušnou vahou daného kritéria. Na základě součtu výsledných hodnot u jednotlivých nabídek hodnotící komise stanoví pořadí úspěšnosti jednotlivých nabídek tak, že jako nejúspěšnější je stanovena nabídka, která dosáhla nejvyšší hodnoty.</w:t>
      </w:r>
    </w:p>
    <w:p w:rsidR="001E029C" w:rsidRPr="00E77F2F" w:rsidRDefault="00F3324A" w:rsidP="00CF16F6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V rámci hodnocení nabídek budou číselné údaje zaokrouhlovány na 2 </w:t>
      </w:r>
      <w:r w:rsidR="00FF5766" w:rsidRPr="00E77F2F">
        <w:rPr>
          <w:rFonts w:ascii="Arial" w:hAnsi="Arial" w:cs="Arial"/>
        </w:rPr>
        <w:t xml:space="preserve">desetinná </w:t>
      </w:r>
      <w:r w:rsidRPr="00E77F2F">
        <w:rPr>
          <w:rFonts w:ascii="Arial" w:hAnsi="Arial" w:cs="Arial"/>
        </w:rPr>
        <w:t>místa.</w:t>
      </w:r>
    </w:p>
    <w:bookmarkEnd w:id="1"/>
    <w:bookmarkEnd w:id="2"/>
    <w:bookmarkEnd w:id="3"/>
    <w:bookmarkEnd w:id="4"/>
    <w:bookmarkEnd w:id="5"/>
    <w:bookmarkEnd w:id="6"/>
    <w:p w:rsidR="001E029C" w:rsidRPr="00E77F2F" w:rsidRDefault="0075369C" w:rsidP="00CF16F6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E029C" w:rsidRPr="00E77F2F">
        <w:rPr>
          <w:rFonts w:ascii="Arial" w:hAnsi="Arial" w:cs="Arial"/>
          <w:b/>
        </w:rPr>
        <w:t>Platební podmínky:</w:t>
      </w:r>
    </w:p>
    <w:p w:rsidR="001E029C" w:rsidRPr="00E77F2F" w:rsidRDefault="001E029C" w:rsidP="00CF16F6">
      <w:pPr>
        <w:numPr>
          <w:ilvl w:val="1"/>
          <w:numId w:val="11"/>
        </w:numPr>
        <w:spacing w:before="120"/>
        <w:ind w:left="493" w:hanging="493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Zadavatel si vyhrazuje právo omezit rozsah předmětu plnění anebo právo nerealizovat celý předmět plnění (a tím i omezit realizaci plateb vybranému dodavateli), a to v závislosti na disponibilních finančních prostředcích zadavatele. Podrobnosti jsou uvedeny ve vzorové smlouvě o dílo.</w:t>
      </w:r>
    </w:p>
    <w:p w:rsidR="001E029C" w:rsidRPr="00E77F2F" w:rsidRDefault="001E029C" w:rsidP="00CF16F6">
      <w:pPr>
        <w:numPr>
          <w:ilvl w:val="1"/>
          <w:numId w:val="11"/>
        </w:numPr>
        <w:spacing w:before="120"/>
        <w:ind w:left="493" w:hanging="493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Zadavatel bude proplácet poskytnutá plnění po splnění, předání a převzetí jednotlivých ucelených dílčích částí předmětu plnění, a to na základě faktur – daňových dokladů dodavatele.</w:t>
      </w:r>
    </w:p>
    <w:p w:rsidR="001E029C" w:rsidRPr="00E77F2F" w:rsidRDefault="001E029C" w:rsidP="00CF16F6">
      <w:pPr>
        <w:numPr>
          <w:ilvl w:val="1"/>
          <w:numId w:val="11"/>
        </w:numPr>
        <w:spacing w:before="120"/>
        <w:ind w:left="493" w:hanging="493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Splatnost daňových dokladů (faktur) je minimálně </w:t>
      </w:r>
      <w:r w:rsidR="000A645F">
        <w:rPr>
          <w:rFonts w:ascii="Arial" w:hAnsi="Arial" w:cs="Arial"/>
        </w:rPr>
        <w:t>30</w:t>
      </w:r>
      <w:r w:rsidRPr="00E77F2F">
        <w:rPr>
          <w:rFonts w:ascii="Arial" w:hAnsi="Arial" w:cs="Arial"/>
        </w:rPr>
        <w:t xml:space="preserve"> kalendářních dnů od doručení faktury do sídla zadavatele, pokud není uvedeno jinak. Datum zdanitelného plnění je den předání a převzetí jednotlivých ucelených částí předmětu plnění zadavatelem. Úhrada faktur bude provedena bezhotovostní platbou z účtu zadavatele na účet uchazeče uvedený ve smlouvě.</w:t>
      </w:r>
    </w:p>
    <w:p w:rsidR="001E029C" w:rsidRPr="00E77F2F" w:rsidRDefault="001E029C" w:rsidP="00CF16F6">
      <w:pPr>
        <w:numPr>
          <w:ilvl w:val="1"/>
          <w:numId w:val="11"/>
        </w:numPr>
        <w:spacing w:before="120"/>
        <w:ind w:left="493" w:hanging="493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Faktura musí obsahovat všechny náležitosti řádného účetního a daňového dokladu ve smyslu příslušných právních předpisů, zejména zákona č. 235/2004 Sb., o dani z přidané hodnoty, ve znění pozdějších předpisů. V případě, že faktura nebude mít odpovídající náležitosti nebo některý z údajů bude uveden chybně, je zadavatel oprávněn zaslat ji ve lhůtě splatnosti zpět uchazeči k doplnění či opravě, aniž se tak dostane do prodlení se splatností; lhůta splatnosti počíná běžet znovu od opětovného doručení náležitě doplněného či opraveného daňového dokladu.</w:t>
      </w:r>
    </w:p>
    <w:p w:rsidR="001E029C" w:rsidRPr="00E77F2F" w:rsidRDefault="001E029C" w:rsidP="00CF16F6">
      <w:pPr>
        <w:numPr>
          <w:ilvl w:val="1"/>
          <w:numId w:val="11"/>
        </w:numPr>
        <w:spacing w:before="120"/>
        <w:ind w:left="493" w:hanging="493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Splnění požadavků uvedených v tomto článku je podmínkou zadavatele.</w:t>
      </w:r>
    </w:p>
    <w:p w:rsidR="001E029C" w:rsidRPr="00E77F2F" w:rsidRDefault="001E029C" w:rsidP="00CF16F6">
      <w:pPr>
        <w:keepNext/>
        <w:numPr>
          <w:ilvl w:val="0"/>
          <w:numId w:val="8"/>
        </w:numPr>
        <w:spacing w:before="360"/>
        <w:ind w:left="284" w:hanging="284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Obchodní podmínky:</w:t>
      </w:r>
    </w:p>
    <w:p w:rsidR="001E029C" w:rsidRPr="00E77F2F" w:rsidRDefault="001E029C" w:rsidP="00CF16F6">
      <w:pPr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Zadavatel stanovil obchodní podmínky pro realizaci veřejné zakázky, a to formou závazné (vzorové) smlouvy o </w:t>
      </w:r>
      <w:r w:rsidR="004D2980">
        <w:rPr>
          <w:rFonts w:ascii="Arial" w:hAnsi="Arial" w:cs="Arial"/>
        </w:rPr>
        <w:t>poskytování služeb</w:t>
      </w:r>
      <w:r w:rsidR="00584D48" w:rsidRPr="00E77F2F">
        <w:rPr>
          <w:rFonts w:ascii="Arial" w:hAnsi="Arial" w:cs="Arial"/>
        </w:rPr>
        <w:t>.</w:t>
      </w:r>
      <w:r w:rsidR="00713FB2" w:rsidRPr="00E77F2F">
        <w:rPr>
          <w:rFonts w:ascii="Arial" w:hAnsi="Arial" w:cs="Arial"/>
        </w:rPr>
        <w:t xml:space="preserve"> </w:t>
      </w:r>
      <w:r w:rsidRPr="00E77F2F">
        <w:rPr>
          <w:rFonts w:ascii="Arial" w:hAnsi="Arial" w:cs="Arial"/>
        </w:rPr>
        <w:t>Text vzorov</w:t>
      </w:r>
      <w:r w:rsidR="00584D48" w:rsidRPr="00E77F2F">
        <w:rPr>
          <w:rFonts w:ascii="Arial" w:hAnsi="Arial" w:cs="Arial"/>
        </w:rPr>
        <w:t>é</w:t>
      </w:r>
      <w:r w:rsidRPr="00E77F2F">
        <w:rPr>
          <w:rFonts w:ascii="Arial" w:hAnsi="Arial" w:cs="Arial"/>
        </w:rPr>
        <w:t xml:space="preserve"> sml</w:t>
      </w:r>
      <w:r w:rsidR="00584D48" w:rsidRPr="00E77F2F">
        <w:rPr>
          <w:rFonts w:ascii="Arial" w:hAnsi="Arial" w:cs="Arial"/>
        </w:rPr>
        <w:t>ouvy</w:t>
      </w:r>
      <w:r w:rsidRPr="00E77F2F">
        <w:rPr>
          <w:rFonts w:ascii="Arial" w:hAnsi="Arial" w:cs="Arial"/>
        </w:rPr>
        <w:t xml:space="preserve"> je součástí zadávací dokumentace</w:t>
      </w:r>
      <w:r w:rsidR="000A645F">
        <w:rPr>
          <w:rFonts w:ascii="Arial" w:hAnsi="Arial" w:cs="Arial"/>
        </w:rPr>
        <w:t xml:space="preserve"> (příloha č. 1)</w:t>
      </w:r>
      <w:r w:rsidRPr="00E77F2F">
        <w:rPr>
          <w:rFonts w:ascii="Arial" w:hAnsi="Arial" w:cs="Arial"/>
        </w:rPr>
        <w:t>. Zadavatel je oprávněn do vzorov</w:t>
      </w:r>
      <w:r w:rsidR="00584D48" w:rsidRPr="00E77F2F">
        <w:rPr>
          <w:rFonts w:ascii="Arial" w:hAnsi="Arial" w:cs="Arial"/>
        </w:rPr>
        <w:t>é</w:t>
      </w:r>
      <w:r w:rsidRPr="00E77F2F">
        <w:rPr>
          <w:rFonts w:ascii="Arial" w:hAnsi="Arial" w:cs="Arial"/>
        </w:rPr>
        <w:t xml:space="preserve"> sml</w:t>
      </w:r>
      <w:r w:rsidR="00584D48" w:rsidRPr="00E77F2F">
        <w:rPr>
          <w:rFonts w:ascii="Arial" w:hAnsi="Arial" w:cs="Arial"/>
        </w:rPr>
        <w:t>ouvy</w:t>
      </w:r>
      <w:r w:rsidRPr="00E77F2F">
        <w:rPr>
          <w:rFonts w:ascii="Arial" w:hAnsi="Arial" w:cs="Arial"/>
        </w:rPr>
        <w:t xml:space="preserve"> doplnit pouze své identifikační a kontaktní údaje a další údaje určené k doplnění (tj. údaje, které budou předmětem hodnocení nabídek a další údaje určené zadavatelem k doplnění).</w:t>
      </w:r>
    </w:p>
    <w:p w:rsidR="001E029C" w:rsidRPr="00E77F2F" w:rsidRDefault="00584D48" w:rsidP="00CF16F6">
      <w:pPr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S</w:t>
      </w:r>
      <w:r w:rsidR="001E029C" w:rsidRPr="00E77F2F">
        <w:rPr>
          <w:rFonts w:ascii="Arial" w:hAnsi="Arial" w:cs="Arial"/>
        </w:rPr>
        <w:t>mlouv</w:t>
      </w:r>
      <w:r w:rsidRPr="00E77F2F">
        <w:rPr>
          <w:rFonts w:ascii="Arial" w:hAnsi="Arial" w:cs="Arial"/>
        </w:rPr>
        <w:t xml:space="preserve">a bude </w:t>
      </w:r>
      <w:r w:rsidR="001E029C" w:rsidRPr="00E77F2F">
        <w:rPr>
          <w:rFonts w:ascii="Arial" w:hAnsi="Arial" w:cs="Arial"/>
        </w:rPr>
        <w:t>podepsán</w:t>
      </w:r>
      <w:r w:rsidRPr="00E77F2F">
        <w:rPr>
          <w:rFonts w:ascii="Arial" w:hAnsi="Arial" w:cs="Arial"/>
        </w:rPr>
        <w:t>a</w:t>
      </w:r>
      <w:r w:rsidR="001E029C" w:rsidRPr="00E77F2F">
        <w:rPr>
          <w:rFonts w:ascii="Arial" w:hAnsi="Arial" w:cs="Arial"/>
        </w:rPr>
        <w:t xml:space="preserve"> oprávněnou osobou uchazeče. Nepodepsaná smlouva je nepodepsanou nabídkou ve smyslu zákona, uchazeč bude v takovém případě vyloučen z účasti na zadávacím řízení pro nesplnění podmínek zadání.</w:t>
      </w:r>
    </w:p>
    <w:p w:rsidR="001E029C" w:rsidRPr="00E77F2F" w:rsidRDefault="001E029C" w:rsidP="00CF16F6">
      <w:pPr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Pokud podává nabídku více dodavatelů společně, musí být v záhlaví sml</w:t>
      </w:r>
      <w:r w:rsidR="00584D48" w:rsidRPr="00E77F2F">
        <w:rPr>
          <w:rFonts w:ascii="Arial" w:hAnsi="Arial" w:cs="Arial"/>
        </w:rPr>
        <w:t>ouvy</w:t>
      </w:r>
      <w:r w:rsidRPr="00E77F2F">
        <w:rPr>
          <w:rFonts w:ascii="Arial" w:hAnsi="Arial" w:cs="Arial"/>
        </w:rPr>
        <w:t xml:space="preserve"> uvedeni všichni dodavatelé, kteří podávají společnou nabídku</w:t>
      </w:r>
      <w:r w:rsidR="0087210D" w:rsidRPr="00E77F2F">
        <w:rPr>
          <w:rFonts w:ascii="Arial" w:hAnsi="Arial" w:cs="Arial"/>
        </w:rPr>
        <w:t>,</w:t>
      </w:r>
      <w:r w:rsidR="00216CBF">
        <w:rPr>
          <w:rFonts w:ascii="Arial" w:hAnsi="Arial" w:cs="Arial"/>
        </w:rPr>
        <w:t xml:space="preserve"> </w:t>
      </w:r>
      <w:r w:rsidRPr="00E77F2F">
        <w:rPr>
          <w:rFonts w:ascii="Arial" w:hAnsi="Arial" w:cs="Arial"/>
        </w:rPr>
        <w:t>a smlouva musí být podepsána oprávněnou osobou všech dodavatelů, kteří podávají společnou nabídku.</w:t>
      </w:r>
    </w:p>
    <w:p w:rsidR="001E029C" w:rsidRPr="00E77F2F" w:rsidRDefault="001E029C" w:rsidP="00CF16F6">
      <w:pPr>
        <w:keepNext/>
        <w:numPr>
          <w:ilvl w:val="0"/>
          <w:numId w:val="8"/>
        </w:numPr>
        <w:spacing w:before="360"/>
        <w:ind w:left="284" w:hanging="284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lastRenderedPageBreak/>
        <w:t>Varianty nabídky:</w:t>
      </w:r>
    </w:p>
    <w:p w:rsidR="001E029C" w:rsidRPr="00E77F2F" w:rsidRDefault="001E029C" w:rsidP="006C09C7">
      <w:pPr>
        <w:spacing w:before="120"/>
        <w:ind w:left="454"/>
        <w:jc w:val="both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Zadavatel </w:t>
      </w:r>
      <w:r w:rsidR="00FB054F" w:rsidRPr="00E77F2F">
        <w:rPr>
          <w:rFonts w:ascii="Arial" w:hAnsi="Arial" w:cs="Arial"/>
        </w:rPr>
        <w:t>vylučuje varianty nabídky</w:t>
      </w:r>
      <w:r w:rsidRPr="00E77F2F">
        <w:rPr>
          <w:rFonts w:ascii="Arial" w:hAnsi="Arial" w:cs="Arial"/>
        </w:rPr>
        <w:t>.</w:t>
      </w:r>
    </w:p>
    <w:p w:rsidR="001E029C" w:rsidRPr="00E77F2F" w:rsidRDefault="001E029C" w:rsidP="00CF16F6">
      <w:pPr>
        <w:keepNext/>
        <w:numPr>
          <w:ilvl w:val="0"/>
          <w:numId w:val="8"/>
        </w:numPr>
        <w:spacing w:before="360"/>
        <w:ind w:left="284" w:hanging="284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Zrušení zadávacího řízení</w:t>
      </w:r>
    </w:p>
    <w:p w:rsidR="001E029C" w:rsidRPr="00E77F2F" w:rsidRDefault="001E029C" w:rsidP="006C09C7">
      <w:pPr>
        <w:spacing w:before="120"/>
        <w:ind w:left="454"/>
        <w:outlineLvl w:val="0"/>
        <w:rPr>
          <w:rFonts w:ascii="Arial" w:hAnsi="Arial" w:cs="Arial"/>
        </w:rPr>
      </w:pPr>
      <w:r w:rsidRPr="00E77F2F">
        <w:rPr>
          <w:rFonts w:ascii="Arial" w:hAnsi="Arial" w:cs="Arial"/>
        </w:rPr>
        <w:t>Zadavatel je oprávněn zrušit zadávací řízení za podmínek upravených zákonem.</w:t>
      </w:r>
    </w:p>
    <w:p w:rsidR="001E029C" w:rsidRPr="00E77F2F" w:rsidRDefault="001E029C" w:rsidP="00CF16F6">
      <w:pPr>
        <w:keepNext/>
        <w:numPr>
          <w:ilvl w:val="0"/>
          <w:numId w:val="8"/>
        </w:numPr>
        <w:spacing w:before="360"/>
        <w:ind w:left="284" w:hanging="284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Další zadávací podmínky zadavatele:</w:t>
      </w:r>
    </w:p>
    <w:p w:rsidR="001E029C" w:rsidRDefault="001E029C" w:rsidP="00CF16F6">
      <w:pPr>
        <w:numPr>
          <w:ilvl w:val="1"/>
          <w:numId w:val="12"/>
        </w:numPr>
        <w:spacing w:before="12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Nabídka se podává v jednom originálním vyhotovení. Vyhotovení nabídky bude zabezpečeno takovým způsobem, který znemožní vyjmout jednotlivé listy nabídky.</w:t>
      </w:r>
      <w:r w:rsidR="00BA6E3A" w:rsidRPr="00E77F2F">
        <w:rPr>
          <w:rFonts w:ascii="Arial" w:hAnsi="Arial" w:cs="Arial"/>
        </w:rPr>
        <w:t xml:space="preserve"> Opatření proti vyjmutí listů uplatňuje zadavatel zejména z důvodů vyloučení možnosti neoprávněné manipulace. Nabídka bude obsahovat všechny dokumenty v originálním vyhotovení, případně v úředně ověřené kopii (podle podmínek stanovených v zadávací dokumentaci), s výjimkou případů, kdy zadavatel podle textu zadávací dokumentace požaduje pouze kopie prosté.</w:t>
      </w:r>
    </w:p>
    <w:p w:rsidR="000A645F" w:rsidRPr="00E77F2F" w:rsidRDefault="000A645F" w:rsidP="00CF16F6">
      <w:pPr>
        <w:numPr>
          <w:ilvl w:val="1"/>
          <w:numId w:val="1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uvítá předložení kopie nabídky v elektronické podobě na CD.</w:t>
      </w:r>
    </w:p>
    <w:p w:rsidR="001E029C" w:rsidRPr="00E77F2F" w:rsidRDefault="001E029C" w:rsidP="00CF16F6">
      <w:pPr>
        <w:numPr>
          <w:ilvl w:val="1"/>
          <w:numId w:val="12"/>
        </w:numPr>
        <w:spacing w:before="12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Nabídka musí být předložena v českém jazyce. Pokud uchazeč jako součást nabídky bude předkládat dokumenty i v jiném než českém jazyce, musí s nimi přiložit jejich překlad do českého jazyka. Tento překlad nemusí být úředně ověřen. Doklady o splnění technických kvalifikačních předpokladů v podobě firemních a osobních certifikátů uchazeče budou předloženy v českém nebo anglickém jazyce.</w:t>
      </w:r>
    </w:p>
    <w:p w:rsidR="001E029C" w:rsidRPr="00E77F2F" w:rsidRDefault="001E029C" w:rsidP="00CF16F6">
      <w:pPr>
        <w:numPr>
          <w:ilvl w:val="1"/>
          <w:numId w:val="12"/>
        </w:numPr>
        <w:spacing w:before="12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Jednotlivé listy nabídky budou číslovány nepřetržitou číselnou řadou. Jako poslední list nabídky bude doloženo prohlášení uchazeče, podepsané statutárním orgánem uchazeče či jinou oprávněnou osobou, o počtu stran nabídky.</w:t>
      </w:r>
    </w:p>
    <w:p w:rsidR="001E029C" w:rsidRPr="00E77F2F" w:rsidRDefault="001E029C" w:rsidP="00CF16F6">
      <w:pPr>
        <w:numPr>
          <w:ilvl w:val="1"/>
          <w:numId w:val="12"/>
        </w:numPr>
        <w:spacing w:before="12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Zadavatel nehradí náklady na účast v zadávacím řízení.</w:t>
      </w:r>
    </w:p>
    <w:p w:rsidR="001E029C" w:rsidRPr="00E77F2F" w:rsidRDefault="001E029C" w:rsidP="00CF16F6">
      <w:pPr>
        <w:numPr>
          <w:ilvl w:val="1"/>
          <w:numId w:val="12"/>
        </w:numPr>
        <w:spacing w:before="12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Zadavatel si vyhrazuje právo ověřit a prověřit údaje uvedené jednotlivými uchazeči v nabídkách. Zadavatel vyloučí uchazeče ze soutěže v případě, že uchazeč uvede ve své nabídce nepravdivé údaje.</w:t>
      </w:r>
    </w:p>
    <w:p w:rsidR="001E029C" w:rsidRPr="00E77F2F" w:rsidRDefault="001E029C" w:rsidP="00CF16F6">
      <w:pPr>
        <w:numPr>
          <w:ilvl w:val="1"/>
          <w:numId w:val="12"/>
        </w:numPr>
        <w:spacing w:before="12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Nesplnění podmínek zadavatele ze strany uchazeče (s výhradou doporučujících ustanovení) povede k jeho vyloučení z účasti na otevřeném zadávacím řízení pro nesplnění podmínek zadávacího řízení.</w:t>
      </w:r>
    </w:p>
    <w:p w:rsidR="00517541" w:rsidRDefault="00517541" w:rsidP="00CF16F6">
      <w:pPr>
        <w:numPr>
          <w:ilvl w:val="1"/>
          <w:numId w:val="12"/>
        </w:numPr>
        <w:spacing w:before="12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Zadavatel si v souladu s § 152, odst. 1 zákona č. 137/2006 Sb., o veřejných zakázkách, ve znění pozdějších předpisů, vyhrazuje právo zveřejnit všechny informace, poskytnuté uchazeči v nabídkách nebo dalších požadovaných dokumentech, pokud nebyly uchazečem označeny za důvěrné nebo se na ně nevztahuje ochrana podle ustanovení obecně platných předpisů (např. ustanov</w:t>
      </w:r>
      <w:r w:rsidR="00573A46">
        <w:rPr>
          <w:rFonts w:ascii="Arial" w:hAnsi="Arial" w:cs="Arial"/>
        </w:rPr>
        <w:t>ení zákona č. </w:t>
      </w:r>
      <w:r w:rsidRPr="00E77F2F">
        <w:rPr>
          <w:rFonts w:ascii="Arial" w:hAnsi="Arial" w:cs="Arial"/>
        </w:rPr>
        <w:t>101/2000 Sb., o ochraně osobních údajů a o změně některých zákonů, ve znění pozdějších předpisů). Zadavatel si rovněž vyhrazuje právo zveřejnit dokumenty zadavatele, týkající se průběhu zadávacího řízení veřejné zakázky.</w:t>
      </w:r>
    </w:p>
    <w:p w:rsidR="000A645F" w:rsidRDefault="000A645F" w:rsidP="00CF16F6">
      <w:pPr>
        <w:numPr>
          <w:ilvl w:val="1"/>
          <w:numId w:val="1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Uchazeč podáním své nabídky vyslovuje souhlas se zveřejněním všech náležitostí budoucího smluvního vztahu (vlastní smlouva a další související dokumenty)</w:t>
      </w:r>
    </w:p>
    <w:p w:rsidR="000A645F" w:rsidRPr="00E77F2F" w:rsidRDefault="00EA6413" w:rsidP="00CF16F6">
      <w:pPr>
        <w:numPr>
          <w:ilvl w:val="1"/>
          <w:numId w:val="1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Vybraný dodavatel musí umožnit osobám, oprávněným ke kontrole daného projektu (viz identifikace projektu v části 2 této zadávací dokumentace), z něhož je zakázka hrazena (zejména se jedná o poskytovatele, Ministerstvo práce a sociálních věcí ČR, Ministerstvo financí ČR, Nejvyšší kontrolní úřad, Evropskou komisi, Evropský účetní dvůr) provádět kontrolu dokladů souvisejících s plněním zakázky, a to po dobu danou právními předpisy ČR k jejich archivaci (zejména zákon č. </w:t>
      </w:r>
      <w:r w:rsidR="0050702E">
        <w:rPr>
          <w:rFonts w:ascii="Arial" w:hAnsi="Arial" w:cs="Arial"/>
        </w:rPr>
        <w:t>563/1991 Sb., o účetnictví, ve znění pozdějších předpisů a zákon č. 235/2004 Sb., o dani z přid</w:t>
      </w:r>
      <w:r w:rsidR="00C03A7F">
        <w:rPr>
          <w:rFonts w:ascii="Arial" w:hAnsi="Arial" w:cs="Arial"/>
        </w:rPr>
        <w:t>a</w:t>
      </w:r>
      <w:r w:rsidR="0050702E">
        <w:rPr>
          <w:rFonts w:ascii="Arial" w:hAnsi="Arial" w:cs="Arial"/>
        </w:rPr>
        <w:t>né hodnoty, ve znění pozdějších předpisů).</w:t>
      </w:r>
    </w:p>
    <w:p w:rsidR="001E029C" w:rsidRPr="00E77F2F" w:rsidRDefault="001E029C" w:rsidP="00CF16F6">
      <w:pPr>
        <w:keepNext/>
        <w:numPr>
          <w:ilvl w:val="0"/>
          <w:numId w:val="8"/>
        </w:numPr>
        <w:spacing w:before="360"/>
        <w:ind w:left="284" w:hanging="284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Formální členění nabídky:</w:t>
      </w:r>
    </w:p>
    <w:p w:rsidR="001E029C" w:rsidRPr="00E77F2F" w:rsidRDefault="001E029C" w:rsidP="00255B73">
      <w:pPr>
        <w:spacing w:before="120"/>
        <w:ind w:left="454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Zadavatel </w:t>
      </w:r>
      <w:r w:rsidR="00C52D48" w:rsidRPr="00E77F2F">
        <w:rPr>
          <w:rFonts w:ascii="Arial" w:hAnsi="Arial" w:cs="Arial"/>
        </w:rPr>
        <w:t>doporuču</w:t>
      </w:r>
      <w:r w:rsidRPr="00E77F2F">
        <w:rPr>
          <w:rFonts w:ascii="Arial" w:hAnsi="Arial" w:cs="Arial"/>
        </w:rPr>
        <w:t>je následující formální členění nabídky:</w:t>
      </w:r>
    </w:p>
    <w:p w:rsidR="001E029C" w:rsidRPr="00E77F2F" w:rsidRDefault="001E029C" w:rsidP="00255B73">
      <w:pPr>
        <w:numPr>
          <w:ilvl w:val="0"/>
          <w:numId w:val="4"/>
        </w:numPr>
        <w:spacing w:before="60"/>
        <w:ind w:left="1066" w:hanging="35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Krycí list nabídky</w:t>
      </w:r>
    </w:p>
    <w:p w:rsidR="001E029C" w:rsidRPr="00E77F2F" w:rsidRDefault="001E029C" w:rsidP="00255B73">
      <w:pPr>
        <w:numPr>
          <w:ilvl w:val="0"/>
          <w:numId w:val="4"/>
        </w:numPr>
        <w:spacing w:before="60"/>
        <w:ind w:left="1066" w:hanging="35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Obsah nabídky</w:t>
      </w:r>
    </w:p>
    <w:p w:rsidR="001E029C" w:rsidRPr="00E77F2F" w:rsidRDefault="001E029C" w:rsidP="00255B73">
      <w:pPr>
        <w:numPr>
          <w:ilvl w:val="0"/>
          <w:numId w:val="4"/>
        </w:numPr>
        <w:spacing w:before="60"/>
        <w:ind w:left="1066" w:hanging="35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Údaje k hodnotícím kritériím postupně podle jednotlivých kritérií</w:t>
      </w:r>
    </w:p>
    <w:p w:rsidR="00B33235" w:rsidRPr="00E77F2F" w:rsidRDefault="001E029C" w:rsidP="00255B73">
      <w:pPr>
        <w:numPr>
          <w:ilvl w:val="0"/>
          <w:numId w:val="4"/>
        </w:numPr>
        <w:spacing w:before="60"/>
        <w:ind w:left="1066" w:hanging="35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Návrh smlouvy o </w:t>
      </w:r>
      <w:r w:rsidR="003657CE">
        <w:rPr>
          <w:rFonts w:ascii="Arial" w:hAnsi="Arial" w:cs="Arial"/>
        </w:rPr>
        <w:t>poskytování služeb</w:t>
      </w:r>
    </w:p>
    <w:p w:rsidR="00647A42" w:rsidRPr="00E77F2F" w:rsidRDefault="00647A42" w:rsidP="00255B73">
      <w:pPr>
        <w:numPr>
          <w:ilvl w:val="0"/>
          <w:numId w:val="4"/>
        </w:numPr>
        <w:spacing w:before="60"/>
        <w:ind w:left="1066" w:hanging="35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Doklady o splnění kvalifikace</w:t>
      </w:r>
    </w:p>
    <w:p w:rsidR="001E029C" w:rsidRPr="00E77F2F" w:rsidRDefault="001E029C" w:rsidP="00255B73">
      <w:pPr>
        <w:numPr>
          <w:ilvl w:val="0"/>
          <w:numId w:val="4"/>
        </w:numPr>
        <w:spacing w:before="60"/>
        <w:ind w:left="1066" w:hanging="357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lastRenderedPageBreak/>
        <w:t>Další údaje o uchazeči dle uvážení uchazeče</w:t>
      </w:r>
    </w:p>
    <w:p w:rsidR="001E029C" w:rsidRPr="00E77F2F" w:rsidRDefault="001E029C" w:rsidP="00CF16F6">
      <w:pPr>
        <w:keepNext/>
        <w:numPr>
          <w:ilvl w:val="0"/>
          <w:numId w:val="8"/>
        </w:numPr>
        <w:spacing w:before="360"/>
        <w:ind w:left="284" w:hanging="284"/>
        <w:jc w:val="both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>Další informace k průběhu a dokončení zadávacího řízení:</w:t>
      </w:r>
    </w:p>
    <w:p w:rsidR="00C52D48" w:rsidRPr="00E77F2F" w:rsidRDefault="001E029C" w:rsidP="00A2237F">
      <w:pPr>
        <w:spacing w:before="120"/>
        <w:ind w:left="454"/>
        <w:jc w:val="both"/>
        <w:rPr>
          <w:rFonts w:ascii="Arial" w:hAnsi="Arial" w:cs="Arial"/>
        </w:rPr>
      </w:pPr>
      <w:r w:rsidRPr="00E77F2F">
        <w:rPr>
          <w:rFonts w:ascii="Arial" w:hAnsi="Arial" w:cs="Arial"/>
          <w:u w:val="single"/>
        </w:rPr>
        <w:t xml:space="preserve">Obsah čl. </w:t>
      </w:r>
      <w:r w:rsidR="00C01188">
        <w:rPr>
          <w:rFonts w:ascii="Arial" w:hAnsi="Arial" w:cs="Arial"/>
          <w:u w:val="single"/>
        </w:rPr>
        <w:t>1</w:t>
      </w:r>
      <w:r w:rsidR="0075369C">
        <w:rPr>
          <w:rFonts w:ascii="Arial" w:hAnsi="Arial" w:cs="Arial"/>
          <w:u w:val="single"/>
        </w:rPr>
        <w:t>7</w:t>
      </w:r>
      <w:r w:rsidRPr="00E77F2F">
        <w:rPr>
          <w:rFonts w:ascii="Arial" w:hAnsi="Arial" w:cs="Arial"/>
          <w:u w:val="single"/>
        </w:rPr>
        <w:t xml:space="preserve"> nesouvisí se zpracováním nabídky a neobsahuje žádné podmínky pro vypracování nabídky</w:t>
      </w:r>
      <w:r w:rsidRPr="00E77F2F">
        <w:rPr>
          <w:rFonts w:ascii="Arial" w:hAnsi="Arial" w:cs="Arial"/>
        </w:rPr>
        <w:t xml:space="preserve">. </w:t>
      </w:r>
    </w:p>
    <w:p w:rsidR="001E029C" w:rsidRPr="00E77F2F" w:rsidRDefault="00C52D48" w:rsidP="00A2237F">
      <w:pPr>
        <w:spacing w:before="60"/>
        <w:ind w:left="454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V</w:t>
      </w:r>
      <w:r w:rsidR="001E029C" w:rsidRPr="00E77F2F">
        <w:rPr>
          <w:rFonts w:ascii="Arial" w:hAnsi="Arial" w:cs="Arial"/>
        </w:rPr>
        <w:t xml:space="preserve"> následujícím textu </w:t>
      </w:r>
      <w:r w:rsidRPr="00E77F2F">
        <w:rPr>
          <w:rFonts w:ascii="Arial" w:hAnsi="Arial" w:cs="Arial"/>
        </w:rPr>
        <w:t xml:space="preserve">zadavatel poskytuje </w:t>
      </w:r>
      <w:r w:rsidR="001E029C" w:rsidRPr="00E77F2F">
        <w:rPr>
          <w:rFonts w:ascii="Arial" w:hAnsi="Arial" w:cs="Arial"/>
        </w:rPr>
        <w:t>informace pro další postup zadávacího řízení pro vybraného uchazeče (uchazeče, kterému byla přidělena veřejná zakázka) a pro ostatní uchazeče v zadávacím řízení.</w:t>
      </w:r>
    </w:p>
    <w:p w:rsidR="001E029C" w:rsidRPr="00C01188" w:rsidRDefault="00A2237F" w:rsidP="00A2237F">
      <w:pPr>
        <w:keepNext/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17.1  </w:t>
      </w:r>
      <w:r w:rsidR="00333D4C" w:rsidRPr="00C01188">
        <w:rPr>
          <w:rFonts w:ascii="Arial" w:hAnsi="Arial" w:cs="Arial"/>
        </w:rPr>
        <w:t>Předložení čistopisu smlouvy</w:t>
      </w:r>
    </w:p>
    <w:p w:rsidR="001E029C" w:rsidRPr="00E77F2F" w:rsidRDefault="001E029C" w:rsidP="00A2237F">
      <w:pPr>
        <w:spacing w:before="60"/>
        <w:ind w:left="51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Vybraný uchazeč, který obdržel rozhodnutí zadavatele o přidělení veřejné zakázky, předloží neprodleně po uplynutí lhůty pro podání námitek zadavateli příslušný počet vyhotovení čistopisu smlouvy, který bude již ze strany uchazeče podepsán. Čistopis smlouvy musí být identický s textem smlouvy, která byla součástí nabídky. </w:t>
      </w:r>
    </w:p>
    <w:p w:rsidR="001E029C" w:rsidRPr="00E77F2F" w:rsidRDefault="001E029C" w:rsidP="00A2237F">
      <w:pPr>
        <w:spacing w:before="60"/>
        <w:ind w:left="51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Vybraný uchazeč si může </w:t>
      </w:r>
      <w:r w:rsidR="003B1CB0" w:rsidRPr="00E77F2F">
        <w:rPr>
          <w:rFonts w:ascii="Arial" w:hAnsi="Arial" w:cs="Arial"/>
        </w:rPr>
        <w:t>vyžádat elektronickou podobu textu smlouvy. Chce-li tak učinit elektronickou cestou, potom musí odeslat žádost v podobě datové zprávy s označením předmětu „</w:t>
      </w:r>
      <w:r w:rsidR="006C23C7" w:rsidRPr="006C23C7">
        <w:rPr>
          <w:rFonts w:ascii="Arial" w:hAnsi="Arial" w:cs="Arial"/>
        </w:rPr>
        <w:t>Vytvoření strategie pro snižování regulatorní zátěže a strategie SUKL s vazbou na elektronizaci zdravotnictví</w:t>
      </w:r>
      <w:r w:rsidR="003B1CB0" w:rsidRPr="00E77F2F">
        <w:rPr>
          <w:rFonts w:ascii="Arial" w:hAnsi="Arial" w:cs="Arial"/>
        </w:rPr>
        <w:t>“, opatřené zaručeným elektronickým podpisem. Žádost musí být adresována na e-podatelnu zadavatele:</w:t>
      </w:r>
      <w:r w:rsidRPr="00E77F2F">
        <w:rPr>
          <w:rFonts w:ascii="Arial" w:hAnsi="Arial" w:cs="Arial"/>
        </w:rPr>
        <w:t xml:space="preserve"> </w:t>
      </w:r>
      <w:hyperlink r:id="rId21" w:history="1">
        <w:r w:rsidR="003B1CB0" w:rsidRPr="00E77F2F">
          <w:rPr>
            <w:rStyle w:val="Hypertextovodkaz"/>
            <w:rFonts w:ascii="Arial" w:hAnsi="Arial" w:cs="Arial"/>
          </w:rPr>
          <w:t>posta@sukl.cz</w:t>
        </w:r>
      </w:hyperlink>
      <w:r w:rsidRPr="00E77F2F">
        <w:rPr>
          <w:rFonts w:ascii="Arial" w:hAnsi="Arial" w:cs="Arial"/>
        </w:rPr>
        <w:t>.</w:t>
      </w:r>
    </w:p>
    <w:p w:rsidR="001E029C" w:rsidRPr="00E77F2F" w:rsidRDefault="0048620B" w:rsidP="00A2237F">
      <w:pPr>
        <w:spacing w:before="60"/>
        <w:ind w:left="51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Č</w:t>
      </w:r>
      <w:r w:rsidR="001E029C" w:rsidRPr="00E77F2F">
        <w:rPr>
          <w:rFonts w:ascii="Arial" w:hAnsi="Arial" w:cs="Arial"/>
        </w:rPr>
        <w:t>istopis smlouvy bude ze strany vybraného uchazeče doplněn o doklady, které byly požadovány k předložení ze strany uchazeče před podpisem smlouvy (pokud v zadávací dokumentaci byly požadavky na takové doklady uvedeny).</w:t>
      </w:r>
    </w:p>
    <w:p w:rsidR="001E029C" w:rsidRPr="00E77F2F" w:rsidRDefault="001E029C" w:rsidP="00A2237F">
      <w:pPr>
        <w:spacing w:before="60"/>
        <w:ind w:left="51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Tento postup je nutný i přes to, že součástí nabídky uchazeče byl uchazečem podepsaný návrh smlouvy. Nabídku je nutné archivovat po dobu 5 let v souladu se zákonem, a to v podobě, v jaké byla v zadávacím řízení předložena. Po dobu realizace veřejné zakázky je tedy nemožné, aby smlouva podepsaná oběma smluvními stranami byla součástí nabídky.  </w:t>
      </w:r>
    </w:p>
    <w:p w:rsidR="001D05E5" w:rsidRPr="00E77F2F" w:rsidRDefault="001D05E5" w:rsidP="00314889">
      <w:pPr>
        <w:spacing w:before="120" w:after="60"/>
        <w:ind w:left="540" w:hanging="540"/>
        <w:jc w:val="both"/>
        <w:rPr>
          <w:rFonts w:ascii="Arial" w:hAnsi="Arial" w:cs="Arial"/>
        </w:rPr>
      </w:pPr>
    </w:p>
    <w:p w:rsidR="001E029C" w:rsidRPr="00E77F2F" w:rsidRDefault="001E029C" w:rsidP="00314889">
      <w:pPr>
        <w:spacing w:before="120" w:after="60"/>
        <w:ind w:left="540" w:hanging="54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Za zadavatele:</w:t>
      </w:r>
    </w:p>
    <w:p w:rsidR="001D05E5" w:rsidRPr="00E77F2F" w:rsidRDefault="001D05E5" w:rsidP="00314889">
      <w:pPr>
        <w:spacing w:after="60"/>
        <w:ind w:left="3402"/>
        <w:jc w:val="center"/>
        <w:rPr>
          <w:rFonts w:ascii="Arial" w:hAnsi="Arial" w:cs="Arial"/>
        </w:rPr>
      </w:pPr>
    </w:p>
    <w:p w:rsidR="00E8446A" w:rsidRPr="00E77F2F" w:rsidRDefault="00E8446A" w:rsidP="00A2237F">
      <w:pPr>
        <w:tabs>
          <w:tab w:val="center" w:pos="5670"/>
        </w:tabs>
        <w:spacing w:after="60"/>
        <w:ind w:left="3402"/>
        <w:jc w:val="center"/>
        <w:rPr>
          <w:rFonts w:ascii="Arial" w:hAnsi="Arial" w:cs="Arial"/>
        </w:rPr>
      </w:pPr>
      <w:r w:rsidRPr="00E77F2F">
        <w:rPr>
          <w:rFonts w:ascii="Arial" w:hAnsi="Arial" w:cs="Arial"/>
        </w:rPr>
        <w:t>……………</w:t>
      </w:r>
      <w:r w:rsidR="00A2237F">
        <w:rPr>
          <w:rFonts w:ascii="Arial" w:hAnsi="Arial" w:cs="Arial"/>
        </w:rPr>
        <w:t>…..</w:t>
      </w:r>
      <w:r w:rsidRPr="00E77F2F">
        <w:rPr>
          <w:rFonts w:ascii="Arial" w:hAnsi="Arial" w:cs="Arial"/>
        </w:rPr>
        <w:t>………………………..</w:t>
      </w:r>
    </w:p>
    <w:p w:rsidR="00E8446A" w:rsidRDefault="001609D6" w:rsidP="00A2237F">
      <w:pPr>
        <w:tabs>
          <w:tab w:val="center" w:pos="5670"/>
        </w:tabs>
        <w:spacing w:after="60"/>
        <w:ind w:left="3402"/>
        <w:jc w:val="center"/>
        <w:rPr>
          <w:rFonts w:ascii="Arial" w:hAnsi="Arial" w:cs="Arial"/>
        </w:rPr>
      </w:pPr>
      <w:r w:rsidRPr="001609D6">
        <w:rPr>
          <w:rFonts w:ascii="Arial" w:hAnsi="Arial" w:cs="Arial"/>
        </w:rPr>
        <w:t>MU</w:t>
      </w:r>
      <w:r w:rsidR="00E8446A" w:rsidRPr="001609D6">
        <w:rPr>
          <w:rFonts w:ascii="Arial" w:hAnsi="Arial" w:cs="Arial"/>
        </w:rPr>
        <w:t xml:space="preserve">Dr. </w:t>
      </w:r>
      <w:r w:rsidRPr="001609D6">
        <w:rPr>
          <w:rFonts w:ascii="Arial" w:hAnsi="Arial" w:cs="Arial"/>
        </w:rPr>
        <w:t>Jiří Deml</w:t>
      </w:r>
    </w:p>
    <w:p w:rsidR="001609D6" w:rsidRDefault="001609D6" w:rsidP="00A2237F">
      <w:pPr>
        <w:tabs>
          <w:tab w:val="center" w:pos="5670"/>
        </w:tabs>
        <w:spacing w:after="60"/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náměstek pro odborné činnosti</w:t>
      </w:r>
    </w:p>
    <w:p w:rsidR="001609D6" w:rsidRDefault="001609D6" w:rsidP="00A2237F">
      <w:pPr>
        <w:tabs>
          <w:tab w:val="center" w:pos="5670"/>
        </w:tabs>
        <w:spacing w:after="60"/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pověřený vedením Ústavu na základě </w:t>
      </w:r>
    </w:p>
    <w:p w:rsidR="001609D6" w:rsidRDefault="001609D6" w:rsidP="00A2237F">
      <w:pPr>
        <w:tabs>
          <w:tab w:val="center" w:pos="5670"/>
        </w:tabs>
        <w:spacing w:after="60"/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pověření ministra zdravotnictví ze dne </w:t>
      </w:r>
      <w:proofErr w:type="gramStart"/>
      <w:r>
        <w:rPr>
          <w:rFonts w:ascii="Arial" w:hAnsi="Arial" w:cs="Arial"/>
        </w:rPr>
        <w:t>22.2.2012</w:t>
      </w:r>
      <w:proofErr w:type="gramEnd"/>
    </w:p>
    <w:p w:rsidR="002D0D3B" w:rsidRDefault="002D0D3B" w:rsidP="00314889">
      <w:pPr>
        <w:spacing w:before="120" w:after="60"/>
        <w:ind w:left="540" w:hanging="540"/>
        <w:jc w:val="both"/>
        <w:rPr>
          <w:rFonts w:ascii="Arial" w:hAnsi="Arial" w:cs="Arial"/>
        </w:rPr>
      </w:pPr>
    </w:p>
    <w:p w:rsidR="002D0D3B" w:rsidRDefault="002D0D3B" w:rsidP="00314889">
      <w:pPr>
        <w:spacing w:before="120" w:after="60"/>
        <w:ind w:left="540" w:hanging="540"/>
        <w:jc w:val="both"/>
        <w:rPr>
          <w:rFonts w:ascii="Arial" w:hAnsi="Arial" w:cs="Arial"/>
        </w:rPr>
      </w:pPr>
    </w:p>
    <w:p w:rsidR="001E029C" w:rsidRPr="00E77F2F" w:rsidRDefault="001E029C" w:rsidP="00314889">
      <w:pPr>
        <w:spacing w:before="120" w:after="60"/>
        <w:ind w:left="540" w:hanging="540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Přílohy zadávací dokumentace:</w:t>
      </w:r>
    </w:p>
    <w:p w:rsidR="00FE788B" w:rsidRPr="00E77F2F" w:rsidRDefault="00FE788B" w:rsidP="00FE788B">
      <w:pPr>
        <w:numPr>
          <w:ilvl w:val="0"/>
          <w:numId w:val="3"/>
        </w:numPr>
        <w:tabs>
          <w:tab w:val="clear" w:pos="1646"/>
        </w:tabs>
        <w:ind w:left="1259" w:hanging="539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 xml:space="preserve">Návrh smlouvy o </w:t>
      </w:r>
      <w:r>
        <w:rPr>
          <w:rFonts w:ascii="Arial" w:hAnsi="Arial" w:cs="Arial"/>
        </w:rPr>
        <w:t>poskytování služeb</w:t>
      </w:r>
      <w:r w:rsidRPr="00E77F2F">
        <w:rPr>
          <w:rFonts w:ascii="Arial" w:hAnsi="Arial" w:cs="Arial"/>
        </w:rPr>
        <w:t xml:space="preserve"> </w:t>
      </w:r>
    </w:p>
    <w:p w:rsidR="001E029C" w:rsidRPr="00E77F2F" w:rsidRDefault="001E029C" w:rsidP="00314889">
      <w:pPr>
        <w:numPr>
          <w:ilvl w:val="0"/>
          <w:numId w:val="3"/>
        </w:numPr>
        <w:tabs>
          <w:tab w:val="clear" w:pos="1646"/>
        </w:tabs>
        <w:ind w:left="1259" w:hanging="539"/>
        <w:jc w:val="both"/>
        <w:rPr>
          <w:rFonts w:ascii="Arial" w:hAnsi="Arial" w:cs="Arial"/>
        </w:rPr>
      </w:pPr>
      <w:r w:rsidRPr="00E77F2F">
        <w:rPr>
          <w:rFonts w:ascii="Arial" w:hAnsi="Arial" w:cs="Arial"/>
        </w:rPr>
        <w:t>Krycí list nabídky</w:t>
      </w:r>
    </w:p>
    <w:p w:rsidR="00E527E2" w:rsidRPr="00360A03" w:rsidRDefault="00E527E2" w:rsidP="00314889">
      <w:pPr>
        <w:ind w:left="1259"/>
        <w:jc w:val="both"/>
        <w:rPr>
          <w:rFonts w:ascii="Arial" w:hAnsi="Arial" w:cs="Arial"/>
        </w:rPr>
      </w:pPr>
    </w:p>
    <w:sectPr w:rsidR="00E527E2" w:rsidRPr="00360A03" w:rsidSect="00D96AF5">
      <w:headerReference w:type="default" r:id="rId22"/>
      <w:headerReference w:type="first" r:id="rId23"/>
      <w:pgSz w:w="11906" w:h="16838" w:code="9"/>
      <w:pgMar w:top="1418" w:right="1134" w:bottom="1418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AE" w:rsidRDefault="00A24AAE">
      <w:r>
        <w:separator/>
      </w:r>
    </w:p>
  </w:endnote>
  <w:endnote w:type="continuationSeparator" w:id="0">
    <w:p w:rsidR="00A24AAE" w:rsidRDefault="00A24AAE">
      <w:r>
        <w:continuationSeparator/>
      </w:r>
    </w:p>
  </w:endnote>
  <w:endnote w:type="continuationNotice" w:id="1">
    <w:p w:rsidR="00A24AAE" w:rsidRDefault="00A24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80" w:rsidRPr="00813819" w:rsidRDefault="00D35280" w:rsidP="00813819">
    <w:pPr>
      <w:pStyle w:val="Zpat"/>
      <w:jc w:val="center"/>
      <w:rPr>
        <w:rFonts w:ascii="Calibri" w:hAnsi="Calibri" w:cs="Arial"/>
        <w:sz w:val="16"/>
        <w:szCs w:val="16"/>
      </w:rPr>
    </w:pPr>
    <w:r w:rsidRPr="00813819">
      <w:rPr>
        <w:rFonts w:ascii="Calibri" w:hAnsi="Calibri" w:cs="Arial"/>
        <w:sz w:val="16"/>
        <w:szCs w:val="16"/>
      </w:rPr>
      <w:t xml:space="preserve">Strana </w:t>
    </w:r>
    <w:r w:rsidRPr="00813819">
      <w:rPr>
        <w:rStyle w:val="slostrnky"/>
        <w:rFonts w:ascii="Calibri" w:hAnsi="Calibri" w:cs="Arial"/>
        <w:sz w:val="16"/>
        <w:szCs w:val="16"/>
      </w:rPr>
      <w:fldChar w:fldCharType="begin"/>
    </w:r>
    <w:r w:rsidRPr="00813819">
      <w:rPr>
        <w:rStyle w:val="slostrnky"/>
        <w:rFonts w:ascii="Calibri" w:hAnsi="Calibri" w:cs="Arial"/>
        <w:sz w:val="16"/>
        <w:szCs w:val="16"/>
      </w:rPr>
      <w:instrText xml:space="preserve"> PAGE </w:instrText>
    </w:r>
    <w:r w:rsidRPr="00813819">
      <w:rPr>
        <w:rStyle w:val="slostrnky"/>
        <w:rFonts w:ascii="Calibri" w:hAnsi="Calibri" w:cs="Arial"/>
        <w:sz w:val="16"/>
        <w:szCs w:val="16"/>
      </w:rPr>
      <w:fldChar w:fldCharType="separate"/>
    </w:r>
    <w:r w:rsidR="00A940C9">
      <w:rPr>
        <w:rStyle w:val="slostrnky"/>
        <w:rFonts w:ascii="Calibri" w:hAnsi="Calibri" w:cs="Arial"/>
        <w:noProof/>
        <w:sz w:val="16"/>
        <w:szCs w:val="16"/>
      </w:rPr>
      <w:t>3</w:t>
    </w:r>
    <w:r w:rsidRPr="00813819">
      <w:rPr>
        <w:rStyle w:val="slostrnky"/>
        <w:rFonts w:ascii="Calibri" w:hAnsi="Calibri" w:cs="Arial"/>
        <w:sz w:val="16"/>
        <w:szCs w:val="16"/>
      </w:rPr>
      <w:fldChar w:fldCharType="end"/>
    </w:r>
    <w:r w:rsidRPr="00813819">
      <w:rPr>
        <w:rFonts w:ascii="Calibri" w:hAnsi="Calibri" w:cs="Arial"/>
        <w:sz w:val="16"/>
        <w:szCs w:val="16"/>
      </w:rPr>
      <w:t xml:space="preserve"> z </w:t>
    </w:r>
    <w:r w:rsidRPr="00813819">
      <w:rPr>
        <w:rStyle w:val="slostrnky"/>
        <w:rFonts w:ascii="Calibri" w:hAnsi="Calibri" w:cs="Arial"/>
        <w:sz w:val="16"/>
        <w:szCs w:val="16"/>
      </w:rPr>
      <w:fldChar w:fldCharType="begin"/>
    </w:r>
    <w:r w:rsidRPr="00813819">
      <w:rPr>
        <w:rStyle w:val="slostrnky"/>
        <w:rFonts w:ascii="Calibri" w:hAnsi="Calibri" w:cs="Arial"/>
        <w:sz w:val="16"/>
        <w:szCs w:val="16"/>
      </w:rPr>
      <w:instrText xml:space="preserve"> NUMPAGES </w:instrText>
    </w:r>
    <w:r w:rsidRPr="00813819">
      <w:rPr>
        <w:rStyle w:val="slostrnky"/>
        <w:rFonts w:ascii="Calibri" w:hAnsi="Calibri" w:cs="Arial"/>
        <w:sz w:val="16"/>
        <w:szCs w:val="16"/>
      </w:rPr>
      <w:fldChar w:fldCharType="separate"/>
    </w:r>
    <w:r w:rsidR="00A940C9">
      <w:rPr>
        <w:rStyle w:val="slostrnky"/>
        <w:rFonts w:ascii="Calibri" w:hAnsi="Calibri" w:cs="Arial"/>
        <w:noProof/>
        <w:sz w:val="16"/>
        <w:szCs w:val="16"/>
      </w:rPr>
      <w:t>15</w:t>
    </w:r>
    <w:r w:rsidRPr="00813819">
      <w:rPr>
        <w:rStyle w:val="slostrnky"/>
        <w:rFonts w:ascii="Calibri" w:hAnsi="Calibri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80" w:rsidRPr="00813819" w:rsidRDefault="00D35280" w:rsidP="00813819">
    <w:pPr>
      <w:pStyle w:val="Zpat"/>
      <w:jc w:val="center"/>
      <w:rPr>
        <w:rFonts w:ascii="Calibri" w:hAnsi="Calibri" w:cs="Arial"/>
        <w:sz w:val="18"/>
        <w:szCs w:val="18"/>
      </w:rPr>
    </w:pPr>
    <w:r w:rsidRPr="00813819">
      <w:rPr>
        <w:rFonts w:ascii="Calibri" w:hAnsi="Calibri" w:cs="Arial"/>
        <w:sz w:val="18"/>
        <w:szCs w:val="18"/>
      </w:rPr>
      <w:t xml:space="preserve">Strana </w:t>
    </w:r>
    <w:r w:rsidRPr="00813819">
      <w:rPr>
        <w:rStyle w:val="slostrnky"/>
        <w:rFonts w:ascii="Calibri" w:hAnsi="Calibri" w:cs="Arial"/>
        <w:sz w:val="18"/>
        <w:szCs w:val="18"/>
      </w:rPr>
      <w:fldChar w:fldCharType="begin"/>
    </w:r>
    <w:r w:rsidRPr="00813819">
      <w:rPr>
        <w:rStyle w:val="slostrnky"/>
        <w:rFonts w:ascii="Calibri" w:hAnsi="Calibri" w:cs="Arial"/>
        <w:sz w:val="18"/>
        <w:szCs w:val="18"/>
      </w:rPr>
      <w:instrText xml:space="preserve"> PAGE </w:instrText>
    </w:r>
    <w:r w:rsidRPr="00813819">
      <w:rPr>
        <w:rStyle w:val="slostrnky"/>
        <w:rFonts w:ascii="Calibri" w:hAnsi="Calibri" w:cs="Arial"/>
        <w:sz w:val="18"/>
        <w:szCs w:val="18"/>
      </w:rPr>
      <w:fldChar w:fldCharType="separate"/>
    </w:r>
    <w:r w:rsidR="00A940C9">
      <w:rPr>
        <w:rStyle w:val="slostrnky"/>
        <w:rFonts w:ascii="Calibri" w:hAnsi="Calibri" w:cs="Arial"/>
        <w:noProof/>
        <w:sz w:val="18"/>
        <w:szCs w:val="18"/>
      </w:rPr>
      <w:t>1</w:t>
    </w:r>
    <w:r w:rsidRPr="00813819">
      <w:rPr>
        <w:rStyle w:val="slostrnky"/>
        <w:rFonts w:ascii="Calibri" w:hAnsi="Calibri" w:cs="Arial"/>
        <w:sz w:val="18"/>
        <w:szCs w:val="18"/>
      </w:rPr>
      <w:fldChar w:fldCharType="end"/>
    </w:r>
    <w:r w:rsidRPr="00813819">
      <w:rPr>
        <w:rFonts w:ascii="Calibri" w:hAnsi="Calibri" w:cs="Arial"/>
        <w:sz w:val="18"/>
        <w:szCs w:val="18"/>
      </w:rPr>
      <w:t xml:space="preserve"> z </w:t>
    </w:r>
    <w:r w:rsidRPr="00813819">
      <w:rPr>
        <w:rStyle w:val="slostrnky"/>
        <w:rFonts w:ascii="Calibri" w:hAnsi="Calibri" w:cs="Arial"/>
        <w:sz w:val="18"/>
        <w:szCs w:val="18"/>
      </w:rPr>
      <w:fldChar w:fldCharType="begin"/>
    </w:r>
    <w:r w:rsidRPr="00813819">
      <w:rPr>
        <w:rStyle w:val="slostrnky"/>
        <w:rFonts w:ascii="Calibri" w:hAnsi="Calibri" w:cs="Arial"/>
        <w:sz w:val="18"/>
        <w:szCs w:val="18"/>
      </w:rPr>
      <w:instrText xml:space="preserve"> NUMPAGES </w:instrText>
    </w:r>
    <w:r w:rsidRPr="00813819">
      <w:rPr>
        <w:rStyle w:val="slostrnky"/>
        <w:rFonts w:ascii="Calibri" w:hAnsi="Calibri" w:cs="Arial"/>
        <w:sz w:val="18"/>
        <w:szCs w:val="18"/>
      </w:rPr>
      <w:fldChar w:fldCharType="separate"/>
    </w:r>
    <w:r w:rsidR="00A940C9">
      <w:rPr>
        <w:rStyle w:val="slostrnky"/>
        <w:rFonts w:ascii="Calibri" w:hAnsi="Calibri" w:cs="Arial"/>
        <w:noProof/>
        <w:sz w:val="18"/>
        <w:szCs w:val="18"/>
      </w:rPr>
      <w:t>15</w:t>
    </w:r>
    <w:r w:rsidRPr="00813819">
      <w:rPr>
        <w:rStyle w:val="slostrnky"/>
        <w:rFonts w:ascii="Calibri" w:hAnsi="Calibr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AE" w:rsidRDefault="00A24AAE">
      <w:r>
        <w:separator/>
      </w:r>
    </w:p>
  </w:footnote>
  <w:footnote w:type="continuationSeparator" w:id="0">
    <w:p w:rsidR="00A24AAE" w:rsidRDefault="00A24AAE">
      <w:r>
        <w:continuationSeparator/>
      </w:r>
    </w:p>
  </w:footnote>
  <w:footnote w:type="continuationNotice" w:id="1">
    <w:p w:rsidR="00A24AAE" w:rsidRDefault="00A24A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80" w:rsidRPr="00813819" w:rsidRDefault="00D35280">
    <w:pPr>
      <w:pStyle w:val="Zhlav"/>
      <w:rPr>
        <w:rFonts w:ascii="Calibri" w:hAnsi="Calibri"/>
        <w:sz w:val="16"/>
        <w:szCs w:val="16"/>
      </w:rPr>
    </w:pPr>
    <w:r w:rsidRPr="00813819">
      <w:rPr>
        <w:rFonts w:ascii="Calibri" w:hAnsi="Calibri"/>
        <w:sz w:val="16"/>
        <w:szCs w:val="16"/>
      </w:rPr>
      <w:t xml:space="preserve">VZ </w:t>
    </w:r>
    <w:r>
      <w:rPr>
        <w:rFonts w:ascii="Calibri" w:hAnsi="Calibri"/>
        <w:sz w:val="16"/>
        <w:szCs w:val="16"/>
      </w:rPr>
      <w:t>„</w:t>
    </w:r>
    <w:r>
      <w:rPr>
        <w:rFonts w:ascii="Calibri" w:hAnsi="Calibri" w:cs="Arial"/>
        <w:b/>
        <w:sz w:val="16"/>
        <w:szCs w:val="16"/>
      </w:rPr>
      <w:t>Koncepce elektronizace agend SÚKL“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80" w:rsidRPr="00386751" w:rsidRDefault="00A24AAE" w:rsidP="00884572">
    <w:pPr>
      <w:ind w:right="-285"/>
    </w:pPr>
    <w:r>
      <w:rPr>
        <w:noProof/>
      </w:rPr>
      <w:pict w14:anchorId="54290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alt="esf_eu_horizontalni" style="width:120.6pt;height:36.45pt;visibility:visible">
          <v:imagedata r:id="rId1" o:title="esf_eu_horizontalni"/>
        </v:shape>
      </w:pict>
    </w:r>
    <w:r w:rsidR="00D35280">
      <w:t xml:space="preserve">    </w:t>
    </w:r>
    <w:r>
      <w:rPr>
        <w:noProof/>
      </w:rPr>
      <w:pict w14:anchorId="0982137F">
        <v:shape id="obrázek 3" o:spid="_x0000_i1027" type="#_x0000_t75" alt="oplzz_horizontalni" style="width:127.15pt;height:36.45pt;visibility:visible">
          <v:imagedata r:id="rId2" o:title="oplzz_horizontalni"/>
        </v:shape>
      </w:pict>
    </w:r>
    <w:r w:rsidR="00D35280">
      <w:t xml:space="preserve">   </w:t>
    </w:r>
    <w:r>
      <w:rPr>
        <w:noProof/>
      </w:rPr>
      <w:pict w14:anchorId="5A7DB136">
        <v:shape id="obrázek 4" o:spid="_x0000_i1028" type="#_x0000_t75" alt="logo-cz-stredni" style="width:119.7pt;height:38.35pt;visibility:visible">
          <v:imagedata r:id="rId3" o:title="logo-cz-stredni"/>
        </v:shape>
      </w:pict>
    </w:r>
    <w:r w:rsidR="00D35280">
      <w:t xml:space="preserve">   </w:t>
    </w:r>
    <w:r>
      <w:rPr>
        <w:noProof/>
      </w:rPr>
      <w:pict w14:anchorId="75D1352E">
        <v:shape id="obrázek 5" o:spid="_x0000_i1029" type="#_x0000_t75" alt="motto+web1" style="width:83.2pt;height:36.45pt;visibility:visible">
          <v:imagedata r:id="rId4" o:title="motto+web1"/>
        </v:shape>
      </w:pict>
    </w:r>
    <w:r w:rsidR="00D35280">
      <w:t xml:space="preserve">   </w:t>
    </w:r>
  </w:p>
  <w:p w:rsidR="00D35280" w:rsidRDefault="00D352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80" w:rsidRPr="00386751" w:rsidRDefault="00E2238D" w:rsidP="00D96AF5">
    <w:r>
      <w:pict w14:anchorId="64D37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20.6pt;height:36.45pt">
          <v:imagedata r:id="rId1" o:title="esf_eu_horizontalni"/>
        </v:shape>
      </w:pict>
    </w:r>
    <w:r w:rsidR="00D35280">
      <w:t xml:space="preserve">    </w:t>
    </w:r>
    <w:r>
      <w:pict w14:anchorId="18A4CA3E">
        <v:shape id="_x0000_i1031" type="#_x0000_t75" style="width:126.25pt;height:35.55pt">
          <v:imagedata r:id="rId2" o:title="oplzz_horizontalni"/>
        </v:shape>
      </w:pict>
    </w:r>
    <w:r w:rsidR="00D35280">
      <w:t xml:space="preserve">   </w:t>
    </w:r>
    <w:r>
      <w:pict w14:anchorId="6F9022AB">
        <v:shape id="_x0000_i1032" type="#_x0000_t75" style="width:119.7pt;height:38.35pt">
          <v:imagedata r:id="rId3" o:title="logo-cz-stredni"/>
        </v:shape>
      </w:pict>
    </w:r>
    <w:r w:rsidR="00D35280">
      <w:t xml:space="preserve">   </w:t>
    </w:r>
    <w:r>
      <w:pict w14:anchorId="106E7333">
        <v:shape id="_x0000_i1033" type="#_x0000_t75" style="width:83.2pt;height:35.55pt">
          <v:imagedata r:id="rId4" o:title="motto+web1"/>
        </v:shape>
      </w:pict>
    </w:r>
    <w:r w:rsidR="00D35280">
      <w:t xml:space="preserve">   </w:t>
    </w:r>
  </w:p>
  <w:p w:rsidR="00D35280" w:rsidRPr="00813819" w:rsidRDefault="00D35280" w:rsidP="009C607E">
    <w:pPr>
      <w:pStyle w:val="Zhlav"/>
      <w:jc w:val="right"/>
      <w:rPr>
        <w:rFonts w:ascii="Calibri" w:hAnsi="Calibri"/>
        <w:sz w:val="16"/>
        <w:szCs w:val="16"/>
      </w:rPr>
    </w:pPr>
    <w:r>
      <w:rPr>
        <w:rFonts w:ascii="Calibri" w:hAnsi="Calibri" w:cs="Arial"/>
        <w:b/>
        <w:sz w:val="16"/>
        <w:szCs w:val="16"/>
      </w:rPr>
      <w:t>“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80" w:rsidRPr="00386751" w:rsidRDefault="00E2238D" w:rsidP="00D96AF5">
    <w:r>
      <w:pict w14:anchorId="36149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120.6pt;height:36.45pt">
          <v:imagedata r:id="rId1" o:title="esf_eu_horizontalni"/>
        </v:shape>
      </w:pict>
    </w:r>
    <w:r w:rsidR="00D35280">
      <w:t xml:space="preserve">    </w:t>
    </w:r>
    <w:r>
      <w:pict w14:anchorId="29F11FBA">
        <v:shape id="_x0000_i1035" type="#_x0000_t75" style="width:126.25pt;height:35.55pt">
          <v:imagedata r:id="rId2" o:title="oplzz_horizontalni"/>
        </v:shape>
      </w:pict>
    </w:r>
    <w:r w:rsidR="00D35280">
      <w:t xml:space="preserve">   </w:t>
    </w:r>
    <w:r>
      <w:pict w14:anchorId="15F9EC2F">
        <v:shape id="_x0000_i1036" type="#_x0000_t75" style="width:119.7pt;height:38.35pt">
          <v:imagedata r:id="rId3" o:title="logo-cz-stredni"/>
        </v:shape>
      </w:pict>
    </w:r>
    <w:r w:rsidR="00D35280">
      <w:t xml:space="preserve">   </w:t>
    </w:r>
    <w:r>
      <w:pict w14:anchorId="395CB4DC">
        <v:shape id="_x0000_i1037" type="#_x0000_t75" style="width:83.2pt;height:35.55pt">
          <v:imagedata r:id="rId4" o:title="motto+web1"/>
        </v:shape>
      </w:pict>
    </w:r>
    <w:r w:rsidR="00D35280">
      <w:t xml:space="preserve">   </w:t>
    </w:r>
  </w:p>
  <w:p w:rsidR="00D35280" w:rsidRPr="00D96AF5" w:rsidRDefault="00D35280" w:rsidP="00D96AF5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00E4"/>
    <w:multiLevelType w:val="hybridMultilevel"/>
    <w:tmpl w:val="B5A627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B0A0A"/>
    <w:multiLevelType w:val="hybridMultilevel"/>
    <w:tmpl w:val="D7849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2E5E"/>
    <w:multiLevelType w:val="hybridMultilevel"/>
    <w:tmpl w:val="29120C78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15657B5F"/>
    <w:multiLevelType w:val="hybridMultilevel"/>
    <w:tmpl w:val="83D05F82"/>
    <w:lvl w:ilvl="0" w:tplc="F0EAE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75D2F"/>
    <w:multiLevelType w:val="hybridMultilevel"/>
    <w:tmpl w:val="303A90E0"/>
    <w:lvl w:ilvl="0" w:tplc="F3F22380">
      <w:start w:val="2"/>
      <w:numFmt w:val="bullet"/>
      <w:lvlText w:val="-"/>
      <w:lvlJc w:val="left"/>
      <w:pPr>
        <w:ind w:left="17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>
    <w:nsid w:val="1A3350BF"/>
    <w:multiLevelType w:val="hybridMultilevel"/>
    <w:tmpl w:val="6180E194"/>
    <w:lvl w:ilvl="0" w:tplc="43E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60B87"/>
    <w:multiLevelType w:val="hybridMultilevel"/>
    <w:tmpl w:val="CF30095A"/>
    <w:lvl w:ilvl="0" w:tplc="040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7">
    <w:nsid w:val="1E990002"/>
    <w:multiLevelType w:val="hybridMultilevel"/>
    <w:tmpl w:val="214224A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0337D6A"/>
    <w:multiLevelType w:val="hybridMultilevel"/>
    <w:tmpl w:val="58984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95067"/>
    <w:multiLevelType w:val="hybridMultilevel"/>
    <w:tmpl w:val="89D29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F2679"/>
    <w:multiLevelType w:val="multilevel"/>
    <w:tmpl w:val="A8044B06"/>
    <w:lvl w:ilvl="0">
      <w:start w:val="1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1C2AD5"/>
    <w:multiLevelType w:val="multilevel"/>
    <w:tmpl w:val="EBC2F61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2B3DBC"/>
    <w:multiLevelType w:val="multilevel"/>
    <w:tmpl w:val="CE203CF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D9D51C6"/>
    <w:multiLevelType w:val="hybridMultilevel"/>
    <w:tmpl w:val="A3EE73F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E607360"/>
    <w:multiLevelType w:val="multilevel"/>
    <w:tmpl w:val="16E81B04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D61BB6"/>
    <w:multiLevelType w:val="hybridMultilevel"/>
    <w:tmpl w:val="AF221864"/>
    <w:lvl w:ilvl="0" w:tplc="0405000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A80595"/>
    <w:multiLevelType w:val="hybridMultilevel"/>
    <w:tmpl w:val="A258758E"/>
    <w:lvl w:ilvl="0" w:tplc="040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7">
    <w:nsid w:val="63F3317C"/>
    <w:multiLevelType w:val="hybridMultilevel"/>
    <w:tmpl w:val="B8C607C2"/>
    <w:lvl w:ilvl="0" w:tplc="F0EAE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B6AE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05A24"/>
    <w:multiLevelType w:val="hybridMultilevel"/>
    <w:tmpl w:val="3710E1F4"/>
    <w:lvl w:ilvl="0" w:tplc="94B20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BF4E99"/>
    <w:multiLevelType w:val="hybridMultilevel"/>
    <w:tmpl w:val="A09AA812"/>
    <w:lvl w:ilvl="0" w:tplc="93FE227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0" w:hanging="360"/>
      </w:pPr>
    </w:lvl>
    <w:lvl w:ilvl="2" w:tplc="0405001B" w:tentative="1">
      <w:start w:val="1"/>
      <w:numFmt w:val="lowerRoman"/>
      <w:lvlText w:val="%3."/>
      <w:lvlJc w:val="right"/>
      <w:pPr>
        <w:ind w:left="1930" w:hanging="180"/>
      </w:pPr>
    </w:lvl>
    <w:lvl w:ilvl="3" w:tplc="0405000F" w:tentative="1">
      <w:start w:val="1"/>
      <w:numFmt w:val="decimal"/>
      <w:lvlText w:val="%4."/>
      <w:lvlJc w:val="left"/>
      <w:pPr>
        <w:ind w:left="2650" w:hanging="360"/>
      </w:pPr>
    </w:lvl>
    <w:lvl w:ilvl="4" w:tplc="04050019" w:tentative="1">
      <w:start w:val="1"/>
      <w:numFmt w:val="lowerLetter"/>
      <w:lvlText w:val="%5."/>
      <w:lvlJc w:val="left"/>
      <w:pPr>
        <w:ind w:left="3370" w:hanging="360"/>
      </w:pPr>
    </w:lvl>
    <w:lvl w:ilvl="5" w:tplc="0405001B" w:tentative="1">
      <w:start w:val="1"/>
      <w:numFmt w:val="lowerRoman"/>
      <w:lvlText w:val="%6."/>
      <w:lvlJc w:val="right"/>
      <w:pPr>
        <w:ind w:left="4090" w:hanging="180"/>
      </w:pPr>
    </w:lvl>
    <w:lvl w:ilvl="6" w:tplc="0405000F" w:tentative="1">
      <w:start w:val="1"/>
      <w:numFmt w:val="decimal"/>
      <w:lvlText w:val="%7."/>
      <w:lvlJc w:val="left"/>
      <w:pPr>
        <w:ind w:left="4810" w:hanging="360"/>
      </w:pPr>
    </w:lvl>
    <w:lvl w:ilvl="7" w:tplc="04050019" w:tentative="1">
      <w:start w:val="1"/>
      <w:numFmt w:val="lowerLetter"/>
      <w:lvlText w:val="%8."/>
      <w:lvlJc w:val="left"/>
      <w:pPr>
        <w:ind w:left="5530" w:hanging="360"/>
      </w:pPr>
    </w:lvl>
    <w:lvl w:ilvl="8" w:tplc="040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0">
    <w:nsid w:val="7F1A569D"/>
    <w:multiLevelType w:val="hybridMultilevel"/>
    <w:tmpl w:val="C2B0929A"/>
    <w:lvl w:ilvl="0" w:tplc="0405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11"/>
  </w:num>
  <w:num w:numId="12">
    <w:abstractNumId w:val="14"/>
  </w:num>
  <w:num w:numId="13">
    <w:abstractNumId w:val="18"/>
  </w:num>
  <w:num w:numId="14">
    <w:abstractNumId w:val="13"/>
  </w:num>
  <w:num w:numId="15">
    <w:abstractNumId w:val="6"/>
  </w:num>
  <w:num w:numId="16">
    <w:abstractNumId w:val="16"/>
  </w:num>
  <w:num w:numId="17">
    <w:abstractNumId w:val="4"/>
  </w:num>
  <w:num w:numId="18">
    <w:abstractNumId w:val="19"/>
  </w:num>
  <w:num w:numId="19">
    <w:abstractNumId w:val="9"/>
  </w:num>
  <w:num w:numId="20">
    <w:abstractNumId w:val="7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029C"/>
    <w:rsid w:val="0000621E"/>
    <w:rsid w:val="00011668"/>
    <w:rsid w:val="00025CA1"/>
    <w:rsid w:val="00026A9F"/>
    <w:rsid w:val="00026FFC"/>
    <w:rsid w:val="00030D4D"/>
    <w:rsid w:val="0004253F"/>
    <w:rsid w:val="000430DB"/>
    <w:rsid w:val="00045ECA"/>
    <w:rsid w:val="00051FB5"/>
    <w:rsid w:val="0005320A"/>
    <w:rsid w:val="00054867"/>
    <w:rsid w:val="00054EAC"/>
    <w:rsid w:val="00061470"/>
    <w:rsid w:val="000614AB"/>
    <w:rsid w:val="00062A7A"/>
    <w:rsid w:val="00062F69"/>
    <w:rsid w:val="00063899"/>
    <w:rsid w:val="00063BE0"/>
    <w:rsid w:val="00065410"/>
    <w:rsid w:val="00071486"/>
    <w:rsid w:val="00071B02"/>
    <w:rsid w:val="00072B94"/>
    <w:rsid w:val="000827DC"/>
    <w:rsid w:val="00082E4F"/>
    <w:rsid w:val="00084F82"/>
    <w:rsid w:val="00085293"/>
    <w:rsid w:val="00090BFF"/>
    <w:rsid w:val="00091C21"/>
    <w:rsid w:val="00093A64"/>
    <w:rsid w:val="00094F33"/>
    <w:rsid w:val="00097621"/>
    <w:rsid w:val="00097AED"/>
    <w:rsid w:val="000A50C3"/>
    <w:rsid w:val="000A645F"/>
    <w:rsid w:val="000B3A16"/>
    <w:rsid w:val="000C5921"/>
    <w:rsid w:val="000C5F25"/>
    <w:rsid w:val="000C61D1"/>
    <w:rsid w:val="000C7599"/>
    <w:rsid w:val="000D2315"/>
    <w:rsid w:val="000D73D1"/>
    <w:rsid w:val="000E3A16"/>
    <w:rsid w:val="00102616"/>
    <w:rsid w:val="001058C6"/>
    <w:rsid w:val="0011072C"/>
    <w:rsid w:val="0012273A"/>
    <w:rsid w:val="001233CE"/>
    <w:rsid w:val="00125242"/>
    <w:rsid w:val="0012536E"/>
    <w:rsid w:val="00130286"/>
    <w:rsid w:val="00140B43"/>
    <w:rsid w:val="001411D6"/>
    <w:rsid w:val="001422EB"/>
    <w:rsid w:val="00144452"/>
    <w:rsid w:val="00152BDE"/>
    <w:rsid w:val="001604DB"/>
    <w:rsid w:val="001609D6"/>
    <w:rsid w:val="001618C9"/>
    <w:rsid w:val="0016256F"/>
    <w:rsid w:val="00170B80"/>
    <w:rsid w:val="00177052"/>
    <w:rsid w:val="00180E8D"/>
    <w:rsid w:val="00186825"/>
    <w:rsid w:val="0019255F"/>
    <w:rsid w:val="001A1FBF"/>
    <w:rsid w:val="001A436A"/>
    <w:rsid w:val="001B3B73"/>
    <w:rsid w:val="001B6BEE"/>
    <w:rsid w:val="001D05E5"/>
    <w:rsid w:val="001D2048"/>
    <w:rsid w:val="001D26B1"/>
    <w:rsid w:val="001D2FD2"/>
    <w:rsid w:val="001D48AD"/>
    <w:rsid w:val="001D4B18"/>
    <w:rsid w:val="001D4E02"/>
    <w:rsid w:val="001D558C"/>
    <w:rsid w:val="001D5AE6"/>
    <w:rsid w:val="001E029C"/>
    <w:rsid w:val="001E040F"/>
    <w:rsid w:val="001E0B39"/>
    <w:rsid w:val="001E3A4C"/>
    <w:rsid w:val="001F14BC"/>
    <w:rsid w:val="001F76CC"/>
    <w:rsid w:val="00202C04"/>
    <w:rsid w:val="0021073F"/>
    <w:rsid w:val="002109C2"/>
    <w:rsid w:val="00211606"/>
    <w:rsid w:val="00216CBF"/>
    <w:rsid w:val="00217196"/>
    <w:rsid w:val="00225CA9"/>
    <w:rsid w:val="00231C57"/>
    <w:rsid w:val="002321C4"/>
    <w:rsid w:val="002343D3"/>
    <w:rsid w:val="00235BA9"/>
    <w:rsid w:val="00236CE1"/>
    <w:rsid w:val="002379E3"/>
    <w:rsid w:val="00242395"/>
    <w:rsid w:val="00243E81"/>
    <w:rsid w:val="00245AD8"/>
    <w:rsid w:val="00247323"/>
    <w:rsid w:val="002538EC"/>
    <w:rsid w:val="00255B73"/>
    <w:rsid w:val="00257299"/>
    <w:rsid w:val="00257843"/>
    <w:rsid w:val="00257C32"/>
    <w:rsid w:val="00263EFD"/>
    <w:rsid w:val="00267313"/>
    <w:rsid w:val="00270389"/>
    <w:rsid w:val="00283AC0"/>
    <w:rsid w:val="0028769F"/>
    <w:rsid w:val="00290F4C"/>
    <w:rsid w:val="00293287"/>
    <w:rsid w:val="002A10D0"/>
    <w:rsid w:val="002A20A9"/>
    <w:rsid w:val="002A53AF"/>
    <w:rsid w:val="002B0E62"/>
    <w:rsid w:val="002B2799"/>
    <w:rsid w:val="002B4E0B"/>
    <w:rsid w:val="002B7459"/>
    <w:rsid w:val="002C5F66"/>
    <w:rsid w:val="002C798F"/>
    <w:rsid w:val="002D0D01"/>
    <w:rsid w:val="002D0D3B"/>
    <w:rsid w:val="002D2145"/>
    <w:rsid w:val="002D29FF"/>
    <w:rsid w:val="002E1570"/>
    <w:rsid w:val="002E3704"/>
    <w:rsid w:val="002E52E4"/>
    <w:rsid w:val="002F234C"/>
    <w:rsid w:val="00300D47"/>
    <w:rsid w:val="00304A76"/>
    <w:rsid w:val="00310C5A"/>
    <w:rsid w:val="00314889"/>
    <w:rsid w:val="0031709C"/>
    <w:rsid w:val="00321BBD"/>
    <w:rsid w:val="00322133"/>
    <w:rsid w:val="0032475D"/>
    <w:rsid w:val="00325196"/>
    <w:rsid w:val="00331E21"/>
    <w:rsid w:val="00333D4C"/>
    <w:rsid w:val="003347B0"/>
    <w:rsid w:val="00335599"/>
    <w:rsid w:val="003358A7"/>
    <w:rsid w:val="00354108"/>
    <w:rsid w:val="00360A03"/>
    <w:rsid w:val="003657CE"/>
    <w:rsid w:val="00367686"/>
    <w:rsid w:val="003743ED"/>
    <w:rsid w:val="00375907"/>
    <w:rsid w:val="00392CD1"/>
    <w:rsid w:val="003A1278"/>
    <w:rsid w:val="003A1321"/>
    <w:rsid w:val="003A1C93"/>
    <w:rsid w:val="003B0458"/>
    <w:rsid w:val="003B1CB0"/>
    <w:rsid w:val="003B2B0E"/>
    <w:rsid w:val="003B3F23"/>
    <w:rsid w:val="003B75F9"/>
    <w:rsid w:val="003C1F74"/>
    <w:rsid w:val="003D10D7"/>
    <w:rsid w:val="003D1BCF"/>
    <w:rsid w:val="003D3078"/>
    <w:rsid w:val="003D706A"/>
    <w:rsid w:val="003D7C3A"/>
    <w:rsid w:val="003D7F0D"/>
    <w:rsid w:val="003E0F59"/>
    <w:rsid w:val="003E1374"/>
    <w:rsid w:val="003E3D96"/>
    <w:rsid w:val="003E488B"/>
    <w:rsid w:val="003E775F"/>
    <w:rsid w:val="003F6751"/>
    <w:rsid w:val="00402A93"/>
    <w:rsid w:val="00403EDF"/>
    <w:rsid w:val="00411819"/>
    <w:rsid w:val="004119C9"/>
    <w:rsid w:val="0041250C"/>
    <w:rsid w:val="0041500B"/>
    <w:rsid w:val="00420C3E"/>
    <w:rsid w:val="00425705"/>
    <w:rsid w:val="004258C4"/>
    <w:rsid w:val="004323E9"/>
    <w:rsid w:val="00437CD4"/>
    <w:rsid w:val="00444CE9"/>
    <w:rsid w:val="0044729D"/>
    <w:rsid w:val="004654D8"/>
    <w:rsid w:val="004661CC"/>
    <w:rsid w:val="004662A3"/>
    <w:rsid w:val="00467C53"/>
    <w:rsid w:val="00467DD8"/>
    <w:rsid w:val="00470500"/>
    <w:rsid w:val="0047057E"/>
    <w:rsid w:val="00471827"/>
    <w:rsid w:val="00472731"/>
    <w:rsid w:val="00473159"/>
    <w:rsid w:val="00475351"/>
    <w:rsid w:val="00475417"/>
    <w:rsid w:val="00475ED6"/>
    <w:rsid w:val="00477ED8"/>
    <w:rsid w:val="0048082A"/>
    <w:rsid w:val="00483642"/>
    <w:rsid w:val="0048620B"/>
    <w:rsid w:val="004B153F"/>
    <w:rsid w:val="004B379D"/>
    <w:rsid w:val="004B60F5"/>
    <w:rsid w:val="004B6D7B"/>
    <w:rsid w:val="004B7E83"/>
    <w:rsid w:val="004C0214"/>
    <w:rsid w:val="004C6AF1"/>
    <w:rsid w:val="004D2980"/>
    <w:rsid w:val="004D35B8"/>
    <w:rsid w:val="004D6B16"/>
    <w:rsid w:val="004E09FB"/>
    <w:rsid w:val="004E1631"/>
    <w:rsid w:val="004E2304"/>
    <w:rsid w:val="004E2C71"/>
    <w:rsid w:val="004E4992"/>
    <w:rsid w:val="004E6DE2"/>
    <w:rsid w:val="004F68ED"/>
    <w:rsid w:val="00500C09"/>
    <w:rsid w:val="0050413C"/>
    <w:rsid w:val="0050702E"/>
    <w:rsid w:val="00510045"/>
    <w:rsid w:val="00514001"/>
    <w:rsid w:val="00515ABD"/>
    <w:rsid w:val="00515ACC"/>
    <w:rsid w:val="00517541"/>
    <w:rsid w:val="00517C6D"/>
    <w:rsid w:val="005256CF"/>
    <w:rsid w:val="00526D13"/>
    <w:rsid w:val="00534EAB"/>
    <w:rsid w:val="005376FE"/>
    <w:rsid w:val="005530E8"/>
    <w:rsid w:val="005531F9"/>
    <w:rsid w:val="0055646B"/>
    <w:rsid w:val="00562866"/>
    <w:rsid w:val="00567365"/>
    <w:rsid w:val="00567B55"/>
    <w:rsid w:val="00570BE4"/>
    <w:rsid w:val="00570F7F"/>
    <w:rsid w:val="005711F4"/>
    <w:rsid w:val="0057131A"/>
    <w:rsid w:val="0057176A"/>
    <w:rsid w:val="00571B79"/>
    <w:rsid w:val="00573A46"/>
    <w:rsid w:val="00576230"/>
    <w:rsid w:val="00576FC8"/>
    <w:rsid w:val="00577796"/>
    <w:rsid w:val="00584299"/>
    <w:rsid w:val="00584D48"/>
    <w:rsid w:val="00585271"/>
    <w:rsid w:val="005859E2"/>
    <w:rsid w:val="0058643A"/>
    <w:rsid w:val="005938E4"/>
    <w:rsid w:val="005A5B13"/>
    <w:rsid w:val="005B019A"/>
    <w:rsid w:val="005B5AA8"/>
    <w:rsid w:val="005B68E6"/>
    <w:rsid w:val="005C0048"/>
    <w:rsid w:val="005C30E1"/>
    <w:rsid w:val="005D179C"/>
    <w:rsid w:val="005D692D"/>
    <w:rsid w:val="005F78F5"/>
    <w:rsid w:val="00601BF2"/>
    <w:rsid w:val="00607BCF"/>
    <w:rsid w:val="0061615B"/>
    <w:rsid w:val="00622963"/>
    <w:rsid w:val="00637637"/>
    <w:rsid w:val="006438AC"/>
    <w:rsid w:val="00646E03"/>
    <w:rsid w:val="006473E6"/>
    <w:rsid w:val="00647A42"/>
    <w:rsid w:val="00653029"/>
    <w:rsid w:val="0065477D"/>
    <w:rsid w:val="00654B32"/>
    <w:rsid w:val="00666E99"/>
    <w:rsid w:val="006718B3"/>
    <w:rsid w:val="00677896"/>
    <w:rsid w:val="00680C51"/>
    <w:rsid w:val="00680EB9"/>
    <w:rsid w:val="00682837"/>
    <w:rsid w:val="00683711"/>
    <w:rsid w:val="00684759"/>
    <w:rsid w:val="00685E7A"/>
    <w:rsid w:val="00686B97"/>
    <w:rsid w:val="006874B8"/>
    <w:rsid w:val="00690888"/>
    <w:rsid w:val="00692577"/>
    <w:rsid w:val="006940D5"/>
    <w:rsid w:val="00697C44"/>
    <w:rsid w:val="006A000F"/>
    <w:rsid w:val="006A024E"/>
    <w:rsid w:val="006A2AA1"/>
    <w:rsid w:val="006A67EC"/>
    <w:rsid w:val="006A6C38"/>
    <w:rsid w:val="006B100F"/>
    <w:rsid w:val="006B3E47"/>
    <w:rsid w:val="006C09C7"/>
    <w:rsid w:val="006C23C7"/>
    <w:rsid w:val="006C77E5"/>
    <w:rsid w:val="006D1CD5"/>
    <w:rsid w:val="006D5149"/>
    <w:rsid w:val="006D65FE"/>
    <w:rsid w:val="006E0C74"/>
    <w:rsid w:val="006E391B"/>
    <w:rsid w:val="006E6CE5"/>
    <w:rsid w:val="006F0F39"/>
    <w:rsid w:val="006F3A60"/>
    <w:rsid w:val="006F48FC"/>
    <w:rsid w:val="00701DBD"/>
    <w:rsid w:val="007060D5"/>
    <w:rsid w:val="0070711C"/>
    <w:rsid w:val="00707E86"/>
    <w:rsid w:val="00713FB2"/>
    <w:rsid w:val="0072018E"/>
    <w:rsid w:val="00722F01"/>
    <w:rsid w:val="00725E72"/>
    <w:rsid w:val="0072692B"/>
    <w:rsid w:val="00733B65"/>
    <w:rsid w:val="00741D8A"/>
    <w:rsid w:val="00744EC7"/>
    <w:rsid w:val="00745B2B"/>
    <w:rsid w:val="00746DD2"/>
    <w:rsid w:val="00747D0F"/>
    <w:rsid w:val="0075284C"/>
    <w:rsid w:val="007535FA"/>
    <w:rsid w:val="0075369C"/>
    <w:rsid w:val="007541DF"/>
    <w:rsid w:val="007542C9"/>
    <w:rsid w:val="00755B27"/>
    <w:rsid w:val="00763480"/>
    <w:rsid w:val="007668A2"/>
    <w:rsid w:val="0076695A"/>
    <w:rsid w:val="00767CA5"/>
    <w:rsid w:val="00780EB6"/>
    <w:rsid w:val="00787EAD"/>
    <w:rsid w:val="0079043A"/>
    <w:rsid w:val="007962A2"/>
    <w:rsid w:val="007A158F"/>
    <w:rsid w:val="007A3DFA"/>
    <w:rsid w:val="007A6A16"/>
    <w:rsid w:val="007B07EB"/>
    <w:rsid w:val="007B34C3"/>
    <w:rsid w:val="007B4D34"/>
    <w:rsid w:val="007B72C2"/>
    <w:rsid w:val="007C0495"/>
    <w:rsid w:val="007C1A0D"/>
    <w:rsid w:val="007C79F0"/>
    <w:rsid w:val="007E62A2"/>
    <w:rsid w:val="007E7595"/>
    <w:rsid w:val="007F2202"/>
    <w:rsid w:val="008009AD"/>
    <w:rsid w:val="0080213D"/>
    <w:rsid w:val="00802E78"/>
    <w:rsid w:val="008104A8"/>
    <w:rsid w:val="00813819"/>
    <w:rsid w:val="0082199E"/>
    <w:rsid w:val="00822313"/>
    <w:rsid w:val="00825395"/>
    <w:rsid w:val="008258F4"/>
    <w:rsid w:val="00826D03"/>
    <w:rsid w:val="0082728D"/>
    <w:rsid w:val="008337CF"/>
    <w:rsid w:val="008427A3"/>
    <w:rsid w:val="00845E02"/>
    <w:rsid w:val="0084623B"/>
    <w:rsid w:val="00847164"/>
    <w:rsid w:val="00850A9C"/>
    <w:rsid w:val="00852474"/>
    <w:rsid w:val="008525FD"/>
    <w:rsid w:val="00855B32"/>
    <w:rsid w:val="00860816"/>
    <w:rsid w:val="00860C8D"/>
    <w:rsid w:val="00863F41"/>
    <w:rsid w:val="00864E62"/>
    <w:rsid w:val="0087210D"/>
    <w:rsid w:val="00875148"/>
    <w:rsid w:val="00884572"/>
    <w:rsid w:val="008A012B"/>
    <w:rsid w:val="008A19BE"/>
    <w:rsid w:val="008A6531"/>
    <w:rsid w:val="008B1D84"/>
    <w:rsid w:val="008C70AD"/>
    <w:rsid w:val="008D2498"/>
    <w:rsid w:val="008D3AFD"/>
    <w:rsid w:val="008D3F9E"/>
    <w:rsid w:val="008E060B"/>
    <w:rsid w:val="008E2302"/>
    <w:rsid w:val="008E38F8"/>
    <w:rsid w:val="008E4327"/>
    <w:rsid w:val="008F50A4"/>
    <w:rsid w:val="008F55F1"/>
    <w:rsid w:val="00900689"/>
    <w:rsid w:val="00910F5D"/>
    <w:rsid w:val="00913B20"/>
    <w:rsid w:val="00914782"/>
    <w:rsid w:val="009156AB"/>
    <w:rsid w:val="00920488"/>
    <w:rsid w:val="009238A6"/>
    <w:rsid w:val="009328E1"/>
    <w:rsid w:val="00935995"/>
    <w:rsid w:val="009366D4"/>
    <w:rsid w:val="00937304"/>
    <w:rsid w:val="009408A5"/>
    <w:rsid w:val="0094216D"/>
    <w:rsid w:val="00946156"/>
    <w:rsid w:val="00951FD8"/>
    <w:rsid w:val="00952F7B"/>
    <w:rsid w:val="00956184"/>
    <w:rsid w:val="009573E2"/>
    <w:rsid w:val="009613D6"/>
    <w:rsid w:val="00966F47"/>
    <w:rsid w:val="00971E5E"/>
    <w:rsid w:val="009731C0"/>
    <w:rsid w:val="00973F4F"/>
    <w:rsid w:val="00975A0D"/>
    <w:rsid w:val="00976F0D"/>
    <w:rsid w:val="0098729E"/>
    <w:rsid w:val="009904B4"/>
    <w:rsid w:val="00991061"/>
    <w:rsid w:val="0099441C"/>
    <w:rsid w:val="00994931"/>
    <w:rsid w:val="00994BFC"/>
    <w:rsid w:val="00995016"/>
    <w:rsid w:val="009958BD"/>
    <w:rsid w:val="00997A96"/>
    <w:rsid w:val="009A6A52"/>
    <w:rsid w:val="009C29F5"/>
    <w:rsid w:val="009C607E"/>
    <w:rsid w:val="009D5AD3"/>
    <w:rsid w:val="009D61A0"/>
    <w:rsid w:val="009D7A23"/>
    <w:rsid w:val="009E0210"/>
    <w:rsid w:val="009E66FD"/>
    <w:rsid w:val="009F032F"/>
    <w:rsid w:val="009F26EB"/>
    <w:rsid w:val="009F5883"/>
    <w:rsid w:val="00A02E97"/>
    <w:rsid w:val="00A05C64"/>
    <w:rsid w:val="00A065B8"/>
    <w:rsid w:val="00A117F3"/>
    <w:rsid w:val="00A1213E"/>
    <w:rsid w:val="00A14ADE"/>
    <w:rsid w:val="00A206BD"/>
    <w:rsid w:val="00A2237F"/>
    <w:rsid w:val="00A24AAE"/>
    <w:rsid w:val="00A308CD"/>
    <w:rsid w:val="00A3365E"/>
    <w:rsid w:val="00A412A1"/>
    <w:rsid w:val="00A4146C"/>
    <w:rsid w:val="00A42189"/>
    <w:rsid w:val="00A42BAB"/>
    <w:rsid w:val="00A474D9"/>
    <w:rsid w:val="00A54B29"/>
    <w:rsid w:val="00A62AFD"/>
    <w:rsid w:val="00A62CCE"/>
    <w:rsid w:val="00A676C8"/>
    <w:rsid w:val="00A72E8A"/>
    <w:rsid w:val="00A76430"/>
    <w:rsid w:val="00A82472"/>
    <w:rsid w:val="00A84C16"/>
    <w:rsid w:val="00A87A91"/>
    <w:rsid w:val="00A90141"/>
    <w:rsid w:val="00A91B6E"/>
    <w:rsid w:val="00A940C9"/>
    <w:rsid w:val="00A94A53"/>
    <w:rsid w:val="00A97C35"/>
    <w:rsid w:val="00AA4CF2"/>
    <w:rsid w:val="00AA5042"/>
    <w:rsid w:val="00AB5015"/>
    <w:rsid w:val="00AC1DFD"/>
    <w:rsid w:val="00AC5074"/>
    <w:rsid w:val="00AD19DA"/>
    <w:rsid w:val="00AF7BE9"/>
    <w:rsid w:val="00B0479F"/>
    <w:rsid w:val="00B2197F"/>
    <w:rsid w:val="00B21E23"/>
    <w:rsid w:val="00B260BF"/>
    <w:rsid w:val="00B27237"/>
    <w:rsid w:val="00B2799A"/>
    <w:rsid w:val="00B33235"/>
    <w:rsid w:val="00B357A8"/>
    <w:rsid w:val="00B40BFE"/>
    <w:rsid w:val="00B63DA9"/>
    <w:rsid w:val="00B731AE"/>
    <w:rsid w:val="00B81AE0"/>
    <w:rsid w:val="00B9003D"/>
    <w:rsid w:val="00B9318D"/>
    <w:rsid w:val="00BA0447"/>
    <w:rsid w:val="00BA0D52"/>
    <w:rsid w:val="00BA6E3A"/>
    <w:rsid w:val="00BB2C22"/>
    <w:rsid w:val="00BB4182"/>
    <w:rsid w:val="00BB59F3"/>
    <w:rsid w:val="00BB7609"/>
    <w:rsid w:val="00BC7D6F"/>
    <w:rsid w:val="00BD336E"/>
    <w:rsid w:val="00BD4733"/>
    <w:rsid w:val="00BD492D"/>
    <w:rsid w:val="00BE1643"/>
    <w:rsid w:val="00BF56EF"/>
    <w:rsid w:val="00BF5CA5"/>
    <w:rsid w:val="00C00600"/>
    <w:rsid w:val="00C01188"/>
    <w:rsid w:val="00C01E00"/>
    <w:rsid w:val="00C03A7F"/>
    <w:rsid w:val="00C049C8"/>
    <w:rsid w:val="00C07FD4"/>
    <w:rsid w:val="00C10970"/>
    <w:rsid w:val="00C17485"/>
    <w:rsid w:val="00C30E0E"/>
    <w:rsid w:val="00C31469"/>
    <w:rsid w:val="00C33F33"/>
    <w:rsid w:val="00C4165B"/>
    <w:rsid w:val="00C42301"/>
    <w:rsid w:val="00C51214"/>
    <w:rsid w:val="00C52D48"/>
    <w:rsid w:val="00C52F76"/>
    <w:rsid w:val="00C55CCB"/>
    <w:rsid w:val="00C5654C"/>
    <w:rsid w:val="00C607D6"/>
    <w:rsid w:val="00C656C1"/>
    <w:rsid w:val="00C71419"/>
    <w:rsid w:val="00C76177"/>
    <w:rsid w:val="00C76EAD"/>
    <w:rsid w:val="00C8187A"/>
    <w:rsid w:val="00C855A9"/>
    <w:rsid w:val="00C87B4F"/>
    <w:rsid w:val="00C90A3F"/>
    <w:rsid w:val="00C92460"/>
    <w:rsid w:val="00CA28D9"/>
    <w:rsid w:val="00CA5437"/>
    <w:rsid w:val="00CA6A3C"/>
    <w:rsid w:val="00CB56F6"/>
    <w:rsid w:val="00CB5B88"/>
    <w:rsid w:val="00CB67E1"/>
    <w:rsid w:val="00CC0266"/>
    <w:rsid w:val="00CC556B"/>
    <w:rsid w:val="00CC57E4"/>
    <w:rsid w:val="00CE122B"/>
    <w:rsid w:val="00CE6942"/>
    <w:rsid w:val="00CF16F6"/>
    <w:rsid w:val="00CF190F"/>
    <w:rsid w:val="00CF3BCA"/>
    <w:rsid w:val="00CF73D6"/>
    <w:rsid w:val="00CF7444"/>
    <w:rsid w:val="00D01BF0"/>
    <w:rsid w:val="00D042D1"/>
    <w:rsid w:val="00D046B4"/>
    <w:rsid w:val="00D10909"/>
    <w:rsid w:val="00D1535E"/>
    <w:rsid w:val="00D15B33"/>
    <w:rsid w:val="00D15B5F"/>
    <w:rsid w:val="00D15C85"/>
    <w:rsid w:val="00D2036A"/>
    <w:rsid w:val="00D23826"/>
    <w:rsid w:val="00D23CD3"/>
    <w:rsid w:val="00D269B6"/>
    <w:rsid w:val="00D31112"/>
    <w:rsid w:val="00D327C5"/>
    <w:rsid w:val="00D32949"/>
    <w:rsid w:val="00D35280"/>
    <w:rsid w:val="00D36CC8"/>
    <w:rsid w:val="00D4306D"/>
    <w:rsid w:val="00D46EE1"/>
    <w:rsid w:val="00D52469"/>
    <w:rsid w:val="00D54A37"/>
    <w:rsid w:val="00D62EC4"/>
    <w:rsid w:val="00D63F15"/>
    <w:rsid w:val="00D65106"/>
    <w:rsid w:val="00D651B4"/>
    <w:rsid w:val="00D74FEC"/>
    <w:rsid w:val="00D75861"/>
    <w:rsid w:val="00D77104"/>
    <w:rsid w:val="00D77806"/>
    <w:rsid w:val="00D800BA"/>
    <w:rsid w:val="00D80675"/>
    <w:rsid w:val="00D831B8"/>
    <w:rsid w:val="00D86863"/>
    <w:rsid w:val="00D929C4"/>
    <w:rsid w:val="00D945F2"/>
    <w:rsid w:val="00D95B56"/>
    <w:rsid w:val="00D96072"/>
    <w:rsid w:val="00D96AF5"/>
    <w:rsid w:val="00DA0120"/>
    <w:rsid w:val="00DA6EAD"/>
    <w:rsid w:val="00DB4DBA"/>
    <w:rsid w:val="00DB6CFD"/>
    <w:rsid w:val="00DD3A80"/>
    <w:rsid w:val="00DD661B"/>
    <w:rsid w:val="00DE0A6B"/>
    <w:rsid w:val="00DE0DEA"/>
    <w:rsid w:val="00DE5352"/>
    <w:rsid w:val="00DF6394"/>
    <w:rsid w:val="00DF7A39"/>
    <w:rsid w:val="00E0018D"/>
    <w:rsid w:val="00E15EBE"/>
    <w:rsid w:val="00E2238D"/>
    <w:rsid w:val="00E31EA4"/>
    <w:rsid w:val="00E332C1"/>
    <w:rsid w:val="00E36102"/>
    <w:rsid w:val="00E3613C"/>
    <w:rsid w:val="00E37D08"/>
    <w:rsid w:val="00E40527"/>
    <w:rsid w:val="00E50450"/>
    <w:rsid w:val="00E519CA"/>
    <w:rsid w:val="00E527E2"/>
    <w:rsid w:val="00E56DDA"/>
    <w:rsid w:val="00E65021"/>
    <w:rsid w:val="00E66089"/>
    <w:rsid w:val="00E72BE5"/>
    <w:rsid w:val="00E73C98"/>
    <w:rsid w:val="00E75BD1"/>
    <w:rsid w:val="00E77F2F"/>
    <w:rsid w:val="00E81E93"/>
    <w:rsid w:val="00E8446A"/>
    <w:rsid w:val="00E9212D"/>
    <w:rsid w:val="00E93CD6"/>
    <w:rsid w:val="00E953E4"/>
    <w:rsid w:val="00EA0816"/>
    <w:rsid w:val="00EA6413"/>
    <w:rsid w:val="00EA7E94"/>
    <w:rsid w:val="00EB1F1C"/>
    <w:rsid w:val="00EC034A"/>
    <w:rsid w:val="00EC446B"/>
    <w:rsid w:val="00EC4710"/>
    <w:rsid w:val="00ED1786"/>
    <w:rsid w:val="00EE0255"/>
    <w:rsid w:val="00EE0ABC"/>
    <w:rsid w:val="00EE2EA2"/>
    <w:rsid w:val="00EE4E66"/>
    <w:rsid w:val="00EF1949"/>
    <w:rsid w:val="00EF2329"/>
    <w:rsid w:val="00EF2AB5"/>
    <w:rsid w:val="00F02B37"/>
    <w:rsid w:val="00F04223"/>
    <w:rsid w:val="00F12AB3"/>
    <w:rsid w:val="00F13A82"/>
    <w:rsid w:val="00F14E93"/>
    <w:rsid w:val="00F15210"/>
    <w:rsid w:val="00F16FED"/>
    <w:rsid w:val="00F17149"/>
    <w:rsid w:val="00F21BE6"/>
    <w:rsid w:val="00F23DC1"/>
    <w:rsid w:val="00F31E97"/>
    <w:rsid w:val="00F3324A"/>
    <w:rsid w:val="00F35932"/>
    <w:rsid w:val="00F363A7"/>
    <w:rsid w:val="00F5325E"/>
    <w:rsid w:val="00F546D1"/>
    <w:rsid w:val="00F62483"/>
    <w:rsid w:val="00F62773"/>
    <w:rsid w:val="00F65863"/>
    <w:rsid w:val="00F673D3"/>
    <w:rsid w:val="00F67E2D"/>
    <w:rsid w:val="00F70427"/>
    <w:rsid w:val="00F70D25"/>
    <w:rsid w:val="00F81A73"/>
    <w:rsid w:val="00F857CA"/>
    <w:rsid w:val="00F87037"/>
    <w:rsid w:val="00F933F7"/>
    <w:rsid w:val="00F93A6D"/>
    <w:rsid w:val="00FA0C18"/>
    <w:rsid w:val="00FA3655"/>
    <w:rsid w:val="00FA59CA"/>
    <w:rsid w:val="00FA78D7"/>
    <w:rsid w:val="00FA7ABE"/>
    <w:rsid w:val="00FB054F"/>
    <w:rsid w:val="00FB24E9"/>
    <w:rsid w:val="00FB76E4"/>
    <w:rsid w:val="00FC0036"/>
    <w:rsid w:val="00FC08C0"/>
    <w:rsid w:val="00FD02D0"/>
    <w:rsid w:val="00FD1D0A"/>
    <w:rsid w:val="00FE6FF4"/>
    <w:rsid w:val="00FE788B"/>
    <w:rsid w:val="00FF2ECE"/>
    <w:rsid w:val="00FF3589"/>
    <w:rsid w:val="00FF4B98"/>
    <w:rsid w:val="00FF5766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1E029C"/>
    <w:pPr>
      <w:spacing w:after="60"/>
      <w:jc w:val="both"/>
      <w:outlineLvl w:val="0"/>
    </w:pPr>
    <w:rPr>
      <w:rFonts w:ascii="Arial" w:hAnsi="Arial" w:cs="Arial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adpis9"/>
    <w:next w:val="Normln"/>
    <w:qFormat/>
    <w:rsid w:val="001E029C"/>
    <w:pPr>
      <w:spacing w:before="0" w:after="0"/>
      <w:outlineLvl w:val="2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1E029C"/>
    <w:pPr>
      <w:outlineLvl w:val="3"/>
    </w:pPr>
  </w:style>
  <w:style w:type="paragraph" w:styleId="Nadpis5">
    <w:name w:val="heading 5"/>
    <w:basedOn w:val="Normln"/>
    <w:next w:val="Normln"/>
    <w:qFormat/>
    <w:rsid w:val="001E0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aliases w:val="H8"/>
    <w:basedOn w:val="Nadpis5"/>
    <w:next w:val="Normln"/>
    <w:qFormat/>
    <w:rsid w:val="001E029C"/>
    <w:pPr>
      <w:spacing w:before="0" w:after="0"/>
      <w:outlineLvl w:val="7"/>
    </w:pPr>
    <w:rPr>
      <w:b w:val="0"/>
      <w:bCs w:val="0"/>
      <w:i w:val="0"/>
      <w:iCs w:val="0"/>
      <w:sz w:val="24"/>
      <w:szCs w:val="24"/>
    </w:rPr>
  </w:style>
  <w:style w:type="paragraph" w:styleId="Nadpis9">
    <w:name w:val="heading 9"/>
    <w:basedOn w:val="Normln"/>
    <w:next w:val="Normln"/>
    <w:qFormat/>
    <w:rsid w:val="001E02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02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029C"/>
  </w:style>
  <w:style w:type="paragraph" w:styleId="Textkomente">
    <w:name w:val="annotation text"/>
    <w:basedOn w:val="Normln"/>
    <w:link w:val="TextkomenteChar"/>
    <w:semiHidden/>
    <w:rsid w:val="001E029C"/>
  </w:style>
  <w:style w:type="paragraph" w:styleId="Pedmtkomente">
    <w:name w:val="annotation subject"/>
    <w:basedOn w:val="Textkomente"/>
    <w:next w:val="Textkomente"/>
    <w:semiHidden/>
    <w:rsid w:val="001E029C"/>
    <w:rPr>
      <w:b/>
      <w:bCs/>
    </w:rPr>
  </w:style>
  <w:style w:type="character" w:styleId="Hypertextovodkaz">
    <w:name w:val="Hyperlink"/>
    <w:rsid w:val="001E029C"/>
    <w:rPr>
      <w:color w:val="0000FF"/>
      <w:u w:val="single"/>
    </w:rPr>
  </w:style>
  <w:style w:type="paragraph" w:styleId="Zkladntext">
    <w:name w:val="Body Text"/>
    <w:basedOn w:val="Normln"/>
    <w:rsid w:val="001E029C"/>
    <w:pPr>
      <w:spacing w:after="120"/>
    </w:pPr>
  </w:style>
  <w:style w:type="paragraph" w:styleId="Nzev">
    <w:name w:val="Title"/>
    <w:basedOn w:val="Normln"/>
    <w:qFormat/>
    <w:rsid w:val="001E029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tyl1">
    <w:name w:val="Styl1"/>
    <w:basedOn w:val="Normln"/>
    <w:rsid w:val="001E029C"/>
  </w:style>
  <w:style w:type="paragraph" w:styleId="Zhlav">
    <w:name w:val="header"/>
    <w:basedOn w:val="Normln"/>
    <w:rsid w:val="008138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33B6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33B6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82199E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semiHidden/>
    <w:rsid w:val="00D77104"/>
    <w:rPr>
      <w:sz w:val="16"/>
      <w:szCs w:val="16"/>
    </w:rPr>
  </w:style>
  <w:style w:type="paragraph" w:styleId="Zkladntext2">
    <w:name w:val="Body Text 2"/>
    <w:basedOn w:val="Normln"/>
    <w:rsid w:val="00A308CD"/>
    <w:pPr>
      <w:spacing w:after="120" w:line="480" w:lineRule="auto"/>
    </w:pPr>
  </w:style>
  <w:style w:type="paragraph" w:customStyle="1" w:styleId="Barevnseznamzvraznn11">
    <w:name w:val="Barevný seznam – zvýraznění 11"/>
    <w:basedOn w:val="Normln"/>
    <w:uiPriority w:val="99"/>
    <w:qFormat/>
    <w:rsid w:val="00202C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6A000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6A000F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6A000F"/>
    <w:pPr>
      <w:spacing w:line="360" w:lineRule="atLeast"/>
      <w:jc w:val="both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6A000F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semiHidden/>
    <w:rsid w:val="001D48AD"/>
  </w:style>
  <w:style w:type="character" w:styleId="Siln">
    <w:name w:val="Strong"/>
    <w:basedOn w:val="Standardnpsmoodstavce"/>
    <w:uiPriority w:val="22"/>
    <w:qFormat/>
    <w:rsid w:val="00E22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1E029C"/>
    <w:pPr>
      <w:spacing w:after="60"/>
      <w:jc w:val="both"/>
      <w:outlineLvl w:val="0"/>
    </w:pPr>
    <w:rPr>
      <w:rFonts w:ascii="Arial" w:hAnsi="Arial" w:cs="Arial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adpis9"/>
    <w:next w:val="Normln"/>
    <w:qFormat/>
    <w:rsid w:val="001E029C"/>
    <w:pPr>
      <w:spacing w:before="0" w:after="0"/>
      <w:outlineLvl w:val="2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1E029C"/>
    <w:pPr>
      <w:outlineLvl w:val="3"/>
    </w:pPr>
  </w:style>
  <w:style w:type="paragraph" w:styleId="Nadpis5">
    <w:name w:val="heading 5"/>
    <w:basedOn w:val="Normln"/>
    <w:next w:val="Normln"/>
    <w:qFormat/>
    <w:rsid w:val="001E0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aliases w:val="H8"/>
    <w:basedOn w:val="Nadpis5"/>
    <w:next w:val="Normln"/>
    <w:qFormat/>
    <w:rsid w:val="001E029C"/>
    <w:pPr>
      <w:spacing w:before="0" w:after="0"/>
      <w:outlineLvl w:val="7"/>
    </w:pPr>
    <w:rPr>
      <w:b w:val="0"/>
      <w:bCs w:val="0"/>
      <w:i w:val="0"/>
      <w:iCs w:val="0"/>
      <w:sz w:val="24"/>
      <w:szCs w:val="24"/>
    </w:rPr>
  </w:style>
  <w:style w:type="paragraph" w:styleId="Nadpis9">
    <w:name w:val="heading 9"/>
    <w:basedOn w:val="Normln"/>
    <w:next w:val="Normln"/>
    <w:qFormat/>
    <w:rsid w:val="001E02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02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029C"/>
  </w:style>
  <w:style w:type="paragraph" w:styleId="Textkomente">
    <w:name w:val="annotation text"/>
    <w:basedOn w:val="Normln"/>
    <w:link w:val="TextkomenteChar"/>
    <w:semiHidden/>
    <w:rsid w:val="001E029C"/>
  </w:style>
  <w:style w:type="paragraph" w:styleId="Pedmtkomente">
    <w:name w:val="annotation subject"/>
    <w:basedOn w:val="Textkomente"/>
    <w:next w:val="Textkomente"/>
    <w:semiHidden/>
    <w:rsid w:val="001E029C"/>
    <w:rPr>
      <w:b/>
      <w:bCs/>
    </w:rPr>
  </w:style>
  <w:style w:type="character" w:styleId="Hypertextovodkaz">
    <w:name w:val="Hyperlink"/>
    <w:rsid w:val="001E029C"/>
    <w:rPr>
      <w:color w:val="0000FF"/>
      <w:u w:val="single"/>
    </w:rPr>
  </w:style>
  <w:style w:type="paragraph" w:styleId="Zkladntext">
    <w:name w:val="Body Text"/>
    <w:basedOn w:val="Normln"/>
    <w:rsid w:val="001E029C"/>
    <w:pPr>
      <w:spacing w:after="120"/>
    </w:pPr>
  </w:style>
  <w:style w:type="paragraph" w:styleId="Nzev">
    <w:name w:val="Title"/>
    <w:basedOn w:val="Normln"/>
    <w:qFormat/>
    <w:rsid w:val="001E029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tyl1">
    <w:name w:val="Styl1"/>
    <w:basedOn w:val="Normln"/>
    <w:rsid w:val="001E029C"/>
  </w:style>
  <w:style w:type="paragraph" w:styleId="Zhlav">
    <w:name w:val="header"/>
    <w:basedOn w:val="Normln"/>
    <w:rsid w:val="008138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33B6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33B6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82199E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semiHidden/>
    <w:rsid w:val="00D77104"/>
    <w:rPr>
      <w:sz w:val="16"/>
      <w:szCs w:val="16"/>
    </w:rPr>
  </w:style>
  <w:style w:type="paragraph" w:styleId="Zkladntext2">
    <w:name w:val="Body Text 2"/>
    <w:basedOn w:val="Normln"/>
    <w:rsid w:val="00A308CD"/>
    <w:pPr>
      <w:spacing w:after="120" w:line="480" w:lineRule="auto"/>
    </w:pPr>
  </w:style>
  <w:style w:type="paragraph" w:customStyle="1" w:styleId="Barevnseznamzvraznn11">
    <w:name w:val="Barevný seznam – zvýraznění 11"/>
    <w:basedOn w:val="Normln"/>
    <w:uiPriority w:val="99"/>
    <w:qFormat/>
    <w:rsid w:val="00202C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6A000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6A000F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6A000F"/>
    <w:pPr>
      <w:spacing w:line="360" w:lineRule="atLeast"/>
      <w:jc w:val="both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6A000F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semiHidden/>
    <w:rsid w:val="001D48AD"/>
  </w:style>
  <w:style w:type="character" w:styleId="Siln">
    <w:name w:val="Strong"/>
    <w:basedOn w:val="Standardnpsmoodstavce"/>
    <w:uiPriority w:val="22"/>
    <w:qFormat/>
    <w:rsid w:val="00E22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el.kettner@sukl.cz" TargetMode="External"/><Relationship Id="rId18" Type="http://schemas.openxmlformats.org/officeDocument/2006/relationships/hyperlink" Target="http://www.esfcr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posta@sukl.cz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zak.sukl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sfcr.cz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zak.sukl.cz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zak.sukl.cz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8C9D-E2B8-4CE2-BFBB-93F525FD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6895</Words>
  <Characters>40687</Characters>
  <Application>Microsoft Office Word</Application>
  <DocSecurity>0</DocSecurity>
  <Lines>339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47488</CharactersWithSpaces>
  <SharedDoc>false</SharedDoc>
  <HLinks>
    <vt:vector size="42" baseType="variant">
      <vt:variant>
        <vt:i4>4980843</vt:i4>
      </vt:variant>
      <vt:variant>
        <vt:i4>21</vt:i4>
      </vt:variant>
      <vt:variant>
        <vt:i4>0</vt:i4>
      </vt:variant>
      <vt:variant>
        <vt:i4>5</vt:i4>
      </vt:variant>
      <vt:variant>
        <vt:lpwstr>mailto:posta@sukl.cz</vt:lpwstr>
      </vt:variant>
      <vt:variant>
        <vt:lpwstr/>
      </vt:variant>
      <vt:variant>
        <vt:i4>1441812</vt:i4>
      </vt:variant>
      <vt:variant>
        <vt:i4>15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dcterms:created xsi:type="dcterms:W3CDTF">2012-03-23T14:07:00Z</dcterms:created>
  <dcterms:modified xsi:type="dcterms:W3CDTF">2012-03-26T07:47:00Z</dcterms:modified>
</cp:coreProperties>
</file>